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0C7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80C7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0C7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80C7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80C7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80C7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0C7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0C7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0C7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EFF8F6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Tomba 863 – a cremazione</w:t>
            </w:r>
          </w:p>
          <w:p w14:paraId="6E2EB760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A m. 1,60 a ponente della testa della tomba precedente (a circa 0,60 m più a sud), e alla stessa profondità, poggiava un mucchietto di ossa combuste, a lev. delle quali ossa, erano disposte le suppellettili fittili.</w:t>
            </w:r>
          </w:p>
          <w:p w14:paraId="113DDF0F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I vasi erano disposti a destra delle ossa combuste, nello stesso modo che fossero state distribuite a fianco di uno scheletro.</w:t>
            </w:r>
          </w:p>
          <w:p w14:paraId="0DA2EC56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Fra il cumulo dei vasi si rinvennero:</w:t>
            </w:r>
          </w:p>
          <w:p w14:paraId="3E516753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2 grandi piatti per pesce, decorati con pesci (vedi due altre tombe che diedero simili vasi decorati); nello spessore dell’orlo gira un corrimi dietro, uno è frammentato.</w:t>
            </w:r>
          </w:p>
          <w:p w14:paraId="53F5AAF3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lekane piccola, a vern. nera, e coperchio con pomello. Sul coperchio sono disegnate figure di eros, donzelle con offerte; di disegno trasandato. Ha un’ansa in frammenti.</w:t>
            </w:r>
          </w:p>
          <w:p w14:paraId="12AC1747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kotylos tronconico, a figure rosse, di disegno trasandato, frammentato nell’ansa e nell’orlo: reca disegnato una testa maschile con elmo? e palmette.</w:t>
            </w:r>
          </w:p>
          <w:p w14:paraId="6F05C0F4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tazza kylixoide, frammentata, la quale nel medaglione reca una figura nuda seduta e davanti a questa, un eros con ali. In giro presso l’orlo foglie di edera, in rosso risparmiato.</w:t>
            </w:r>
          </w:p>
          <w:p w14:paraId="4AC83964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con figure rosse di disegno inabile. Sono interi. Uno ha l’ansa staccata e hanno la vernice molto corrosa.</w:t>
            </w:r>
          </w:p>
          <w:p w14:paraId="7E4E88C4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piccolo aryballos ovoidale, con linee incrociantesi sul ventre.</w:t>
            </w:r>
          </w:p>
          <w:p w14:paraId="25E1C66F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lastRenderedPageBreak/>
              <w:t>4 piccole tazzette apode, a vern. nera, tutte con un’ansa (due sono intere e due hanno l’ansa staccata).</w:t>
            </w:r>
          </w:p>
          <w:p w14:paraId="61865448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2 tazze grandi, a vern. nera, apode, con impressioni di palmette: intere.</w:t>
            </w:r>
          </w:p>
          <w:p w14:paraId="795C44B1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scodellino basso, a vern. nera, intero;</w:t>
            </w:r>
          </w:p>
          <w:p w14:paraId="63C421C6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1 scodellina apoda a vern. nera, intera;</w:t>
            </w:r>
          </w:p>
          <w:p w14:paraId="7650A349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3 piattelli apodi, di argilla rossastra, con segni del tornio presso l’orlo: grezzi, due interi.</w:t>
            </w:r>
          </w:p>
          <w:p w14:paraId="0E95191D" w14:textId="77777777" w:rsidR="00723B3B" w:rsidRPr="00A80C7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C79">
              <w:rPr>
                <w:rFonts w:ascii="Titillium Web" w:hAnsi="Titillium Web"/>
                <w:i/>
                <w:iCs/>
                <w:szCs w:val="24"/>
              </w:rPr>
              <w:t>2 piattelli apodi, comuni, grezzi.</w:t>
            </w:r>
          </w:p>
        </w:tc>
      </w:tr>
      <w:tr w:rsidR="0086297F" w:rsidRPr="00A80C7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A80C7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C7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C7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0C7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C7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0C7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C7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F12F1A" w14:textId="77777777" w:rsidR="00723B3B" w:rsidRPr="00A80C79" w:rsidRDefault="00000000" w:rsidP="00A80C79">
            <w:pPr>
              <w:jc w:val="center"/>
              <w:rPr>
                <w:rFonts w:ascii="Titillium Web" w:hAnsi="Titillium Web"/>
                <w:szCs w:val="24"/>
              </w:rPr>
            </w:pPr>
            <w:r w:rsidRPr="00A80C7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80C79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A80C7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80C79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A80C79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A80C79">
              <w:rPr>
                <w:rFonts w:ascii="Titillium Web" w:eastAsia="Titillium" w:hAnsi="Titillium Web" w:cs="Titillium"/>
                <w:szCs w:val="24"/>
              </w:rPr>
              <w:t xml:space="preserve"> 2023, p. 287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B425B"/>
    <w:rsid w:val="00551AF8"/>
    <w:rsid w:val="005B5AFF"/>
    <w:rsid w:val="006162A4"/>
    <w:rsid w:val="006346F7"/>
    <w:rsid w:val="006D6EFB"/>
    <w:rsid w:val="007145BC"/>
    <w:rsid w:val="00723B3B"/>
    <w:rsid w:val="0086297F"/>
    <w:rsid w:val="009E4922"/>
    <w:rsid w:val="00A80C79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2026-05-14T15:18:00Z</dcterms:modified>
</cp:coreProperties>
</file>