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865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9B4FEA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9B4FE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B4FEA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9B4FE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B4FEA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9B4FEA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9B4FE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B4FEA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9B4FE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B4FEA">
              <w:rPr>
                <w:rFonts w:ascii="Titillium Web" w:hAnsi="Titillium Web"/>
                <w:szCs w:val="24"/>
              </w:rPr>
              <w:t>Sconvolta</w:t>
            </w:r>
          </w:p>
        </w:tc>
      </w:tr>
      <w:tr w:rsidR="0086297F" w:rsidRPr="009B4FEA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9B4FE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B4FEA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9B4FE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B4FEA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9B4FEA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9B4FE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B4FEA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9B4FE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B4FEA">
              <w:rPr>
                <w:rFonts w:ascii="Titillium Web" w:hAnsi="Titillium Web"/>
                <w:szCs w:val="24"/>
              </w:rPr>
              <w:t>fossa con cassone ligneo</w:t>
            </w:r>
          </w:p>
        </w:tc>
      </w:tr>
      <w:tr w:rsidR="0086297F" w:rsidRPr="009B4FEA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9B4FE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B4FEA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9B4FE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B4FEA">
              <w:rPr>
                <w:rFonts w:ascii="Titillium Web" w:hAnsi="Titillium Web"/>
                <w:szCs w:val="24"/>
              </w:rPr>
              <w:t>1,25 m</w:t>
            </w:r>
          </w:p>
        </w:tc>
      </w:tr>
      <w:tr w:rsidR="0086297F" w:rsidRPr="009B4FEA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9B4FE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B4FEA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9B4FE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B4FEA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9B4FEA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9B4FE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B4FEA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9B4FE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B4FEA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9B4FEA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9B4FE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B4FEA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9B4FE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B4FEA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9B4FEA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9B4FE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B4FEA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329D4FC3" w14:textId="77777777" w:rsidR="00290241" w:rsidRPr="009B4FEA" w:rsidRDefault="004C188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B4FEA">
              <w:rPr>
                <w:rFonts w:ascii="Titillium Web" w:hAnsi="Titillium Web"/>
                <w:i/>
                <w:iCs/>
                <w:szCs w:val="24"/>
              </w:rPr>
              <w:t>lì 18 giugno -</w:t>
            </w:r>
          </w:p>
          <w:p w14:paraId="5809A8D5" w14:textId="77777777" w:rsidR="00290241" w:rsidRPr="009B4FEA" w:rsidRDefault="004C188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B4FEA">
              <w:rPr>
                <w:rFonts w:ascii="Titillium Web" w:hAnsi="Titillium Web"/>
                <w:i/>
                <w:iCs/>
                <w:szCs w:val="24"/>
              </w:rPr>
              <w:t>Tomba 865 a umazione (sconvolta)</w:t>
            </w:r>
          </w:p>
          <w:p w14:paraId="059EDEAE" w14:textId="77777777" w:rsidR="00290241" w:rsidRPr="009B4FEA" w:rsidRDefault="004C188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B4FEA">
              <w:rPr>
                <w:rFonts w:ascii="Titillium Web" w:hAnsi="Titillium Web"/>
                <w:i/>
                <w:iCs/>
                <w:szCs w:val="24"/>
              </w:rPr>
              <w:t>con travi di legno.</w:t>
            </w:r>
          </w:p>
          <w:p w14:paraId="3AD170E2" w14:textId="77777777" w:rsidR="00290241" w:rsidRPr="009B4FEA" w:rsidRDefault="004C188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B4FEA">
              <w:rPr>
                <w:rFonts w:ascii="Titillium Web" w:hAnsi="Titillium Web"/>
                <w:i/>
                <w:iCs/>
                <w:szCs w:val="24"/>
              </w:rPr>
              <w:t>A m. 95 dal B, a m. 17,20 a nord della linea di scavo, a metri 1,25 di profondità poggiava una tomba a cassa, con travi (Se ne rinviene uno solo e marcito: quello di ponente).</w:t>
            </w:r>
          </w:p>
          <w:p w14:paraId="0FE4665F" w14:textId="77777777" w:rsidR="00290241" w:rsidRPr="009B4FEA" w:rsidRDefault="004C188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B4FEA">
              <w:rPr>
                <w:rFonts w:ascii="Titillium Web" w:hAnsi="Titillium Web"/>
                <w:i/>
                <w:iCs/>
                <w:szCs w:val="24"/>
              </w:rPr>
              <w:t xml:space="preserve">La tomba fu violata, poiché mancavano gli altri </w:t>
            </w:r>
            <w:proofErr w:type="gramStart"/>
            <w:r w:rsidRPr="009B4FEA">
              <w:rPr>
                <w:rFonts w:ascii="Titillium Web" w:hAnsi="Titillium Web"/>
                <w:i/>
                <w:iCs/>
                <w:szCs w:val="24"/>
              </w:rPr>
              <w:t>3</w:t>
            </w:r>
            <w:proofErr w:type="gramEnd"/>
            <w:r w:rsidRPr="009B4FEA">
              <w:rPr>
                <w:rFonts w:ascii="Titillium Web" w:hAnsi="Titillium Web"/>
                <w:i/>
                <w:iCs/>
                <w:szCs w:val="24"/>
              </w:rPr>
              <w:t xml:space="preserve"> travi - ed il materiale e sconvolto - e lo scheletro nella parte superiore (petto e testa) è esso pure sconvolto e marcito.</w:t>
            </w:r>
          </w:p>
          <w:p w14:paraId="4837FCF0" w14:textId="77777777" w:rsidR="00290241" w:rsidRPr="009B4FEA" w:rsidRDefault="004C188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B4FEA">
              <w:rPr>
                <w:rFonts w:ascii="Titillium Web" w:hAnsi="Titillium Web"/>
                <w:i/>
                <w:iCs/>
                <w:szCs w:val="24"/>
              </w:rPr>
              <w:t>Del cranio si rinvenne qualche piccolo osso.</w:t>
            </w:r>
          </w:p>
          <w:p w14:paraId="26EF6665" w14:textId="77777777" w:rsidR="00290241" w:rsidRPr="009B4FEA" w:rsidRDefault="004C188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B4FEA">
              <w:rPr>
                <w:rFonts w:ascii="Titillium Web" w:hAnsi="Titillium Web"/>
                <w:i/>
                <w:iCs/>
                <w:szCs w:val="24"/>
              </w:rPr>
              <w:t>Nell’angolo NO si raccoglie un piede di cratere a campana e in mezzo agli altri vasetti, un</w:t>
            </w:r>
          </w:p>
          <w:p w14:paraId="4937F70D" w14:textId="77777777" w:rsidR="00290241" w:rsidRPr="009B4FEA" w:rsidRDefault="004C188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B4FEA">
              <w:rPr>
                <w:rFonts w:ascii="Titillium Web" w:hAnsi="Titillium Web"/>
                <w:i/>
                <w:iCs/>
                <w:szCs w:val="24"/>
              </w:rPr>
              <w:t>pezzo dell’orlo del vaso.</w:t>
            </w:r>
          </w:p>
          <w:p w14:paraId="030D76B5" w14:textId="77777777" w:rsidR="00290241" w:rsidRPr="009B4FEA" w:rsidRDefault="004C188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B4FEA">
              <w:rPr>
                <w:rFonts w:ascii="Titillium Web" w:hAnsi="Titillium Web"/>
                <w:i/>
                <w:iCs/>
                <w:szCs w:val="24"/>
              </w:rPr>
              <w:t>Presso il fianco destro dello scheletro si raccolsero:</w:t>
            </w:r>
          </w:p>
          <w:p w14:paraId="368FAE15" w14:textId="77777777" w:rsidR="00290241" w:rsidRPr="009B4FEA" w:rsidRDefault="004C1886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9B4FEA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9B4FEA">
              <w:rPr>
                <w:rFonts w:ascii="Titillium Web" w:hAnsi="Titillium Web"/>
                <w:i/>
                <w:iCs/>
                <w:szCs w:val="24"/>
              </w:rPr>
              <w:t xml:space="preserve"> grandi piatti apodi, per pesci, a vern. n.: interi</w:t>
            </w:r>
          </w:p>
          <w:p w14:paraId="41163B8A" w14:textId="77777777" w:rsidR="00290241" w:rsidRPr="009B4FEA" w:rsidRDefault="004C188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B4FEA">
              <w:rPr>
                <w:rFonts w:ascii="Titillium Web" w:hAnsi="Titillium Web"/>
                <w:i/>
                <w:iCs/>
                <w:szCs w:val="24"/>
              </w:rPr>
              <w:t>1 lucernina discoidale, con ansa ad anello e con beccuccio a testa di leone a rilievo.: conserva</w:t>
            </w:r>
          </w:p>
          <w:p w14:paraId="0CF6FACC" w14:textId="77777777" w:rsidR="00290241" w:rsidRPr="009B4FEA" w:rsidRDefault="004C188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B4FEA">
              <w:rPr>
                <w:rFonts w:ascii="Titillium Web" w:hAnsi="Titillium Web"/>
                <w:i/>
                <w:iCs/>
                <w:szCs w:val="24"/>
              </w:rPr>
              <w:t>disegni di animali in rosso su sfondo nero e ha l’ansa staccata.</w:t>
            </w:r>
          </w:p>
          <w:p w14:paraId="7A001988" w14:textId="77777777" w:rsidR="00290241" w:rsidRPr="009B4FEA" w:rsidRDefault="004C188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B4FEA">
              <w:rPr>
                <w:rFonts w:ascii="Titillium Web" w:hAnsi="Titillium Web"/>
                <w:i/>
                <w:iCs/>
                <w:szCs w:val="24"/>
              </w:rPr>
              <w:t>- 1 kotylos tronconico a fig. rosse, di disegno trasandato, in minuti frammenti.</w:t>
            </w:r>
          </w:p>
          <w:p w14:paraId="70E063CD" w14:textId="77777777" w:rsidR="00290241" w:rsidRPr="009B4FEA" w:rsidRDefault="004C188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B4FEA">
              <w:rPr>
                <w:rFonts w:ascii="Titillium Web" w:hAnsi="Titillium Web"/>
                <w:i/>
                <w:iCs/>
                <w:szCs w:val="24"/>
              </w:rPr>
              <w:t>- pochi avanzi di una lekane -</w:t>
            </w:r>
          </w:p>
          <w:p w14:paraId="6B6190CD" w14:textId="77777777" w:rsidR="00290241" w:rsidRPr="009B4FEA" w:rsidRDefault="004C188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B4FEA">
              <w:rPr>
                <w:rFonts w:ascii="Titillium Web" w:hAnsi="Titillium Web"/>
                <w:i/>
                <w:iCs/>
                <w:szCs w:val="24"/>
              </w:rPr>
              <w:t>1 tazza a vern. nera, liscia e apoda.</w:t>
            </w:r>
          </w:p>
          <w:p w14:paraId="18FD06E1" w14:textId="77777777" w:rsidR="00290241" w:rsidRPr="009B4FEA" w:rsidRDefault="004C1886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9B4FEA">
              <w:rPr>
                <w:rFonts w:ascii="Titillium Web" w:hAnsi="Titillium Web"/>
                <w:i/>
                <w:iCs/>
                <w:szCs w:val="24"/>
              </w:rPr>
              <w:t>4</w:t>
            </w:r>
            <w:proofErr w:type="gramEnd"/>
            <w:r w:rsidRPr="009B4FEA">
              <w:rPr>
                <w:rFonts w:ascii="Titillium Web" w:hAnsi="Titillium Web"/>
                <w:i/>
                <w:iCs/>
                <w:szCs w:val="24"/>
              </w:rPr>
              <w:t xml:space="preserve"> piccole tazzette a vern. nera, di diverse grandezze</w:t>
            </w:r>
          </w:p>
          <w:p w14:paraId="3DFDA9B3" w14:textId="77777777" w:rsidR="00290241" w:rsidRPr="009B4FEA" w:rsidRDefault="004C188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B4FEA">
              <w:rPr>
                <w:rFonts w:ascii="Titillium Web" w:hAnsi="Titillium Web"/>
                <w:i/>
                <w:iCs/>
                <w:szCs w:val="24"/>
              </w:rPr>
              <w:t>1 piatto di argilla cenerognola, in frammenti: grezzo</w:t>
            </w:r>
          </w:p>
          <w:p w14:paraId="47640833" w14:textId="77777777" w:rsidR="00290241" w:rsidRPr="009B4FEA" w:rsidRDefault="004C188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B4FEA">
              <w:rPr>
                <w:rFonts w:ascii="Titillium Web" w:hAnsi="Titillium Web"/>
                <w:i/>
                <w:iCs/>
                <w:szCs w:val="24"/>
              </w:rPr>
              <w:t>frammenti di kylix a figure rosse.</w:t>
            </w:r>
          </w:p>
          <w:p w14:paraId="639B7400" w14:textId="77777777" w:rsidR="00290241" w:rsidRPr="009B4FEA" w:rsidRDefault="004C188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B4FEA">
              <w:rPr>
                <w:rFonts w:ascii="Titillium Web" w:hAnsi="Titillium Web"/>
                <w:i/>
                <w:iCs/>
                <w:szCs w:val="24"/>
              </w:rPr>
              <w:lastRenderedPageBreak/>
              <w:t>1 oinochoe di forma ovoidale, con bocca trilobata a fig. rosse su sfondo nero: figura di satiro, di disegno trasandato, intero.</w:t>
            </w:r>
          </w:p>
        </w:tc>
      </w:tr>
      <w:tr w:rsidR="0086297F" w:rsidRPr="009B4FEA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9B4FE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B4FEA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9B4FE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B4FEA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86297F" w:rsidRPr="009B4FEA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9B4FE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B4FEA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9B4FE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B4FEA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9B4FEA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9B4FE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B4FEA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9B4FE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B4FEA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9B4FEA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9B4FE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B4FEA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9B4FE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B4FEA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9B4FEA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9B4FE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B4FEA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5DBE1E48" w14:textId="77777777" w:rsidR="00290241" w:rsidRPr="009B4FEA" w:rsidRDefault="004C1886" w:rsidP="00A2305D">
            <w:pPr>
              <w:jc w:val="center"/>
              <w:rPr>
                <w:rFonts w:ascii="Titillium Web" w:hAnsi="Titillium Web"/>
                <w:szCs w:val="24"/>
              </w:rPr>
            </w:pPr>
            <w:r w:rsidRPr="00A2305D">
              <w:rPr>
                <w:rFonts w:ascii="Titillium Web" w:eastAsia="Titillium" w:hAnsi="Titillium Web" w:cs="Titillium"/>
                <w:smallCaps/>
                <w:szCs w:val="24"/>
              </w:rPr>
              <w:t>Massei</w:t>
            </w:r>
            <w:r w:rsidRPr="009B4FEA">
              <w:rPr>
                <w:rFonts w:ascii="Titillium Web" w:eastAsia="Titillium" w:hAnsi="Titillium Web" w:cs="Titillium"/>
                <w:szCs w:val="24"/>
              </w:rPr>
              <w:t xml:space="preserve"> 1978, pp. 113-114, tav. XXV, fig. 3; </w:t>
            </w:r>
            <w:r w:rsidRPr="00A2305D">
              <w:rPr>
                <w:rFonts w:ascii="Titillium Web" w:eastAsia="Titillium" w:hAnsi="Titillium Web" w:cs="Titillium"/>
                <w:smallCaps/>
                <w:szCs w:val="24"/>
              </w:rPr>
              <w:t>Trevisanello</w:t>
            </w:r>
            <w:r w:rsidRPr="009B4FEA">
              <w:rPr>
                <w:rFonts w:ascii="Titillium Web" w:eastAsia="Titillium" w:hAnsi="Titillium Web" w:cs="Titillium"/>
                <w:szCs w:val="24"/>
              </w:rPr>
              <w:t xml:space="preserve"> 2016-2017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0241"/>
    <w:rsid w:val="002977D7"/>
    <w:rsid w:val="00472AF4"/>
    <w:rsid w:val="00551AF8"/>
    <w:rsid w:val="005B5AFF"/>
    <w:rsid w:val="006162A4"/>
    <w:rsid w:val="006346F7"/>
    <w:rsid w:val="006D6EFB"/>
    <w:rsid w:val="007145BC"/>
    <w:rsid w:val="0086297F"/>
    <w:rsid w:val="009B4FEA"/>
    <w:rsid w:val="009E4922"/>
    <w:rsid w:val="00A2305D"/>
    <w:rsid w:val="00AB321D"/>
    <w:rsid w:val="00B165C4"/>
    <w:rsid w:val="00C21EE0"/>
    <w:rsid w:val="00D900AB"/>
    <w:rsid w:val="00D936E8"/>
    <w:rsid w:val="00E24633"/>
    <w:rsid w:val="00EA3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284</Words>
  <Characters>1622</Characters>
  <Application>Microsoft Office Word</Application>
  <DocSecurity>0</DocSecurity>
  <Lines>13</Lines>
  <Paragraphs>3</Paragraphs>
  <ScaleCrop>false</ScaleCrop>
  <Company/>
  <LinksUpToDate>false</LinksUpToDate>
  <CharactersWithSpaces>1903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8</cp:revision>
  <dcterms:created xsi:type="dcterms:W3CDTF">2026-04-30T12:42:00Z</dcterms:created>
  <dcterms:modified xsi:type="dcterms:W3CDTF">2026-05-14T15:17:00Z</dcterms:modified>
</cp:coreProperties>
</file>