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37D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37D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37D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37D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37D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0,46 m</w:t>
            </w:r>
          </w:p>
        </w:tc>
      </w:tr>
      <w:tr w:rsidR="0086297F" w:rsidRPr="00237D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37D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7D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7D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5D2456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Tomba 894 – a cremazione</w:t>
            </w:r>
          </w:p>
          <w:p w14:paraId="1347CFF6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A m. 62,50 dal B, a m. 25 a nord della linea di scavo, a m. 0, 46 di prof.tà si rinviene un mucchietto di vasi a vern. nera scadente a nord dei quali era un cumulo di ossa combuste. Fra il mucchio dei vasi di rinvennero:</w:t>
            </w:r>
          </w:p>
          <w:p w14:paraId="4501C63E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1 oinochoe a forma di fiasca, con bocca trilobata e nel ventre baccellature longitudinali: presso i due attacchi dell’ansa sono due testine in rilievo: è a vern. nera scadente. È frammentario nei lobi della bocca e reca nella strozzatura del collo, in graffito, un corrimi dietro.</w:t>
            </w:r>
          </w:p>
          <w:p w14:paraId="701F0300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1 grande kotylos emisferico, a vern. n. scadente e intero. Era coperto da</w:t>
            </w:r>
          </w:p>
          <w:p w14:paraId="70C305F7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1 piatto per pesce, apodo, a vern. n. scadente, intero.</w:t>
            </w:r>
          </w:p>
          <w:p w14:paraId="04C8D563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1 tazzetta apoda, a vern. nera, scadente</w:t>
            </w:r>
          </w:p>
          <w:p w14:paraId="27AEE5CC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1 tazza apoda, a vern. n. scadente, con palmette impresse. Intera</w:t>
            </w:r>
          </w:p>
          <w:p w14:paraId="7BB28ABD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1 vasettino sferoidale, con bocca circolare ed ansa verticale, a vern. nera scadente, intero</w:t>
            </w:r>
          </w:p>
          <w:p w14:paraId="0B816761" w14:textId="77777777" w:rsidR="009C412B" w:rsidRPr="00237D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7DC5">
              <w:rPr>
                <w:rFonts w:ascii="Titillium Web" w:hAnsi="Titillium Web"/>
                <w:i/>
                <w:iCs/>
                <w:szCs w:val="24"/>
              </w:rPr>
              <w:t>e altri cocci…</w:t>
            </w:r>
          </w:p>
        </w:tc>
      </w:tr>
      <w:tr w:rsidR="0086297F" w:rsidRPr="00237D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237D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7D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7D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37D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7D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37D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7DC5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E67AB4F" w14:textId="77777777" w:rsidR="009C412B" w:rsidRPr="00237DC5" w:rsidRDefault="00000000" w:rsidP="00237DC5">
            <w:pPr>
              <w:jc w:val="center"/>
              <w:rPr>
                <w:rFonts w:ascii="Titillium Web" w:hAnsi="Titillium Web"/>
                <w:szCs w:val="24"/>
              </w:rPr>
            </w:pPr>
            <w:r w:rsidRPr="00237DC5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237DC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7DC5"/>
    <w:rsid w:val="002977D7"/>
    <w:rsid w:val="00472AF4"/>
    <w:rsid w:val="00510A7B"/>
    <w:rsid w:val="00551AF8"/>
    <w:rsid w:val="005B5AFF"/>
    <w:rsid w:val="006162A4"/>
    <w:rsid w:val="006346F7"/>
    <w:rsid w:val="006D6EFB"/>
    <w:rsid w:val="007145BC"/>
    <w:rsid w:val="0086297F"/>
    <w:rsid w:val="009C412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2026-05-14T14:55:00Z</dcterms:modified>
</cp:coreProperties>
</file>