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91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3D69D8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3D69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3D69D8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3D69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3D69D8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3D69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3D69D8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3D69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3D69D8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3D69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zCs w:val="24"/>
              </w:rPr>
              <w:t>0,80 m</w:t>
            </w:r>
          </w:p>
        </w:tc>
      </w:tr>
      <w:tr w:rsidR="001B5504" w:rsidRPr="003D69D8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3D69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3D69D8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4673A5C1" w:rsidR="001B5504" w:rsidRPr="003D69D8" w:rsidRDefault="009F09B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3D69D8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DAAA75E" w:rsidR="001B5504" w:rsidRPr="003D69D8" w:rsidRDefault="009F09B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3D69D8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3D69D8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3B2AE922" w14:textId="77777777" w:rsidR="004417D9" w:rsidRPr="003D69D8" w:rsidRDefault="004417D9" w:rsidP="004417D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D69D8">
              <w:rPr>
                <w:rFonts w:ascii="Titillium Web" w:hAnsi="Titillium Web" w:cs="Times New Roman"/>
                <w:i/>
                <w:iCs/>
                <w:szCs w:val="24"/>
              </w:rPr>
              <w:t xml:space="preserve">91 Tomba a cremazione – </w:t>
            </w:r>
          </w:p>
          <w:p w14:paraId="783E91CB" w14:textId="77777777" w:rsidR="004417D9" w:rsidRPr="003D69D8" w:rsidRDefault="004417D9" w:rsidP="004417D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D69D8">
              <w:rPr>
                <w:rFonts w:ascii="Titillium Web" w:hAnsi="Titillium Web" w:cs="Times New Roman"/>
                <w:i/>
                <w:iCs/>
                <w:szCs w:val="24"/>
              </w:rPr>
              <w:t xml:space="preserve">A m 1 a nord della precedente, alla </w:t>
            </w:r>
            <w:proofErr w:type="spellStart"/>
            <w:r w:rsidRPr="003D69D8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3D69D8">
              <w:rPr>
                <w:rFonts w:ascii="Titillium Web" w:hAnsi="Titillium Web" w:cs="Times New Roman"/>
                <w:i/>
                <w:iCs/>
                <w:szCs w:val="24"/>
              </w:rPr>
              <w:t xml:space="preserve"> di m 0,80 appare </w:t>
            </w:r>
            <w:r w:rsidRPr="003D69D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3D69D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dolietto</w:t>
            </w:r>
            <w:proofErr w:type="spellEnd"/>
            <w:r w:rsidRPr="003D69D8">
              <w:rPr>
                <w:rFonts w:ascii="Titillium Web" w:hAnsi="Titillium Web" w:cs="Times New Roman"/>
                <w:i/>
                <w:iCs/>
                <w:szCs w:val="24"/>
              </w:rPr>
              <w:t xml:space="preserve"> in frammenti, di terra rossa e di impasto locale, liscio, senza anse, coperto da un piatto a ver. n. con alto piede, in frammenti.</w:t>
            </w:r>
          </w:p>
          <w:p w14:paraId="1A6B7E7E" w14:textId="09267E0C" w:rsidR="001B5504" w:rsidRPr="003D69D8" w:rsidRDefault="004417D9" w:rsidP="004417D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D69D8">
              <w:rPr>
                <w:rFonts w:ascii="Titillium Web" w:hAnsi="Titillium Web" w:cs="Times New Roman"/>
                <w:i/>
                <w:iCs/>
                <w:szCs w:val="24"/>
              </w:rPr>
              <w:t>Fra le ceneri nulla.</w:t>
            </w:r>
          </w:p>
        </w:tc>
      </w:tr>
      <w:tr w:rsidR="001B5504" w:rsidRPr="003D69D8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446DC643" w14:textId="77777777" w:rsidR="001B5504" w:rsidRPr="003D69D8" w:rsidRDefault="009D7014" w:rsidP="0081496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3D69D8">
              <w:rPr>
                <w:rFonts w:ascii="Titillium Web" w:hAnsi="Titillium Web" w:cs="Times New Roman"/>
                <w:szCs w:val="24"/>
              </w:rPr>
              <w:t>Un’olla di produzione locale in ceramica grezza (n. 1) fungeva da cinerario e conteneva i frr. di un probabile piatto su alto piede a v.n. che, in origine, ne doveva costituire il coperchio (n. 2). La sepoltura era priva di corredo.</w:t>
            </w:r>
          </w:p>
          <w:p w14:paraId="07B5DD0E" w14:textId="77777777" w:rsidR="009D7014" w:rsidRPr="003D69D8" w:rsidRDefault="009D7014" w:rsidP="00814964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zCs w:val="24"/>
              </w:rPr>
              <w:t>1. Olla di produzione locale (IG 45743; ceramica grezza)</w:t>
            </w:r>
          </w:p>
          <w:p w14:paraId="5EE32F9C" w14:textId="39A48773" w:rsidR="009D7014" w:rsidRPr="003D69D8" w:rsidRDefault="009D7014" w:rsidP="00814964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zCs w:val="24"/>
              </w:rPr>
              <w:t xml:space="preserve">2. Piatto su alto </w:t>
            </w:r>
            <w:proofErr w:type="gramStart"/>
            <w:r w:rsidRPr="003D69D8">
              <w:rPr>
                <w:rFonts w:ascii="Titillium Web" w:hAnsi="Titillium Web"/>
                <w:szCs w:val="24"/>
              </w:rPr>
              <w:t>piede ?</w:t>
            </w:r>
            <w:proofErr w:type="gramEnd"/>
            <w:r w:rsidRPr="003D69D8">
              <w:rPr>
                <w:rFonts w:ascii="Titillium Web" w:hAnsi="Titillium Web"/>
                <w:szCs w:val="24"/>
              </w:rPr>
              <w:t xml:space="preserve"> di produzione locale (IG 45744; </w:t>
            </w:r>
            <w:r w:rsidR="00397B28" w:rsidRPr="003D69D8">
              <w:rPr>
                <w:rFonts w:ascii="Titillium Web" w:hAnsi="Titillium Web"/>
                <w:szCs w:val="24"/>
              </w:rPr>
              <w:t>vernice nera)</w:t>
            </w:r>
          </w:p>
        </w:tc>
      </w:tr>
      <w:tr w:rsidR="001B5504" w:rsidRPr="003D69D8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536EF42C" w:rsidR="001B5504" w:rsidRPr="003D69D8" w:rsidRDefault="00397B2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3D69D8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167457D4" w:rsidR="001B5504" w:rsidRPr="003D69D8" w:rsidRDefault="003D69D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zCs w:val="24"/>
              </w:rPr>
              <w:t>Si esclude dal corredo una coppa-coperchio di produzione locale in ceramica grezza in quanto non menzionata dal GdS. Presso il MANFe risultano inoltre associati alla sepoltura frr. non inventariati a v.n. e in ceramica grezza, anch’essi espunti per il medesimo motivo.</w:t>
            </w:r>
          </w:p>
        </w:tc>
      </w:tr>
      <w:tr w:rsidR="001B5504" w:rsidRPr="003D69D8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3D69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3D69D8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3D69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3D69D8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3D69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3D69D8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lastRenderedPageBreak/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3D69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3D69D8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3D69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Baldoni</w:t>
            </w:r>
            <w:r w:rsidRPr="003D69D8">
              <w:rPr>
                <w:rFonts w:ascii="Titillium Web" w:hAnsi="Titillium Web"/>
                <w:szCs w:val="24"/>
              </w:rPr>
              <w:t xml:space="preserve"> 1981, p. 151, n. 121.</w:t>
            </w:r>
          </w:p>
        </w:tc>
      </w:tr>
      <w:tr w:rsidR="001B5504" w:rsidRPr="003D69D8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3D69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69D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3D69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355759"/>
    <w:rsid w:val="00397B28"/>
    <w:rsid w:val="003D69D8"/>
    <w:rsid w:val="004417D9"/>
    <w:rsid w:val="00472AF4"/>
    <w:rsid w:val="005B5AFF"/>
    <w:rsid w:val="0068458A"/>
    <w:rsid w:val="00710B38"/>
    <w:rsid w:val="007145BC"/>
    <w:rsid w:val="007D54CD"/>
    <w:rsid w:val="00814964"/>
    <w:rsid w:val="00851637"/>
    <w:rsid w:val="00942E70"/>
    <w:rsid w:val="00943EAC"/>
    <w:rsid w:val="00950348"/>
    <w:rsid w:val="00975CA9"/>
    <w:rsid w:val="00997946"/>
    <w:rsid w:val="009D7014"/>
    <w:rsid w:val="009E4922"/>
    <w:rsid w:val="009F09B9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2026-05-18T08:40:00Z</dcterms:modified>
</cp:coreProperties>
</file>