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917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55B2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07C99472" w:rsidR="00A55B27" w:rsidRPr="00A55B27" w:rsidRDefault="0086297F" w:rsidP="00A55B2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B2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55B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5B27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A55B2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55B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B2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55B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5B2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55B2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55B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B2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55B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5B27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A55B2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55B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B2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55B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5B27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A55B2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55B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B2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55B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5B27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A55B2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55B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B2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55B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5B2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55B2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55B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B2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55B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5B2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55B2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55B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B2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55B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5B2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55B2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55B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B2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4EB9887" w14:textId="77777777" w:rsidR="00342FF6" w:rsidRPr="00A55B27" w:rsidRDefault="00A43A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B27">
              <w:rPr>
                <w:rFonts w:ascii="Titillium Web" w:hAnsi="Titillium Web"/>
                <w:i/>
                <w:iCs/>
                <w:szCs w:val="24"/>
              </w:rPr>
              <w:t>Tomba 917 a cremazione.</w:t>
            </w:r>
          </w:p>
          <w:p w14:paraId="7D474982" w14:textId="77777777" w:rsidR="00342FF6" w:rsidRPr="00A55B27" w:rsidRDefault="00A43A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B27">
              <w:rPr>
                <w:rFonts w:ascii="Titillium Web" w:hAnsi="Titillium Web"/>
                <w:i/>
                <w:iCs/>
                <w:szCs w:val="24"/>
              </w:rPr>
              <w:t>A m. 25 dal B, a m. 10,20 a nord della linea di scavo, (355 m dal D.B.), a m. 1,00 di prof.tà poggiava:</w:t>
            </w:r>
          </w:p>
          <w:p w14:paraId="32DBF198" w14:textId="77777777" w:rsidR="00342FF6" w:rsidRPr="00A55B27" w:rsidRDefault="00A43A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B27">
              <w:rPr>
                <w:rFonts w:ascii="Titillium Web" w:hAnsi="Titillium Web"/>
                <w:i/>
                <w:iCs/>
                <w:szCs w:val="24"/>
              </w:rPr>
              <w:t>1 dolietto di forma ovoidale con due manici presso lo sviluppo del ventre, intero</w:t>
            </w:r>
          </w:p>
          <w:p w14:paraId="3AD02751" w14:textId="77777777" w:rsidR="00342FF6" w:rsidRPr="00A55B27" w:rsidRDefault="00A43A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B27">
              <w:rPr>
                <w:rFonts w:ascii="Titillium Web" w:hAnsi="Titillium Web"/>
                <w:i/>
                <w:iCs/>
                <w:szCs w:val="24"/>
              </w:rPr>
              <w:t>È di argilla giallastra, grezzo e liscio.</w:t>
            </w:r>
          </w:p>
          <w:p w14:paraId="5E8112C2" w14:textId="77777777" w:rsidR="00342FF6" w:rsidRPr="00A55B27" w:rsidRDefault="00A43A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B27">
              <w:rPr>
                <w:rFonts w:ascii="Titillium Web" w:hAnsi="Titillium Web"/>
                <w:i/>
                <w:iCs/>
                <w:szCs w:val="24"/>
              </w:rPr>
              <w:t>Entro al dolio erano le ossa combuste e</w:t>
            </w:r>
          </w:p>
          <w:p w14:paraId="18B98F7F" w14:textId="77777777" w:rsidR="00342FF6" w:rsidRPr="00A55B27" w:rsidRDefault="00A43A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5B27">
              <w:rPr>
                <w:rFonts w:ascii="Titillium Web" w:hAnsi="Titillium Web"/>
                <w:i/>
                <w:iCs/>
                <w:szCs w:val="24"/>
              </w:rPr>
              <w:t>1 aryballos piccolino di forma ovoidale con palmetta nel ventre; è intero</w:t>
            </w:r>
          </w:p>
        </w:tc>
      </w:tr>
      <w:tr w:rsidR="0086297F" w:rsidRPr="00A55B2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55B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B2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55B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5B27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A55B2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55B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B2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55B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5B2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55B2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55B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B2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55B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5B2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55B2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55B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B2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55B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5B2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55B2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55B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5B2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1C2A7A5" w14:textId="77777777" w:rsidR="00342FF6" w:rsidRPr="00A55B27" w:rsidRDefault="00A43AE7" w:rsidP="0020192F">
            <w:pPr>
              <w:jc w:val="center"/>
              <w:rPr>
                <w:rFonts w:ascii="Titillium Web" w:hAnsi="Titillium Web"/>
                <w:szCs w:val="24"/>
              </w:rPr>
            </w:pPr>
            <w:r w:rsidRPr="0020192F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A55B27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0192F"/>
    <w:rsid w:val="002977D7"/>
    <w:rsid w:val="002B4944"/>
    <w:rsid w:val="00342FF6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55B27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2026-05-14T12:35:00Z</dcterms:modified>
</cp:coreProperties>
</file>