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92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92461" w14:paraId="7E897B51" w14:textId="77777777" w:rsidTr="3A1FEE77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9246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E92461" w14:paraId="4120B077" w14:textId="77777777" w:rsidTr="3A1FEE77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9246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E92461" w14:paraId="7A448E9D" w14:textId="77777777" w:rsidTr="3A1FEE77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9246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E92461" w14:paraId="31276AA4" w14:textId="77777777" w:rsidTr="3A1FEE77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9246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E92461" w14:paraId="07337DA2" w14:textId="77777777" w:rsidTr="3A1FEE77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9246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E92461" w14:paraId="16F9D287" w14:textId="77777777" w:rsidTr="3A1FEE77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9246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92461" w14:paraId="3DCDE8C5" w14:textId="77777777" w:rsidTr="3A1FEE77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3B49F415" w:rsidR="001B5504" w:rsidRPr="00E92461" w:rsidRDefault="0061760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92461" w14:paraId="5978151F" w14:textId="77777777" w:rsidTr="3A1FEE77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06B94DD" w:rsidR="001B5504" w:rsidRPr="00E92461" w:rsidRDefault="30849DE1" w:rsidP="3A1FEE77">
            <w:pPr>
              <w:jc w:val="center"/>
              <w:rPr>
                <w:rFonts w:ascii="Titillium Web" w:hAnsi="Titillium Web"/>
              </w:rPr>
            </w:pPr>
            <w:r w:rsidRPr="3A1FEE77">
              <w:rPr>
                <w:rFonts w:ascii="Titillium Web" w:hAnsi="Titillium Web"/>
              </w:rPr>
              <w:t>Ciottolo fluviale</w:t>
            </w:r>
          </w:p>
        </w:tc>
      </w:tr>
      <w:tr w:rsidR="001B5504" w:rsidRPr="00E92461" w14:paraId="28E05F99" w14:textId="77777777" w:rsidTr="3A1FEE77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92461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20AA5D81" w14:textId="77777777" w:rsidR="00617609" w:rsidRPr="00E92461" w:rsidRDefault="00617609" w:rsidP="0061760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92461">
              <w:rPr>
                <w:rFonts w:ascii="Titillium Web" w:hAnsi="Titillium Web" w:cs="Times New Roman"/>
                <w:i/>
                <w:iCs/>
                <w:szCs w:val="24"/>
              </w:rPr>
              <w:t>92 Tomba a cremazione –</w:t>
            </w:r>
          </w:p>
          <w:p w14:paraId="42D1DA41" w14:textId="77777777" w:rsidR="00617609" w:rsidRPr="00E92461" w:rsidRDefault="00617609" w:rsidP="0061760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92461">
              <w:rPr>
                <w:rFonts w:ascii="Titillium Web" w:hAnsi="Titillium Web" w:cs="Times New Roman"/>
                <w:i/>
                <w:iCs/>
                <w:szCs w:val="24"/>
              </w:rPr>
              <w:t>Questa tomba era segnalata dalla presenza di un ciottolo fluviale sepolto a pochi centimetri sotto la sabbia.</w:t>
            </w:r>
          </w:p>
          <w:p w14:paraId="07AED8E4" w14:textId="77777777" w:rsidR="00617609" w:rsidRPr="00E92461" w:rsidRDefault="00617609" w:rsidP="0061760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92461">
              <w:rPr>
                <w:rFonts w:ascii="Titillium Web" w:hAnsi="Titillium Web" w:cs="Times New Roman"/>
                <w:i/>
                <w:iCs/>
                <w:szCs w:val="24"/>
              </w:rPr>
              <w:t xml:space="preserve">A m 0,20 dal suolo di campagna appariva la bocca di un </w:t>
            </w:r>
            <w:r w:rsidRPr="00E9246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grosso dolio a pareti</w:t>
            </w:r>
            <w:r w:rsidRPr="00E92461">
              <w:rPr>
                <w:rFonts w:ascii="Titillium Web" w:hAnsi="Titillium Web" w:cs="Times New Roman"/>
                <w:i/>
                <w:iCs/>
                <w:szCs w:val="24"/>
              </w:rPr>
              <w:t xml:space="preserve"> grosse e d’impasto grossolano.</w:t>
            </w:r>
          </w:p>
          <w:p w14:paraId="59C35E2C" w14:textId="77777777" w:rsidR="00617609" w:rsidRPr="00E92461" w:rsidRDefault="00617609" w:rsidP="0061760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92461">
              <w:rPr>
                <w:rFonts w:ascii="Titillium Web" w:hAnsi="Titillium Web" w:cs="Times New Roman"/>
                <w:i/>
                <w:iCs/>
                <w:szCs w:val="24"/>
              </w:rPr>
              <w:t>Il dolio è alto cm 68 e poggia alla profondità di m 0,90; ha 4 pomelli, nel rigonfio del ventre.</w:t>
            </w:r>
          </w:p>
          <w:p w14:paraId="3700926E" w14:textId="77777777" w:rsidR="00617609" w:rsidRPr="00E92461" w:rsidRDefault="00617609" w:rsidP="0061760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92461">
              <w:rPr>
                <w:rFonts w:ascii="Titillium Web" w:hAnsi="Titillium Web" w:cs="Times New Roman"/>
                <w:i/>
                <w:iCs/>
                <w:szCs w:val="24"/>
              </w:rPr>
              <w:t>È stato raccolto intero.</w:t>
            </w:r>
          </w:p>
          <w:p w14:paraId="2BFE54A3" w14:textId="77777777" w:rsidR="00617609" w:rsidRPr="00E92461" w:rsidRDefault="00617609" w:rsidP="0061760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92461">
              <w:rPr>
                <w:rFonts w:ascii="Titillium Web" w:hAnsi="Titillium Web" w:cs="Times New Roman"/>
                <w:i/>
                <w:iCs/>
                <w:szCs w:val="24"/>
              </w:rPr>
              <w:t>Entro fra le ceneri nulla.</w:t>
            </w:r>
          </w:p>
          <w:p w14:paraId="5701C06A" w14:textId="77777777" w:rsidR="00617609" w:rsidRPr="00E92461" w:rsidRDefault="00617609" w:rsidP="0061760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92461">
              <w:rPr>
                <w:rFonts w:ascii="Titillium Web" w:hAnsi="Titillium Web" w:cs="Times New Roman"/>
                <w:i/>
                <w:iCs/>
                <w:szCs w:val="24"/>
              </w:rPr>
              <w:t>Presso il dolio era:</w:t>
            </w:r>
          </w:p>
          <w:p w14:paraId="793F7C1E" w14:textId="77777777" w:rsidR="00617609" w:rsidRPr="00E92461" w:rsidRDefault="00617609" w:rsidP="0061760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9246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boccalino</w:t>
            </w:r>
            <w:r w:rsidRPr="00E92461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n. intero</w:t>
            </w:r>
          </w:p>
          <w:p w14:paraId="13899465" w14:textId="77777777" w:rsidR="00617609" w:rsidRPr="00E92461" w:rsidRDefault="00617609" w:rsidP="0061760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9246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fondello</w:t>
            </w:r>
            <w:r w:rsidRPr="00E92461">
              <w:rPr>
                <w:rFonts w:ascii="Titillium Web" w:hAnsi="Titillium Web" w:cs="Times New Roman"/>
                <w:i/>
                <w:iCs/>
                <w:szCs w:val="24"/>
              </w:rPr>
              <w:t xml:space="preserve"> di tazza a ver. n.</w:t>
            </w:r>
          </w:p>
          <w:p w14:paraId="1A6B7E7E" w14:textId="200EA628" w:rsidR="001B5504" w:rsidRPr="00E92461" w:rsidRDefault="00617609" w:rsidP="00617609">
            <w:pPr>
              <w:jc w:val="left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 w:cs="Times New Roman"/>
                <w:i/>
                <w:iCs/>
                <w:szCs w:val="24"/>
              </w:rPr>
              <w:t>La tomba distava m 45 dalla fetta di terreno dissodato (a sud dello scavo) lungo l’asse del dosso e a m 5 a levante</w:t>
            </w:r>
          </w:p>
        </w:tc>
      </w:tr>
      <w:tr w:rsidR="001B5504" w:rsidRPr="00E92461" w14:paraId="4CA65959" w14:textId="77777777" w:rsidTr="3A1FEE77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458E5C16" w14:textId="77777777" w:rsidR="005D3E15" w:rsidRPr="00E92461" w:rsidRDefault="005D3E15" w:rsidP="00E92461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92461">
              <w:rPr>
                <w:rFonts w:ascii="Titillium Web" w:hAnsi="Titillium Web" w:cs="Times New Roman"/>
                <w:szCs w:val="24"/>
              </w:rPr>
              <w:t xml:space="preserve">I resti cremati del defunto erano conservati in un’olla in ceramica grezza di produzione locale (n. 1*), mentre il corredo, collocato all’esterno del cinerario, comprendeva due prodotti locali a v.n., un </w:t>
            </w:r>
            <w:r w:rsidRPr="00E92461">
              <w:rPr>
                <w:rFonts w:ascii="Titillium Web" w:hAnsi="Titillium Web" w:cs="Times New Roman"/>
                <w:i/>
                <w:iCs/>
                <w:szCs w:val="24"/>
              </w:rPr>
              <w:t xml:space="preserve">askòs </w:t>
            </w:r>
            <w:proofErr w:type="spellStart"/>
            <w:r w:rsidRPr="00E92461">
              <w:rPr>
                <w:rFonts w:ascii="Titillium Web" w:hAnsi="Titillium Web" w:cs="Times New Roman"/>
                <w:szCs w:val="24"/>
              </w:rPr>
              <w:t>otrifome</w:t>
            </w:r>
            <w:proofErr w:type="spellEnd"/>
            <w:r w:rsidRPr="00E92461">
              <w:rPr>
                <w:rFonts w:ascii="Titillium Web" w:hAnsi="Titillium Web" w:cs="Times New Roman"/>
                <w:szCs w:val="24"/>
              </w:rPr>
              <w:t xml:space="preserve"> ed una ciotola (nn. 2, 3*). Il cinerario e la ciotola sono attualmente perduti.</w:t>
            </w:r>
          </w:p>
          <w:p w14:paraId="1E0676AF" w14:textId="77777777" w:rsidR="001B5504" w:rsidRPr="00E92461" w:rsidRDefault="00FE4ADA" w:rsidP="00E92461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1*. Olla con prese a pomello di produzione locale (ceramica grezza)</w:t>
            </w:r>
          </w:p>
          <w:p w14:paraId="1DC5CA74" w14:textId="77777777" w:rsidR="00FE4ADA" w:rsidRPr="00E92461" w:rsidRDefault="00FE4ADA" w:rsidP="00E92461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2. Askòs otriforme di produzione locale (IG 981; vernice nera)</w:t>
            </w:r>
          </w:p>
          <w:p w14:paraId="5EE32F9C" w14:textId="342DE8A6" w:rsidR="00E92461" w:rsidRPr="00E92461" w:rsidRDefault="00E92461" w:rsidP="00E92461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3*. Ciotola di produzione locale (vernice nera)</w:t>
            </w:r>
          </w:p>
        </w:tc>
      </w:tr>
      <w:tr w:rsidR="001B5504" w:rsidRPr="00E92461" w14:paraId="520D9732" w14:textId="77777777" w:rsidTr="3A1FEE77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DFDB40A" w:rsidR="001B5504" w:rsidRPr="00E92461" w:rsidRDefault="00E9246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1B5504" w:rsidRPr="00E92461" w14:paraId="05ACB002" w14:textId="77777777" w:rsidTr="3A1FEE77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0430391" w:rsidR="001B5504" w:rsidRPr="00E92461" w:rsidRDefault="00E9246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92461" w14:paraId="6E424069" w14:textId="77777777" w:rsidTr="3A1FEE77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9246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92461" w14:paraId="7C1BF645" w14:textId="77777777" w:rsidTr="3A1FEE77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9246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92461" w14:paraId="498C4222" w14:textId="77777777" w:rsidTr="3A1FEE77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9246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92461" w14:paraId="698056B7" w14:textId="77777777" w:rsidTr="3A1FEE77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9246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2461">
              <w:rPr>
                <w:rFonts w:ascii="Titillium Web" w:hAnsi="Titillium Web"/>
                <w:szCs w:val="24"/>
              </w:rPr>
              <w:t>IV-III sec. a.C.</w:t>
            </w:r>
          </w:p>
        </w:tc>
      </w:tr>
      <w:tr w:rsidR="001B5504" w:rsidRPr="00E92461" w14:paraId="3105DEE4" w14:textId="77777777" w:rsidTr="3A1FEE77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36C21AD2" w:rsidR="001B5504" w:rsidRPr="00E92461" w:rsidRDefault="00B07A09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92461" w14:paraId="6887A6E3" w14:textId="77777777" w:rsidTr="3A1FEE77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9246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2461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9246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472AF4"/>
    <w:rsid w:val="005B5AFF"/>
    <w:rsid w:val="005D3E15"/>
    <w:rsid w:val="00617609"/>
    <w:rsid w:val="0068458A"/>
    <w:rsid w:val="00710B38"/>
    <w:rsid w:val="007145BC"/>
    <w:rsid w:val="007D54CD"/>
    <w:rsid w:val="00851637"/>
    <w:rsid w:val="00942E70"/>
    <w:rsid w:val="00943EAC"/>
    <w:rsid w:val="00950348"/>
    <w:rsid w:val="00975CA9"/>
    <w:rsid w:val="00997946"/>
    <w:rsid w:val="009E4922"/>
    <w:rsid w:val="00A52A70"/>
    <w:rsid w:val="00B07A09"/>
    <w:rsid w:val="00B165C4"/>
    <w:rsid w:val="00B86B2D"/>
    <w:rsid w:val="00BE2CB2"/>
    <w:rsid w:val="00BE63CC"/>
    <w:rsid w:val="00BF212E"/>
    <w:rsid w:val="00C21EE0"/>
    <w:rsid w:val="00C30F5C"/>
    <w:rsid w:val="00CC46E5"/>
    <w:rsid w:val="00D34638"/>
    <w:rsid w:val="00D54723"/>
    <w:rsid w:val="00DB1668"/>
    <w:rsid w:val="00E0524C"/>
    <w:rsid w:val="00E92461"/>
    <w:rsid w:val="00FE4ADA"/>
    <w:rsid w:val="30849DE1"/>
    <w:rsid w:val="3A1FE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2026-05-18T08:40:00Z</dcterms:modified>
</cp:coreProperties>
</file>