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932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6739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673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739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673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739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6739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673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739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673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739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6739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673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739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673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739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6739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673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739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673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739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6739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673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739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673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7392">
              <w:rPr>
                <w:rFonts w:ascii="Titillium Web" w:hAnsi="Titillium Web"/>
                <w:szCs w:val="24"/>
              </w:rPr>
              <w:t>1,6 m</w:t>
            </w:r>
          </w:p>
        </w:tc>
      </w:tr>
      <w:tr w:rsidR="0086297F" w:rsidRPr="00F6739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673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739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673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739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6739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673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739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673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739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6739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673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739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673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739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6739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673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739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6B1C949" w14:textId="77777777" w:rsidR="00DD32D4" w:rsidRPr="00F67392" w:rsidRDefault="002E2BF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7392">
              <w:rPr>
                <w:rFonts w:ascii="Titillium Web" w:hAnsi="Titillium Web"/>
                <w:i/>
                <w:iCs/>
                <w:szCs w:val="24"/>
              </w:rPr>
              <w:t>Tomba 932 a cremazione</w:t>
            </w:r>
          </w:p>
          <w:p w14:paraId="0D83C984" w14:textId="77777777" w:rsidR="00DD32D4" w:rsidRPr="00F67392" w:rsidRDefault="002E2BF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7392">
              <w:rPr>
                <w:rFonts w:ascii="Titillium Web" w:hAnsi="Titillium Web"/>
                <w:i/>
                <w:iCs/>
                <w:szCs w:val="24"/>
              </w:rPr>
              <w:t>A m. 27 dal B, a m. 22 a nord della linea dello scavo, a m. 1,60 di profondità poggiava:</w:t>
            </w:r>
          </w:p>
          <w:p w14:paraId="13D6982F" w14:textId="77777777" w:rsidR="00DD32D4" w:rsidRPr="00F67392" w:rsidRDefault="002E2BF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7392">
              <w:rPr>
                <w:rFonts w:ascii="Titillium Web" w:hAnsi="Titillium Web"/>
                <w:i/>
                <w:iCs/>
                <w:szCs w:val="24"/>
              </w:rPr>
              <w:t>1 dolietto di forma ovoidale, di argilla giallastra, liscio e grezzo.</w:t>
            </w:r>
          </w:p>
          <w:p w14:paraId="2A9904A3" w14:textId="77777777" w:rsidR="00DD32D4" w:rsidRPr="00F67392" w:rsidRDefault="002E2BF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7392">
              <w:rPr>
                <w:rFonts w:ascii="Titillium Web" w:hAnsi="Titillium Web"/>
                <w:i/>
                <w:iCs/>
                <w:szCs w:val="24"/>
              </w:rPr>
              <w:t>È ben cotto ed è intero.</w:t>
            </w:r>
          </w:p>
          <w:p w14:paraId="4B53B895" w14:textId="77777777" w:rsidR="00DD32D4" w:rsidRPr="00F67392" w:rsidRDefault="002E2BF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7392">
              <w:rPr>
                <w:rFonts w:ascii="Titillium Web" w:hAnsi="Titillium Web"/>
                <w:i/>
                <w:iCs/>
                <w:szCs w:val="24"/>
              </w:rPr>
              <w:t>Era coperto da una</w:t>
            </w:r>
          </w:p>
          <w:p w14:paraId="65DCFE06" w14:textId="77777777" w:rsidR="00DD32D4" w:rsidRPr="00F67392" w:rsidRDefault="002E2BF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7392">
              <w:rPr>
                <w:rFonts w:ascii="Titillium Web" w:hAnsi="Titillium Web"/>
                <w:i/>
                <w:iCs/>
                <w:szCs w:val="24"/>
              </w:rPr>
              <w:t>1 ciotola di color cenere scuro, con ingubbiatura bruna: è in frammenti</w:t>
            </w:r>
          </w:p>
          <w:p w14:paraId="6A0A1A79" w14:textId="77777777" w:rsidR="00DD32D4" w:rsidRPr="00F67392" w:rsidRDefault="002E2BF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7392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</w:tc>
      </w:tr>
      <w:tr w:rsidR="0086297F" w:rsidRPr="00F6739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673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739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673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739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F6739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673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739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673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739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6739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673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739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673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739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6739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673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739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673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739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6739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673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739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0A67C2F" w14:textId="77777777" w:rsidR="00DD32D4" w:rsidRPr="00F67392" w:rsidRDefault="002E2BF6" w:rsidP="00F67392">
            <w:pPr>
              <w:jc w:val="center"/>
              <w:rPr>
                <w:rFonts w:ascii="Titillium Web" w:hAnsi="Titillium Web"/>
                <w:szCs w:val="24"/>
              </w:rPr>
            </w:pPr>
            <w:r w:rsidRPr="00F67392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F67392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20C8E"/>
    <w:rsid w:val="009E4922"/>
    <w:rsid w:val="00AB321D"/>
    <w:rsid w:val="00B165C4"/>
    <w:rsid w:val="00C21EE0"/>
    <w:rsid w:val="00D900AB"/>
    <w:rsid w:val="00D936E8"/>
    <w:rsid w:val="00DD32D4"/>
    <w:rsid w:val="00E24633"/>
    <w:rsid w:val="00F6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2026-05-14T12:25:00Z</dcterms:modified>
</cp:coreProperties>
</file>