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956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44F1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44F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4F1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44F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4F1C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644F1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44F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4F1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44F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4F1C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644F1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44F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4F1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44F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4F1C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44F1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44F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4F1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44F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4F1C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44F1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44F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4F1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44F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4F1C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644F1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44F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4F1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44F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4F1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44F1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44F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4F1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44F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4F1C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644F1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44F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4F1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44F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4F1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44F1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44F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4F1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9758AC3" w14:textId="77777777" w:rsidR="0041737F" w:rsidRPr="00644F1C" w:rsidRDefault="00FD68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4F1C">
              <w:rPr>
                <w:rFonts w:ascii="Titillium Web" w:hAnsi="Titillium Web"/>
                <w:i/>
                <w:iCs/>
                <w:szCs w:val="24"/>
              </w:rPr>
              <w:t>Tomba 956 a umazione (devastata)</w:t>
            </w:r>
          </w:p>
          <w:p w14:paraId="1D591B35" w14:textId="77777777" w:rsidR="0041737F" w:rsidRPr="00644F1C" w:rsidRDefault="00FD68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4F1C">
              <w:rPr>
                <w:rFonts w:ascii="Titillium Web" w:hAnsi="Titillium Web"/>
                <w:i/>
                <w:iCs/>
                <w:szCs w:val="24"/>
              </w:rPr>
              <w:t>A m. 31,70 dal B, a m. 41,80 a nord della prima linea dei 121 m. dal D.B., a m. 0,90 di prof.tà si rinviene l’avanzo di una tomba a umazione</w:t>
            </w:r>
          </w:p>
          <w:p w14:paraId="7E7574DA" w14:textId="77777777" w:rsidR="0041737F" w:rsidRPr="00644F1C" w:rsidRDefault="00FD68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4F1C">
              <w:rPr>
                <w:rFonts w:ascii="Titillium Web" w:hAnsi="Titillium Web"/>
                <w:i/>
                <w:iCs/>
                <w:szCs w:val="24"/>
              </w:rPr>
              <w:t>Lo scheletro è sconvolto e le ossa buttate per ogni dove: pochi anelli della colonna vertebrale e le ossa superiori del braccio destro sembrano in posto e danno l’orientazione di Nord - Ovest - Sud Est.</w:t>
            </w:r>
          </w:p>
          <w:p w14:paraId="7B10BCAA" w14:textId="77777777" w:rsidR="0041737F" w:rsidRPr="00644F1C" w:rsidRDefault="00FD68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4F1C">
              <w:rPr>
                <w:rFonts w:ascii="Titillium Web" w:hAnsi="Titillium Web"/>
                <w:i/>
                <w:iCs/>
                <w:szCs w:val="24"/>
              </w:rPr>
              <w:t>Il cranio si rinviene presso un femore che dovette essere il destro; la mandibola inferiore invece si rinviene ove avrebbe dovuto trovarsi la spalla sinistra.</w:t>
            </w:r>
          </w:p>
          <w:p w14:paraId="4C22AE22" w14:textId="77777777" w:rsidR="0041737F" w:rsidRPr="00644F1C" w:rsidRDefault="00FD68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4F1C">
              <w:rPr>
                <w:rFonts w:ascii="Titillium Web" w:hAnsi="Titillium Web"/>
                <w:i/>
                <w:iCs/>
                <w:szCs w:val="24"/>
              </w:rPr>
              <w:t>A nord e a levante della mandibola si raccolgono</w:t>
            </w:r>
          </w:p>
          <w:p w14:paraId="697F293D" w14:textId="77777777" w:rsidR="0041737F" w:rsidRPr="00644F1C" w:rsidRDefault="00FD68F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44F1C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644F1C">
              <w:rPr>
                <w:rFonts w:ascii="Titillium Web" w:hAnsi="Titillium Web"/>
                <w:i/>
                <w:iCs/>
                <w:szCs w:val="24"/>
              </w:rPr>
              <w:t xml:space="preserve"> bronzi che sembrano due teste di ariete o di leone, corrose dall’ossido e piene di concrezione e dietro la testa conservano le due linguette che dovevano tenerle aderenti ad un’anima di legno?</w:t>
            </w:r>
          </w:p>
          <w:p w14:paraId="4E5DEFA9" w14:textId="77777777" w:rsidR="0041737F" w:rsidRPr="00644F1C" w:rsidRDefault="00FD68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4F1C">
              <w:rPr>
                <w:rFonts w:ascii="Titillium Web" w:hAnsi="Titillium Web"/>
                <w:i/>
                <w:iCs/>
                <w:szCs w:val="24"/>
              </w:rPr>
              <w:t>Una è intera, l’altra è frammentaria nelle linguette.</w:t>
            </w:r>
          </w:p>
          <w:p w14:paraId="04C012D2" w14:textId="77777777" w:rsidR="0041737F" w:rsidRPr="00644F1C" w:rsidRDefault="00FD68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4F1C">
              <w:rPr>
                <w:rFonts w:ascii="Titillium Web" w:hAnsi="Titillium Web"/>
                <w:i/>
                <w:iCs/>
                <w:szCs w:val="24"/>
              </w:rPr>
              <w:t>Un pò più a levante si raccolsero:</w:t>
            </w:r>
          </w:p>
          <w:p w14:paraId="579EAF65" w14:textId="77777777" w:rsidR="0041737F" w:rsidRPr="00644F1C" w:rsidRDefault="00FD68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4F1C">
              <w:rPr>
                <w:rFonts w:ascii="Titillium Web" w:hAnsi="Titillium Web"/>
                <w:i/>
                <w:iCs/>
                <w:szCs w:val="24"/>
              </w:rPr>
              <w:t>2 alabastron di alabastro, interi e</w:t>
            </w:r>
          </w:p>
          <w:p w14:paraId="7DBB9CDD" w14:textId="77777777" w:rsidR="0041737F" w:rsidRPr="00644F1C" w:rsidRDefault="00FD68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4F1C">
              <w:rPr>
                <w:rFonts w:ascii="Titillium Web" w:hAnsi="Titillium Web"/>
                <w:i/>
                <w:iCs/>
                <w:szCs w:val="24"/>
              </w:rPr>
              <w:t>1 frammentino di ferro, informe</w:t>
            </w:r>
          </w:p>
          <w:p w14:paraId="217DCF0F" w14:textId="77777777" w:rsidR="0041737F" w:rsidRPr="00644F1C" w:rsidRDefault="00FD68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4F1C">
              <w:rPr>
                <w:rFonts w:ascii="Titillium Web" w:hAnsi="Titillium Web"/>
                <w:i/>
                <w:iCs/>
                <w:szCs w:val="24"/>
              </w:rPr>
              <w:t>a sinistra, presso la spalla destra era:</w:t>
            </w:r>
          </w:p>
          <w:p w14:paraId="727D4731" w14:textId="77777777" w:rsidR="0041737F" w:rsidRPr="00644F1C" w:rsidRDefault="00FD68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4F1C">
              <w:rPr>
                <w:rFonts w:ascii="Titillium Web" w:hAnsi="Titillium Web"/>
                <w:i/>
                <w:iCs/>
                <w:szCs w:val="24"/>
              </w:rPr>
              <w:t>1 orecchino d’oro, di fusione? della forma ad anello e con una testina di fauno con cornetti e orecchie e un festoncino di fiori che gira sulla fronte: è di bella fattura e assai ben conservato.</w:t>
            </w:r>
          </w:p>
          <w:p w14:paraId="4B210D59" w14:textId="77777777" w:rsidR="0041737F" w:rsidRPr="00644F1C" w:rsidRDefault="00FD68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4F1C">
              <w:rPr>
                <w:rFonts w:ascii="Titillium Web" w:hAnsi="Titillium Web"/>
                <w:i/>
                <w:iCs/>
                <w:szCs w:val="24"/>
              </w:rPr>
              <w:t>Più abasso, presso l’estremità del braccio</w:t>
            </w:r>
          </w:p>
          <w:p w14:paraId="4E09F48F" w14:textId="77777777" w:rsidR="0041737F" w:rsidRPr="00644F1C" w:rsidRDefault="00FD68F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44F1C">
              <w:rPr>
                <w:rFonts w:ascii="Titillium Web" w:hAnsi="Titillium Web"/>
                <w:i/>
                <w:iCs/>
                <w:szCs w:val="24"/>
              </w:rPr>
              <w:lastRenderedPageBreak/>
              <w:t>4</w:t>
            </w:r>
            <w:proofErr w:type="gramEnd"/>
            <w:r w:rsidRPr="00644F1C">
              <w:rPr>
                <w:rFonts w:ascii="Titillium Web" w:hAnsi="Titillium Web"/>
                <w:i/>
                <w:iCs/>
                <w:szCs w:val="24"/>
              </w:rPr>
              <w:t xml:space="preserve"> ambre comuni, discoidali, con foro pervio.</w:t>
            </w:r>
          </w:p>
        </w:tc>
      </w:tr>
      <w:tr w:rsidR="0086297F" w:rsidRPr="00644F1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44F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4F1C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44F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4F1C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644F1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44F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4F1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44F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4F1C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644F1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44F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4F1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44F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4F1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44F1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44F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4F1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44F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4F1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44F1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44F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4F1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EF7FAFF" w14:textId="77777777" w:rsidR="0041737F" w:rsidRPr="00644F1C" w:rsidRDefault="00FD68F4" w:rsidP="00644F1C">
            <w:pPr>
              <w:jc w:val="center"/>
              <w:rPr>
                <w:rFonts w:ascii="Titillium Web" w:hAnsi="Titillium Web"/>
                <w:szCs w:val="24"/>
              </w:rPr>
            </w:pPr>
            <w:r w:rsidRPr="00644F1C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644F1C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1737F"/>
    <w:rsid w:val="00472AF4"/>
    <w:rsid w:val="00551AF8"/>
    <w:rsid w:val="005B5AFF"/>
    <w:rsid w:val="006162A4"/>
    <w:rsid w:val="006346F7"/>
    <w:rsid w:val="00644F1C"/>
    <w:rsid w:val="006C5BBA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2026-05-14T12:06:00Z</dcterms:modified>
</cp:coreProperties>
</file>