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B32F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B32F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B32F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B32F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B32F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9B32F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B32F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B32F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B32F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3AF5F5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Tomba 960 a umazione</w:t>
            </w:r>
          </w:p>
          <w:p w14:paraId="41FA6C4E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 xml:space="preserve">A m. 25 dal B, a m. 43,20 a nord della linea dei 121 m. dal D.B, alla profondità di m. 1,25 giaceva una tomba a </w:t>
            </w:r>
            <w:proofErr w:type="gramStart"/>
            <w:r w:rsidRPr="009B32F9">
              <w:rPr>
                <w:rFonts w:ascii="Titillium Web" w:hAnsi="Titillium Web"/>
                <w:i/>
                <w:iCs/>
                <w:szCs w:val="24"/>
              </w:rPr>
              <w:t>umazione</w:t>
            </w:r>
            <w:proofErr w:type="gramEnd"/>
            <w:r w:rsidRPr="009B32F9">
              <w:rPr>
                <w:rFonts w:ascii="Titillium Web" w:hAnsi="Titillium Web"/>
                <w:i/>
                <w:iCs/>
                <w:szCs w:val="24"/>
              </w:rPr>
              <w:t xml:space="preserve"> Lo scheletro era orientato da NO a </w:t>
            </w:r>
            <w:proofErr w:type="gramStart"/>
            <w:r w:rsidRPr="009B32F9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9B32F9">
              <w:rPr>
                <w:rFonts w:ascii="Titillium Web" w:hAnsi="Titillium Web"/>
                <w:i/>
                <w:iCs/>
                <w:szCs w:val="24"/>
              </w:rPr>
              <w:t>. (g. 350)</w:t>
            </w:r>
          </w:p>
          <w:p w14:paraId="3F19BDEF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Presso il fianco destro si raccolsero:</w:t>
            </w:r>
          </w:p>
          <w:p w14:paraId="59984C3E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1 vasetto a forma di skyphoide con il corpo a belle baccellature verticali e con due anse come le kylikes, a vern. nera. È frammentato in un’ansa ma restaurabile per intero</w:t>
            </w:r>
          </w:p>
          <w:p w14:paraId="42B1DF3C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1 kotylos piccolo a vern. nera, imbutiforme graziatamente frammentato dalla marra.</w:t>
            </w:r>
          </w:p>
          <w:p w14:paraId="3CCDCC2D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B32F9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9B32F9">
              <w:rPr>
                <w:rFonts w:ascii="Titillium Web" w:hAnsi="Titillium Web"/>
                <w:i/>
                <w:iCs/>
                <w:szCs w:val="24"/>
              </w:rPr>
              <w:t xml:space="preserve"> piccoli aryballoi a fiaschetta, parte con la solita palmetta a f. rosso, parte con linee incrociantesi sul ventre: sono parte interi e parte con l’ansa ed il beccuccio staccati.</w:t>
            </w:r>
          </w:p>
          <w:p w14:paraId="3E1EA9D9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1 piatto per pesce, di argilla cenere scuro, in frammenti - e grezzo.</w:t>
            </w:r>
          </w:p>
          <w:p w14:paraId="3966B8F5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1 scodella di argilla cenerognola, intera</w:t>
            </w:r>
          </w:p>
          <w:p w14:paraId="34D261A7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1 piattino, apodo, di argilla idem.</w:t>
            </w:r>
          </w:p>
          <w:p w14:paraId="05F9048F" w14:textId="77777777" w:rsidR="00DB048B" w:rsidRPr="009B32F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32F9">
              <w:rPr>
                <w:rFonts w:ascii="Titillium Web" w:hAnsi="Titillium Web"/>
                <w:i/>
                <w:iCs/>
                <w:szCs w:val="24"/>
              </w:rPr>
              <w:t>un pugno di conchiglie comuni -</w:t>
            </w:r>
          </w:p>
        </w:tc>
      </w:tr>
      <w:tr w:rsidR="0086297F" w:rsidRPr="009B32F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B32F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32F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B32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32F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1D6A091B" w:rsidR="0086297F" w:rsidRPr="009B32F9" w:rsidRDefault="00C27B2B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B32F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B32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32F9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3D30A0F7" w14:textId="77777777" w:rsidR="00DB048B" w:rsidRPr="009B32F9" w:rsidRDefault="00000000" w:rsidP="00C27B2B">
            <w:pPr>
              <w:jc w:val="center"/>
              <w:rPr>
                <w:rFonts w:ascii="Titillium Web" w:hAnsi="Titillium Web"/>
                <w:szCs w:val="24"/>
              </w:rPr>
            </w:pPr>
            <w:r w:rsidRPr="009B32F9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9B32F9">
              <w:rPr>
                <w:rFonts w:ascii="Titillium Web" w:eastAsia="Titillium" w:hAnsi="Titillium Web" w:cs="Titillium"/>
                <w:szCs w:val="24"/>
              </w:rPr>
              <w:t xml:space="preserve"> 1983, p. 54; </w:t>
            </w:r>
            <w:r w:rsidRPr="009B32F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B32F9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9B32F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B32F9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87C12"/>
    <w:rsid w:val="0086297F"/>
    <w:rsid w:val="009B32F9"/>
    <w:rsid w:val="009E4922"/>
    <w:rsid w:val="00AB321D"/>
    <w:rsid w:val="00B165C4"/>
    <w:rsid w:val="00C21EE0"/>
    <w:rsid w:val="00C27B2B"/>
    <w:rsid w:val="00D900AB"/>
    <w:rsid w:val="00D936E8"/>
    <w:rsid w:val="00DB048B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2026-05-14T11:46:00Z</dcterms:modified>
</cp:coreProperties>
</file>