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965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F74C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F74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F74C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F74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F74C1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AF74C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F74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F74C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F74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F74C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AF74C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F74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F74C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F74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F74C1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AF74C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F74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F74C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F74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F74C1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AF74C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F74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F74C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F74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F74C1">
              <w:rPr>
                <w:rFonts w:ascii="Titillium Web" w:hAnsi="Titillium Web"/>
                <w:szCs w:val="24"/>
              </w:rPr>
              <w:t>0,6 m</w:t>
            </w:r>
          </w:p>
        </w:tc>
      </w:tr>
      <w:tr w:rsidR="0086297F" w:rsidRPr="00AF74C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F74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F74C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F74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F74C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F74C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F74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F74C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F74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F74C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F74C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F74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F74C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F74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F74C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F74C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F74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F74C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E988D34" w14:textId="77777777" w:rsidR="00A46BB8" w:rsidRPr="00AF74C1" w:rsidRDefault="007742A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F74C1">
              <w:rPr>
                <w:rFonts w:ascii="Titillium Web" w:hAnsi="Titillium Web"/>
                <w:i/>
                <w:iCs/>
                <w:szCs w:val="24"/>
              </w:rPr>
              <w:t>Tomba 965 a cremazione</w:t>
            </w:r>
          </w:p>
          <w:p w14:paraId="7D6DD2A3" w14:textId="77777777" w:rsidR="00A46BB8" w:rsidRPr="00AF74C1" w:rsidRDefault="007742A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F74C1">
              <w:rPr>
                <w:rFonts w:ascii="Titillium Web" w:hAnsi="Titillium Web"/>
                <w:i/>
                <w:iCs/>
                <w:szCs w:val="24"/>
              </w:rPr>
              <w:t>È scavata nel dosso sabbioso a Soli 0,60 di prof.tà trovasi a m. 236,40 dal canale Donna Bianca e a m. 29,70 a levante dal canale B, in II zona.</w:t>
            </w:r>
          </w:p>
          <w:p w14:paraId="7936B3BE" w14:textId="77777777" w:rsidR="00A46BB8" w:rsidRPr="00AF74C1" w:rsidRDefault="007742A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F74C1">
              <w:rPr>
                <w:rFonts w:ascii="Titillium Web" w:hAnsi="Titillium Web"/>
                <w:i/>
                <w:iCs/>
                <w:szCs w:val="24"/>
              </w:rPr>
              <w:t>Contiene un ossuario di terra a corpo ovoidale con due anse verticali ad anello impostate sulle spalle e sull’orlo della bocca. L’ossuario contiene solo ossa bruciate.</w:t>
            </w:r>
          </w:p>
          <w:p w14:paraId="429A7C08" w14:textId="77777777" w:rsidR="00A46BB8" w:rsidRPr="00AF74C1" w:rsidRDefault="007742A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F74C1">
              <w:rPr>
                <w:rFonts w:ascii="Titillium Web" w:hAnsi="Titillium Web"/>
                <w:i/>
                <w:iCs/>
                <w:szCs w:val="24"/>
              </w:rPr>
              <w:t>Nessun’oggetto; l’ossuario è in fram.ti decomposti: non raccolto -</w:t>
            </w:r>
          </w:p>
        </w:tc>
      </w:tr>
      <w:tr w:rsidR="0086297F" w:rsidRPr="00AF74C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F74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F74C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F74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F74C1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AF74C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F74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F74C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F74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F74C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F74C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F74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F74C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F74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F74C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F74C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F74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F74C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F74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F74C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F74C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F74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F74C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B950A0F" w14:textId="77777777" w:rsidR="00A46BB8" w:rsidRPr="00AF74C1" w:rsidRDefault="007742A7" w:rsidP="00AF74C1">
            <w:pPr>
              <w:jc w:val="center"/>
              <w:rPr>
                <w:rFonts w:ascii="Titillium Web" w:hAnsi="Titillium Web"/>
                <w:szCs w:val="24"/>
              </w:rPr>
            </w:pPr>
            <w:r w:rsidRPr="00AF74C1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AF74C1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90B8E"/>
    <w:rsid w:val="00551AF8"/>
    <w:rsid w:val="005B5AFF"/>
    <w:rsid w:val="006162A4"/>
    <w:rsid w:val="006346F7"/>
    <w:rsid w:val="006D6EFB"/>
    <w:rsid w:val="007145BC"/>
    <w:rsid w:val="0086297F"/>
    <w:rsid w:val="009E4922"/>
    <w:rsid w:val="00A46BB8"/>
    <w:rsid w:val="00AB321D"/>
    <w:rsid w:val="00AF74C1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2026-05-14T11:42:00Z</dcterms:modified>
</cp:coreProperties>
</file>