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968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426C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426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6C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426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6C6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C426C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426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6C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426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6C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426C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426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6C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426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6C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426C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426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6C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426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6C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426C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426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6C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426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6C6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C426C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426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6C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426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6C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426C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426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6C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426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6C6">
              <w:rPr>
                <w:rFonts w:ascii="Titillium Web" w:hAnsi="Titillium Web"/>
                <w:szCs w:val="24"/>
              </w:rPr>
              <w:t>NE-SW</w:t>
            </w:r>
          </w:p>
        </w:tc>
      </w:tr>
      <w:tr w:rsidR="0086297F" w:rsidRPr="00C426C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426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6C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426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6C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426C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426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6C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8C06871" w14:textId="77777777" w:rsidR="009D3333" w:rsidRPr="00C426C6" w:rsidRDefault="00CB19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26C6">
              <w:rPr>
                <w:rFonts w:ascii="Titillium Web" w:hAnsi="Titillium Web"/>
                <w:i/>
                <w:iCs/>
                <w:szCs w:val="24"/>
              </w:rPr>
              <w:t>Tomba 968 a umazione</w:t>
            </w:r>
          </w:p>
          <w:p w14:paraId="6873941C" w14:textId="77777777" w:rsidR="009D3333" w:rsidRPr="00C426C6" w:rsidRDefault="00CB19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26C6">
              <w:rPr>
                <w:rFonts w:ascii="Titillium Web" w:hAnsi="Titillium Web"/>
                <w:i/>
                <w:iCs/>
                <w:szCs w:val="24"/>
              </w:rPr>
              <w:t>A m. 245 dal Canale Donna Bianca (III zona) a oriente e a m. 47,60 dal canalino B, sul dosso</w:t>
            </w:r>
          </w:p>
          <w:p w14:paraId="3505E6F1" w14:textId="77777777" w:rsidR="009D3333" w:rsidRPr="00C426C6" w:rsidRDefault="00CB19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26C6">
              <w:rPr>
                <w:rFonts w:ascii="Titillium Web" w:hAnsi="Titillium Web"/>
                <w:i/>
                <w:iCs/>
                <w:szCs w:val="24"/>
              </w:rPr>
              <w:t>sabbioso in vicinanza di alcuni cavi aperti dagli scavatori di frodo, a m. 0,70 di prof.tà dal suolo e precisamente ove il dosso sabbioso si va abbassando sotto lo strato torboso, ma sopra il banco di sabbia si rinviene una tomba a umazione.</w:t>
            </w:r>
          </w:p>
          <w:p w14:paraId="3E796D30" w14:textId="77777777" w:rsidR="009D3333" w:rsidRPr="00C426C6" w:rsidRDefault="00CB19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26C6">
              <w:rPr>
                <w:rFonts w:ascii="Titillium Web" w:hAnsi="Titillium Web"/>
                <w:i/>
                <w:iCs/>
                <w:szCs w:val="24"/>
              </w:rPr>
              <w:t>Lo scheletro è orientato da nord-est a sud-ovest (43 gradi n-e); ha la testa reclinata verso ovest.</w:t>
            </w:r>
          </w:p>
          <w:p w14:paraId="535EA8C5" w14:textId="77777777" w:rsidR="009D3333" w:rsidRPr="00C426C6" w:rsidRDefault="00CB19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26C6">
              <w:rPr>
                <w:rFonts w:ascii="Titillium Web" w:hAnsi="Titillium Web"/>
                <w:i/>
                <w:iCs/>
                <w:szCs w:val="24"/>
              </w:rPr>
              <w:t>Il cranio è in frammenti.</w:t>
            </w:r>
          </w:p>
          <w:p w14:paraId="717D81B4" w14:textId="77777777" w:rsidR="009D3333" w:rsidRPr="00C426C6" w:rsidRDefault="00CB19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26C6">
              <w:rPr>
                <w:rFonts w:ascii="Titillium Web" w:hAnsi="Titillium Web"/>
                <w:i/>
                <w:iCs/>
                <w:szCs w:val="24"/>
              </w:rPr>
              <w:t>Nulla contiene, nulla raccolto.</w:t>
            </w:r>
          </w:p>
        </w:tc>
      </w:tr>
      <w:tr w:rsidR="0086297F" w:rsidRPr="00C426C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426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6C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426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6C6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C426C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426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6C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426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6C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426C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426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6C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426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6C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426C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426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6C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426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26C6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C426C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426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26C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6E5C50F" w14:textId="77777777" w:rsidR="009D3333" w:rsidRPr="00C426C6" w:rsidRDefault="00CB19A5" w:rsidP="00C426C6">
            <w:pPr>
              <w:jc w:val="center"/>
              <w:rPr>
                <w:rFonts w:ascii="Titillium Web" w:hAnsi="Titillium Web"/>
                <w:szCs w:val="24"/>
              </w:rPr>
            </w:pPr>
            <w:r w:rsidRPr="00C426C6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C426C6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4FA8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D3333"/>
    <w:rsid w:val="009E4922"/>
    <w:rsid w:val="00AB321D"/>
    <w:rsid w:val="00B165C4"/>
    <w:rsid w:val="00C21EE0"/>
    <w:rsid w:val="00C426C6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2026-05-14T11:40:00Z</dcterms:modified>
</cp:coreProperties>
</file>