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980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D2FE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D2FE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D2FE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D2FE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D2FE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6D2FE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D2FE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2FE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D2FE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F5C6AA" w14:textId="23E9348D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Tomba 980 a umazione - sconvolta -</w:t>
            </w:r>
          </w:p>
          <w:p w14:paraId="3FD3299F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(presso la 128)</w:t>
            </w:r>
          </w:p>
          <w:p w14:paraId="22F085A4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A m. 12,80 a sud della 128, a m. 1,40 a pon. del ciglio del B, a m. 0,95 di prof.tà si rinviene una tomba a umazione sconvolta.</w:t>
            </w:r>
          </w:p>
          <w:p w14:paraId="0043A5FF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Lo scheletro è tutto disfatto, in maniera da non potere accertare la orientazione e le ossa sono disseminate e frammiste a cocci di vasi figurati e grezzi che passo a descrivere -</w:t>
            </w:r>
          </w:p>
          <w:p w14:paraId="3E43CAB4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1 Kratere a campana di fabbrica italica, a figure rosse, di disegno disinvolto con scene di satiri e menadi: è in frammenti - del vaso mancano molti frammenti compresa una delle anse -</w:t>
            </w:r>
          </w:p>
          <w:p w14:paraId="49C43588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1 kylix a figure rosse, in frammenti, di disegno strapazzato e inabile - nel medaglione figure di un satiro e una menade che incedono verso sin.; sul rovescio, figure maschili e femminili tozze e gonfie, di disegno scadente.</w:t>
            </w:r>
          </w:p>
          <w:p w14:paraId="074677FA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Mancano frammenti dell’orlo e qualcuno del centro del medaglione, presso l’attacco del piede (si saranno sbriciolati e marciti)</w:t>
            </w:r>
          </w:p>
          <w:p w14:paraId="357575EE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 xml:space="preserve">- pochi frammenti di un bicchiere a due anse verticali, con </w:t>
            </w:r>
            <w:proofErr w:type="gramStart"/>
            <w:r w:rsidRPr="006D2FEA">
              <w:rPr>
                <w:rFonts w:ascii="Titillium Web" w:hAnsi="Titillium Web"/>
                <w:i/>
                <w:iCs/>
                <w:szCs w:val="24"/>
              </w:rPr>
              <w:t>zone  alternate</w:t>
            </w:r>
            <w:proofErr w:type="gramEnd"/>
            <w:r w:rsidRPr="006D2FEA">
              <w:rPr>
                <w:rFonts w:ascii="Titillium Web" w:hAnsi="Titillium Web"/>
                <w:i/>
                <w:iCs/>
                <w:szCs w:val="24"/>
              </w:rPr>
              <w:t xml:space="preserve"> verticalmente e rosse e nere</w:t>
            </w:r>
          </w:p>
          <w:p w14:paraId="763A0991" w14:textId="77777777" w:rsidR="00537F3D" w:rsidRPr="006D2FEA" w:rsidRDefault="005B501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D2FEA">
              <w:rPr>
                <w:rFonts w:ascii="Titillium Web" w:hAnsi="Titillium Web"/>
                <w:i/>
                <w:iCs/>
                <w:szCs w:val="24"/>
              </w:rPr>
              <w:t>1 piatto ad alto piede di argilla cenere scura grezzo, con il piede frammentario.</w:t>
            </w:r>
          </w:p>
        </w:tc>
      </w:tr>
      <w:tr w:rsidR="0086297F" w:rsidRPr="006D2FE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D2FE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2FE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2FE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D2FE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D2FE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D2FE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D2FE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8E0546" w14:textId="77777777" w:rsidR="00537F3D" w:rsidRPr="006D2FEA" w:rsidRDefault="005B5017" w:rsidP="006D2FEA">
            <w:pPr>
              <w:jc w:val="center"/>
              <w:rPr>
                <w:rFonts w:ascii="Titillium Web" w:hAnsi="Titillium Web"/>
                <w:szCs w:val="24"/>
              </w:rPr>
            </w:pPr>
            <w:r w:rsidRPr="006D2FEA">
              <w:rPr>
                <w:rFonts w:ascii="Titillium Web" w:eastAsia="Titillium" w:hAnsi="Titillium Web" w:cs="Titillium"/>
                <w:smallCaps/>
                <w:szCs w:val="24"/>
              </w:rPr>
              <w:t>Curti</w:t>
            </w:r>
            <w:r w:rsidRPr="006D2FEA">
              <w:rPr>
                <w:rFonts w:ascii="Titillium Web" w:eastAsia="Titillium" w:hAnsi="Titillium Web" w:cs="Titillium"/>
                <w:szCs w:val="24"/>
              </w:rPr>
              <w:t xml:space="preserve"> 2001, p. 142, tav. 97; </w:t>
            </w:r>
            <w:r w:rsidRPr="006D2FEA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D2FEA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7F3D"/>
    <w:rsid w:val="00551AF8"/>
    <w:rsid w:val="005B5AFF"/>
    <w:rsid w:val="006162A4"/>
    <w:rsid w:val="006346F7"/>
    <w:rsid w:val="006D2FEA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3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2026-05-14T11:28:00Z</dcterms:modified>
</cp:coreProperties>
</file>