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603E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603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2603E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603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2603E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603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2603E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603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03E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603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hAnsi="Titillium Web"/>
                <w:szCs w:val="24"/>
              </w:rPr>
              <w:t>0,45 m</w:t>
            </w:r>
          </w:p>
        </w:tc>
      </w:tr>
      <w:tr w:rsidR="0086297F" w:rsidRPr="002603E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603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603E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C311137" w:rsidR="0086297F" w:rsidRPr="002603EB" w:rsidRDefault="002603EB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03E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603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603E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D25718D" w14:textId="77777777" w:rsidR="00801577" w:rsidRPr="002603EB" w:rsidRDefault="00E153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3EB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2603EB">
              <w:rPr>
                <w:rFonts w:ascii="Titillium Web" w:hAnsi="Titillium Web"/>
                <w:i/>
                <w:iCs/>
                <w:szCs w:val="24"/>
              </w:rPr>
              <w:t>985 ?</w:t>
            </w:r>
            <w:proofErr w:type="gramEnd"/>
            <w:r w:rsidRPr="002603EB">
              <w:rPr>
                <w:rFonts w:ascii="Titillium Web" w:hAnsi="Titillium Web"/>
                <w:i/>
                <w:iCs/>
                <w:szCs w:val="24"/>
              </w:rPr>
              <w:t xml:space="preserve"> senza scheletro e senza ossa combuste - devastata.</w:t>
            </w:r>
          </w:p>
          <w:p w14:paraId="4081FFE5" w14:textId="77777777" w:rsidR="00801577" w:rsidRPr="002603EB" w:rsidRDefault="00E153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3EB">
              <w:rPr>
                <w:rFonts w:ascii="Titillium Web" w:hAnsi="Titillium Web"/>
                <w:i/>
                <w:iCs/>
                <w:szCs w:val="24"/>
              </w:rPr>
              <w:t>A m 6,40 a sud della linea dei 307 m dal D.B, a m 148 dal B, a m 0,45 di profondità, si rinvengono in una buca di terreno rimescolato, cocci figurati e frammenti di altri piattelli.</w:t>
            </w:r>
          </w:p>
          <w:p w14:paraId="5642CD94" w14:textId="77777777" w:rsidR="00801577" w:rsidRPr="002603EB" w:rsidRDefault="00E153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3EB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5BD59B5A" w14:textId="77777777" w:rsidR="00801577" w:rsidRPr="002603EB" w:rsidRDefault="00E153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3EB">
              <w:rPr>
                <w:rFonts w:ascii="Titillium Web" w:hAnsi="Titillium Web"/>
                <w:i/>
                <w:iCs/>
                <w:szCs w:val="24"/>
              </w:rPr>
              <w:t>pochi frammenti di</w:t>
            </w:r>
          </w:p>
          <w:p w14:paraId="2CB5BDD0" w14:textId="77777777" w:rsidR="00801577" w:rsidRPr="002603EB" w:rsidRDefault="00E153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3EB">
              <w:rPr>
                <w:rFonts w:ascii="Titillium Web" w:hAnsi="Titillium Web"/>
                <w:i/>
                <w:iCs/>
                <w:szCs w:val="24"/>
              </w:rPr>
              <w:t>1 kelebe a fig. rosse, di disegno trascurato, manca di moltissima parte del vaso (resta solo 4 o 5 pezzi)</w:t>
            </w:r>
          </w:p>
          <w:p w14:paraId="533FA08A" w14:textId="77777777" w:rsidR="00801577" w:rsidRPr="002603EB" w:rsidRDefault="00E153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3EB">
              <w:rPr>
                <w:rFonts w:ascii="Titillium Web" w:hAnsi="Titillium Web"/>
                <w:i/>
                <w:iCs/>
                <w:szCs w:val="24"/>
              </w:rPr>
              <w:t>1 piatto per pesce, a vern. n., con piede largo; è in frammenti nell’orlo</w:t>
            </w:r>
          </w:p>
          <w:p w14:paraId="4AFEAF04" w14:textId="77777777" w:rsidR="00801577" w:rsidRPr="002603EB" w:rsidRDefault="00E153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3EB">
              <w:rPr>
                <w:rFonts w:ascii="Titillium Web" w:hAnsi="Titillium Web"/>
                <w:i/>
                <w:iCs/>
                <w:szCs w:val="24"/>
              </w:rPr>
              <w:t>2 pieducci e frammenti di coppe (tazze) con piede a vern. nera: una di queste ha nel medaglione una ruota</w:t>
            </w:r>
          </w:p>
          <w:p w14:paraId="278D00F9" w14:textId="77777777" w:rsidR="00801577" w:rsidRPr="002603EB" w:rsidRDefault="00E1530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603E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603EB">
              <w:rPr>
                <w:rFonts w:ascii="Titillium Web" w:hAnsi="Titillium Web"/>
                <w:i/>
                <w:iCs/>
                <w:szCs w:val="24"/>
              </w:rPr>
              <w:t xml:space="preserve"> piccoli scodellini con pieduccio, a ver. n. uno dei quali è frammentato</w:t>
            </w:r>
          </w:p>
          <w:p w14:paraId="14A17E87" w14:textId="6023C020" w:rsidR="00801577" w:rsidRPr="002603EB" w:rsidRDefault="00E153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3EB">
              <w:rPr>
                <w:rFonts w:ascii="Titillium Web" w:hAnsi="Titillium Web"/>
                <w:i/>
                <w:iCs/>
                <w:szCs w:val="24"/>
              </w:rPr>
              <w:t xml:space="preserve">Non si rinvennero </w:t>
            </w:r>
            <w:proofErr w:type="gramStart"/>
            <w:r w:rsidRPr="002603EB">
              <w:rPr>
                <w:rFonts w:ascii="Titillium Web" w:hAnsi="Titillium Web"/>
                <w:i/>
                <w:iCs/>
                <w:szCs w:val="24"/>
              </w:rPr>
              <w:t>ne lo</w:t>
            </w:r>
            <w:proofErr w:type="gramEnd"/>
            <w:r w:rsidRPr="002603EB">
              <w:rPr>
                <w:rFonts w:ascii="Titillium Web" w:hAnsi="Titillium Web"/>
                <w:i/>
                <w:iCs/>
                <w:szCs w:val="24"/>
              </w:rPr>
              <w:t xml:space="preserve"> scheletro </w:t>
            </w:r>
            <w:proofErr w:type="spellStart"/>
            <w:proofErr w:type="gramStart"/>
            <w:r w:rsidRPr="002603EB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spellEnd"/>
            <w:r w:rsidRPr="002603EB">
              <w:rPr>
                <w:rFonts w:ascii="Titillium Web" w:hAnsi="Titillium Web"/>
                <w:i/>
                <w:iCs/>
                <w:szCs w:val="24"/>
              </w:rPr>
              <w:t xml:space="preserve"> le</w:t>
            </w:r>
            <w:proofErr w:type="gramEnd"/>
            <w:r w:rsidRPr="002603EB">
              <w:rPr>
                <w:rFonts w:ascii="Titillium Web" w:hAnsi="Titillium Web"/>
                <w:i/>
                <w:iCs/>
                <w:szCs w:val="24"/>
              </w:rPr>
              <w:t xml:space="preserve"> ossa combuste</w:t>
            </w:r>
          </w:p>
          <w:p w14:paraId="127FB4AC" w14:textId="77777777" w:rsidR="00801577" w:rsidRPr="002603EB" w:rsidRDefault="00E1530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3EB">
              <w:rPr>
                <w:rFonts w:ascii="Titillium Web" w:hAnsi="Titillium Web"/>
                <w:i/>
                <w:iCs/>
                <w:szCs w:val="24"/>
              </w:rPr>
              <w:t>Data la poca profondità anche questa tomba sarà stata sconvolta da rovistamenti abusivi.</w:t>
            </w:r>
          </w:p>
        </w:tc>
      </w:tr>
      <w:tr w:rsidR="0086297F" w:rsidRPr="002603E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603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2603E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603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03E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603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03E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603E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03E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603E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3E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842E3BB" w14:textId="77777777" w:rsidR="00801577" w:rsidRPr="002603EB" w:rsidRDefault="00E15304" w:rsidP="002603EB">
            <w:pPr>
              <w:jc w:val="center"/>
              <w:rPr>
                <w:rFonts w:ascii="Titillium Web" w:hAnsi="Titillium Web"/>
                <w:szCs w:val="24"/>
              </w:rPr>
            </w:pPr>
            <w:r w:rsidRPr="002603EB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603EB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603EB"/>
    <w:rsid w:val="002977D7"/>
    <w:rsid w:val="00472AF4"/>
    <w:rsid w:val="00551AF8"/>
    <w:rsid w:val="005B5AFF"/>
    <w:rsid w:val="006162A4"/>
    <w:rsid w:val="006346F7"/>
    <w:rsid w:val="006D6EFB"/>
    <w:rsid w:val="007145BC"/>
    <w:rsid w:val="00801577"/>
    <w:rsid w:val="0086297F"/>
    <w:rsid w:val="009E4922"/>
    <w:rsid w:val="00AB321D"/>
    <w:rsid w:val="00B165C4"/>
    <w:rsid w:val="00C21EE0"/>
    <w:rsid w:val="00C524A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2026-05-14T11:24:00Z</dcterms:modified>
</cp:coreProperties>
</file>