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991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4365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436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3659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F4365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436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3659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4365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436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365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4365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436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365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4365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436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3659">
              <w:rPr>
                <w:rFonts w:ascii="Titillium Web" w:hAnsi="Titillium Web"/>
                <w:szCs w:val="24"/>
              </w:rPr>
              <w:t>0,5 m</w:t>
            </w:r>
          </w:p>
        </w:tc>
      </w:tr>
      <w:tr w:rsidR="0086297F" w:rsidRPr="00F4365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436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365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4365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436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365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4365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436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365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4365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5AB45A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Tomba 991 - a umazione</w:t>
            </w:r>
          </w:p>
          <w:p w14:paraId="64C5B3F0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(in parte sconvolta)</w:t>
            </w:r>
          </w:p>
          <w:p w14:paraId="0F94F6D3" w14:textId="77777777" w:rsidR="00776D64" w:rsidRPr="00F43659" w:rsidRDefault="00776D64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60CDC10F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A m 17,70 a sud della linea dei 307 m dal D.B, a m 144,60 dal B, a m 0,50 di profondità giaceva una tomba in parte sconvolta.</w:t>
            </w:r>
          </w:p>
          <w:p w14:paraId="5074566F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Dello scheletro non si rinvenne che la parte dello sterno e del bacino: del cranio nulla affatto.</w:t>
            </w:r>
          </w:p>
          <w:p w14:paraId="1A24AF14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Dalla parte restante si poté giudicare l’orientazione approssimativa di nord - ovest a sud - est.</w:t>
            </w:r>
          </w:p>
          <w:p w14:paraId="0C5D4213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Alla destra dello scheletro si raccolsero, in un mucchietto sconvolto, i seguenti fittili:</w:t>
            </w:r>
          </w:p>
          <w:p w14:paraId="70BC8208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4365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43659">
              <w:rPr>
                <w:rFonts w:ascii="Titillium Web" w:hAnsi="Titillium Web"/>
                <w:i/>
                <w:iCs/>
                <w:szCs w:val="24"/>
              </w:rPr>
              <w:t xml:space="preserve"> vasetti a forma di bicchiere, a vern. nera, con anse verticali e piede basso. Entrambi in frammenti e decorati di impressioni di ovuli e di palmette impresse.</w:t>
            </w:r>
          </w:p>
          <w:p w14:paraId="0AD5506A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1 piccolissima anforina pontuta, a vern. nera con impressioni di palmette e meandri impressi attorno al corpo del vaso.</w:t>
            </w:r>
          </w:p>
          <w:p w14:paraId="347AAE60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Ha il collo staccato e manca di un’ansa</w:t>
            </w:r>
          </w:p>
          <w:p w14:paraId="618077BC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2 kylikes a fig. rosse e della quali si raccolsero pochi frammenti; sembra siano due tondi di tazze che dopo essersi rotte, furono tagliate al solo medaglione. In una: due figure, un giovane nudo a sin. davanti ad altro (o femmina?) con berretto in capo e braghe (?) il quale ha in mano un oggetto che non si può descrivere causa la concrezione.</w:t>
            </w:r>
          </w:p>
          <w:p w14:paraId="187E3F7D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Manca la parte bassa di sin. del medaglione.</w:t>
            </w:r>
          </w:p>
          <w:p w14:paraId="3E56703B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Era figurata anche nel rovescio.</w:t>
            </w:r>
          </w:p>
          <w:p w14:paraId="151C6EC3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lastRenderedPageBreak/>
              <w:t>L’altra kylix: figura di donna a sin., in conversazione con giovine ammantato a destra. Di questa manca la parte destra, bassa, del medaglione.</w:t>
            </w:r>
          </w:p>
          <w:p w14:paraId="7ED1F4D2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Il disegno di entrambe è discreto.</w:t>
            </w:r>
          </w:p>
          <w:p w14:paraId="57AA0F27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1 tazza apoda a vern. n., in frammenti</w:t>
            </w:r>
          </w:p>
          <w:p w14:paraId="3214368B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4365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43659">
              <w:rPr>
                <w:rFonts w:ascii="Titillium Web" w:hAnsi="Titillium Web"/>
                <w:i/>
                <w:iCs/>
                <w:szCs w:val="24"/>
              </w:rPr>
              <w:t xml:space="preserve"> scodelline apode, a vern. n. (una intera)</w:t>
            </w:r>
          </w:p>
          <w:p w14:paraId="4C7D3123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1 tazzetta di argilla giallastra con fasci di vernice bruna e con due sigle impresse a punzone nel fondo: è intera</w:t>
            </w:r>
          </w:p>
          <w:p w14:paraId="79D2DFDB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1 scodella grande, di argilla grezza, intera</w:t>
            </w:r>
          </w:p>
          <w:p w14:paraId="29E2D417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4365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43659">
              <w:rPr>
                <w:rFonts w:ascii="Titillium Web" w:hAnsi="Titillium Web"/>
                <w:i/>
                <w:iCs/>
                <w:szCs w:val="24"/>
              </w:rPr>
              <w:t xml:space="preserve"> piattelli apodi, di argilla comune, giallastra grezzi; uno reca nel piede una sigla grafita</w:t>
            </w:r>
          </w:p>
          <w:p w14:paraId="7DEF2FD2" w14:textId="77777777" w:rsidR="00776D64" w:rsidRPr="00F43659" w:rsidRDefault="00776D64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5C0A97B4" w14:textId="77777777" w:rsidR="00776D64" w:rsidRPr="00F43659" w:rsidRDefault="003861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3659">
              <w:rPr>
                <w:rFonts w:ascii="Titillium Web" w:hAnsi="Titillium Web"/>
                <w:i/>
                <w:iCs/>
                <w:szCs w:val="24"/>
              </w:rPr>
              <w:t>Le misure furono prese dal posto che avrebbe occupato il cranio.</w:t>
            </w:r>
          </w:p>
        </w:tc>
      </w:tr>
      <w:tr w:rsidR="0086297F" w:rsidRPr="00F4365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436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365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4365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436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36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4365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436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36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4365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436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36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4365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436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365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D6ABD84" w14:textId="77777777" w:rsidR="00776D64" w:rsidRPr="00F43659" w:rsidRDefault="00386191" w:rsidP="00F43659">
            <w:pPr>
              <w:jc w:val="center"/>
              <w:rPr>
                <w:rFonts w:ascii="Titillium Web" w:hAnsi="Titillium Web"/>
                <w:szCs w:val="24"/>
              </w:rPr>
            </w:pPr>
            <w:r w:rsidRPr="00F43659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F43659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E4273"/>
    <w:rsid w:val="00472AF4"/>
    <w:rsid w:val="00551AF8"/>
    <w:rsid w:val="005B5AFF"/>
    <w:rsid w:val="006162A4"/>
    <w:rsid w:val="006346F7"/>
    <w:rsid w:val="006D6EFB"/>
    <w:rsid w:val="007145BC"/>
    <w:rsid w:val="00776D64"/>
    <w:rsid w:val="0086297F"/>
    <w:rsid w:val="009E4922"/>
    <w:rsid w:val="00AB321D"/>
    <w:rsid w:val="00B165C4"/>
    <w:rsid w:val="00C21EE0"/>
    <w:rsid w:val="00D900AB"/>
    <w:rsid w:val="00D936E8"/>
    <w:rsid w:val="00E24633"/>
    <w:rsid w:val="00F4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2026-05-14T11:20:00Z</dcterms:modified>
</cp:coreProperties>
</file>