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A1D6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A1D6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A1D6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A1D6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A1D6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0A1D6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A1D6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A1D6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A1D6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C53D62" w14:textId="77777777" w:rsidR="00583384" w:rsidRPr="000A1D64" w:rsidRDefault="00331A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1D64">
              <w:rPr>
                <w:rFonts w:ascii="Titillium Web" w:hAnsi="Titillium Web"/>
                <w:i/>
                <w:iCs/>
                <w:szCs w:val="24"/>
              </w:rPr>
              <w:t>Tomba 997 a cremazione</w:t>
            </w:r>
          </w:p>
          <w:p w14:paraId="6FD0CED6" w14:textId="77777777" w:rsidR="00583384" w:rsidRPr="000A1D64" w:rsidRDefault="00331A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1D64">
              <w:rPr>
                <w:rFonts w:ascii="Titillium Web" w:hAnsi="Titillium Web"/>
                <w:i/>
                <w:iCs/>
                <w:szCs w:val="24"/>
              </w:rPr>
              <w:t>A m 158,40 dal B, a m 62,30 a sud della linea dei m 307 dal D.B, a m 0,75 di profondità</w:t>
            </w:r>
          </w:p>
          <w:p w14:paraId="389BD9DC" w14:textId="77777777" w:rsidR="00583384" w:rsidRPr="000A1D64" w:rsidRDefault="00331A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1D64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4E0198F9" w14:textId="77777777" w:rsidR="00583384" w:rsidRPr="000A1D64" w:rsidRDefault="00331A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1D64">
              <w:rPr>
                <w:rFonts w:ascii="Titillium Web" w:hAnsi="Titillium Web"/>
                <w:i/>
                <w:iCs/>
                <w:szCs w:val="24"/>
              </w:rPr>
              <w:t>1 dolietto di forma ovoidale irregolare, di impasto rozzo e male cotto, grezzo, con 4 tubercoli sulla spalla (sotto il collo)</w:t>
            </w:r>
          </w:p>
          <w:p w14:paraId="2E56704F" w14:textId="77777777" w:rsidR="00583384" w:rsidRPr="000A1D64" w:rsidRDefault="00331A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1D64">
              <w:rPr>
                <w:rFonts w:ascii="Titillium Web" w:hAnsi="Titillium Web"/>
                <w:i/>
                <w:iCs/>
                <w:szCs w:val="24"/>
              </w:rPr>
              <w:t>È intero, e dentro conteneva le ceneri.</w:t>
            </w:r>
          </w:p>
          <w:p w14:paraId="451F5719" w14:textId="77777777" w:rsidR="00583384" w:rsidRPr="000A1D64" w:rsidRDefault="00331A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A1D64">
              <w:rPr>
                <w:rFonts w:ascii="Titillium Web" w:hAnsi="Titillium Web"/>
                <w:i/>
                <w:iCs/>
                <w:szCs w:val="24"/>
              </w:rPr>
              <w:t>Lo copriva un piattello grezzo, color cenere, completamente marcito e non raccolto.</w:t>
            </w:r>
          </w:p>
        </w:tc>
      </w:tr>
      <w:tr w:rsidR="0086297F" w:rsidRPr="000A1D6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A1D6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1D6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1D6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A1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A1D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A1D6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A1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1D6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E5D3019" w14:textId="77777777" w:rsidR="00583384" w:rsidRPr="000A1D64" w:rsidRDefault="00331ABD" w:rsidP="003E5555">
            <w:pPr>
              <w:jc w:val="center"/>
              <w:rPr>
                <w:rFonts w:ascii="Titillium Web" w:hAnsi="Titillium Web"/>
                <w:szCs w:val="24"/>
              </w:rPr>
            </w:pPr>
            <w:r w:rsidRPr="003E555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A1D6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1D64"/>
    <w:rsid w:val="000D72F4"/>
    <w:rsid w:val="001C17CC"/>
    <w:rsid w:val="002977D7"/>
    <w:rsid w:val="003E5555"/>
    <w:rsid w:val="00472AF4"/>
    <w:rsid w:val="00551AF8"/>
    <w:rsid w:val="00583384"/>
    <w:rsid w:val="005A1F39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2026-05-14T11:16:00Z</dcterms:modified>
</cp:coreProperties>
</file>