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3000" w14:textId="77777777" w:rsidR="00E35539" w:rsidRDefault="00E35539" w:rsidP="00E35539">
      <w:pPr>
        <w:pStyle w:val="Heading1"/>
      </w:pPr>
      <w:r>
        <w:t>OpenKubes BM – Bare Metal Platform</w:t>
      </w:r>
    </w:p>
    <w:p w14:paraId="289C4499" w14:textId="77777777" w:rsidR="00E35539" w:rsidRDefault="00E35539" w:rsidP="00E35539">
      <w:pPr>
        <w:pStyle w:val="NormalWeb"/>
      </w:pPr>
      <w:r>
        <w:t>Whitepaper v1</w:t>
      </w:r>
      <w:r>
        <w:br/>
        <w:t>Kubernauts – The Kubernetes Experts</w:t>
      </w:r>
    </w:p>
    <w:p w14:paraId="0E0057D5" w14:textId="77777777" w:rsidR="00E35539" w:rsidRDefault="00CC4A8E" w:rsidP="00E35539">
      <w:r>
        <w:rPr>
          <w:noProof/>
        </w:rPr>
        <w:pict w14:anchorId="1E7E678E">
          <v:rect id="_x0000_i1026" alt="" style="width:431.9pt;height:.05pt;mso-width-percent:0;mso-height-percent:0;mso-width-percent:0;mso-height-percent:0" o:hrpct="957" o:hralign="center" o:hrstd="t" o:hr="t" fillcolor="#a0a0a0" stroked="f"/>
        </w:pict>
      </w:r>
    </w:p>
    <w:p w14:paraId="6902EB5A" w14:textId="77777777" w:rsidR="00E35539" w:rsidRDefault="00E35539">
      <w:pPr>
        <w:rPr>
          <w:rFonts w:asciiTheme="majorHAnsi" w:eastAsiaTheme="majorEastAsia" w:hAnsiTheme="majorHAnsi" w:cstheme="majorBidi"/>
          <w:b/>
          <w:bCs/>
          <w:color w:val="365F91" w:themeColor="accent1" w:themeShade="BF"/>
          <w:sz w:val="28"/>
          <w:szCs w:val="28"/>
          <w:lang w:val="de-DE"/>
        </w:rPr>
      </w:pPr>
      <w:r>
        <w:rPr>
          <w:lang w:val="de-DE"/>
        </w:rPr>
        <w:br w:type="page"/>
      </w:r>
    </w:p>
    <w:p w14:paraId="3E364D56" w14:textId="692FC76F" w:rsidR="00E35539" w:rsidRPr="00E35539" w:rsidRDefault="00E35539" w:rsidP="00E35539">
      <w:pPr>
        <w:pStyle w:val="Heading1"/>
        <w:rPr>
          <w:lang w:val="de-DE"/>
        </w:rPr>
      </w:pPr>
      <w:r w:rsidRPr="00E35539">
        <w:rPr>
          <w:lang w:val="de-DE"/>
        </w:rPr>
        <w:lastRenderedPageBreak/>
        <w:t>0. Why OpenKubes BM</w:t>
      </w:r>
    </w:p>
    <w:p w14:paraId="4441B69B" w14:textId="77777777" w:rsidR="00E35539" w:rsidRDefault="00E35539" w:rsidP="00E35539">
      <w:pPr>
        <w:pStyle w:val="NormalWeb"/>
      </w:pPr>
      <w:r>
        <w:t>Unternehmen stehen heute vor der Herausforderung, mehrere Plattformwelten parallel zu betreiben:</w:t>
      </w:r>
    </w:p>
    <w:p w14:paraId="28073466" w14:textId="77777777" w:rsidR="00E35539" w:rsidRDefault="00E35539" w:rsidP="00E35539">
      <w:pPr>
        <w:pStyle w:val="NormalWeb"/>
        <w:numPr>
          <w:ilvl w:val="0"/>
          <w:numId w:val="37"/>
        </w:numPr>
      </w:pPr>
      <w:r>
        <w:t>klassische Virtualisierung</w:t>
      </w:r>
    </w:p>
    <w:p w14:paraId="3771E999" w14:textId="77777777" w:rsidR="00E35539" w:rsidRDefault="00E35539" w:rsidP="00E35539">
      <w:pPr>
        <w:pStyle w:val="NormalWeb"/>
        <w:numPr>
          <w:ilvl w:val="0"/>
          <w:numId w:val="37"/>
        </w:numPr>
      </w:pPr>
      <w:r>
        <w:t>Kubernetes</w:t>
      </w:r>
    </w:p>
    <w:p w14:paraId="281B636E" w14:textId="77777777" w:rsidR="00E35539" w:rsidRDefault="00E35539" w:rsidP="00E35539">
      <w:pPr>
        <w:pStyle w:val="NormalWeb"/>
        <w:numPr>
          <w:ilvl w:val="0"/>
          <w:numId w:val="37"/>
        </w:numPr>
      </w:pPr>
      <w:r>
        <w:t>spezialisierte Plattformen für AI, Daten und Engineering</w:t>
      </w:r>
    </w:p>
    <w:p w14:paraId="3DC24C6D" w14:textId="77777777" w:rsidR="00E35539" w:rsidRDefault="00E35539" w:rsidP="00E35539">
      <w:pPr>
        <w:pStyle w:val="NormalWeb"/>
        <w:numPr>
          <w:ilvl w:val="0"/>
          <w:numId w:val="37"/>
        </w:numPr>
      </w:pPr>
      <w:r>
        <w:t>Edge- und IoT-nahe Laufzeitumgebungen</w:t>
      </w:r>
    </w:p>
    <w:p w14:paraId="61FAC6CA" w14:textId="77777777" w:rsidR="00E35539" w:rsidRDefault="00E35539" w:rsidP="00E35539">
      <w:pPr>
        <w:pStyle w:val="NormalWeb"/>
      </w:pPr>
      <w:r>
        <w:t>Diese Fragmentierung führt zu steigender Komplexität, höheren Betriebskosten und mangelnder Agilität.</w:t>
      </w:r>
    </w:p>
    <w:p w14:paraId="6CA92160" w14:textId="77777777" w:rsidR="00E35539" w:rsidRDefault="00E35539" w:rsidP="00E35539">
      <w:pPr>
        <w:pStyle w:val="NormalWeb"/>
      </w:pPr>
      <w:r>
        <w:t>OpenKubes BM adressiert diese Herausforderung durch einen konvergenten Plattformansatz. Ziel ist nicht der Aufbau einer einseitigen Spezialplattform, sondern einer gemeinsamen Betriebsbasis für unterschiedliche Workload-Klassen unter einem konsistenten Architektur- und Governance-Modell.</w:t>
      </w:r>
    </w:p>
    <w:p w14:paraId="2F725297" w14:textId="77777777" w:rsidR="00E35539" w:rsidRDefault="00E35539" w:rsidP="00E35539">
      <w:pPr>
        <w:pStyle w:val="Heading2"/>
      </w:pPr>
      <w:r>
        <w:t>Key Benefits</w:t>
      </w:r>
    </w:p>
    <w:p w14:paraId="4FD7484A" w14:textId="77777777" w:rsidR="00E35539" w:rsidRDefault="00E35539" w:rsidP="00E35539">
      <w:pPr>
        <w:pStyle w:val="NormalWeb"/>
        <w:numPr>
          <w:ilvl w:val="0"/>
          <w:numId w:val="38"/>
        </w:numPr>
      </w:pPr>
      <w:r>
        <w:t>Unified Platform für VMs, Kubernetes und AI</w:t>
      </w:r>
    </w:p>
    <w:p w14:paraId="10FD2C22" w14:textId="77777777" w:rsidR="00E35539" w:rsidRDefault="00E35539" w:rsidP="00E35539">
      <w:pPr>
        <w:pStyle w:val="NormalWeb"/>
        <w:numPr>
          <w:ilvl w:val="0"/>
          <w:numId w:val="38"/>
        </w:numPr>
      </w:pPr>
      <w:r>
        <w:t>Bare Metal Effizienz</w:t>
      </w:r>
    </w:p>
    <w:p w14:paraId="5B92C162" w14:textId="77777777" w:rsidR="00E35539" w:rsidRDefault="00E35539" w:rsidP="00E35539">
      <w:pPr>
        <w:pStyle w:val="NormalWeb"/>
        <w:numPr>
          <w:ilvl w:val="0"/>
          <w:numId w:val="38"/>
        </w:numPr>
      </w:pPr>
      <w:r>
        <w:t>API-getriebene Infrastruktur</w:t>
      </w:r>
    </w:p>
    <w:p w14:paraId="2811ACD0" w14:textId="77777777" w:rsidR="00E35539" w:rsidRDefault="00E35539" w:rsidP="00E35539">
      <w:pPr>
        <w:pStyle w:val="NormalWeb"/>
        <w:numPr>
          <w:ilvl w:val="0"/>
          <w:numId w:val="38"/>
        </w:numPr>
      </w:pPr>
      <w:r>
        <w:t>Integrierte Governance</w:t>
      </w:r>
    </w:p>
    <w:p w14:paraId="491F63BB" w14:textId="65CD32E9" w:rsidR="00E35539" w:rsidRDefault="00E35539" w:rsidP="00E35539">
      <w:pPr>
        <w:pStyle w:val="NormalWeb"/>
        <w:numPr>
          <w:ilvl w:val="0"/>
          <w:numId w:val="38"/>
        </w:numPr>
      </w:pPr>
      <w:r>
        <w:t>Standardisierte Betriebsmodelle für CAD, AI und High-Performance-IoT</w:t>
      </w:r>
    </w:p>
    <w:p w14:paraId="0C2706D7" w14:textId="77777777" w:rsidR="00E35539" w:rsidRDefault="00E35539">
      <w:pPr>
        <w:rPr>
          <w:rFonts w:ascii="Times New Roman" w:eastAsia="Times New Roman" w:hAnsi="Times New Roman" w:cs="Times New Roman"/>
          <w:sz w:val="24"/>
          <w:szCs w:val="24"/>
          <w:lang w:val="en-DE" w:eastAsia="en-GB"/>
        </w:rPr>
      </w:pPr>
      <w:r>
        <w:br w:type="page"/>
      </w:r>
    </w:p>
    <w:p w14:paraId="7C07650A" w14:textId="77777777" w:rsidR="00E35539" w:rsidRPr="00E35539" w:rsidRDefault="00E35539" w:rsidP="00E35539">
      <w:pPr>
        <w:pStyle w:val="Heading1"/>
        <w:rPr>
          <w:lang w:val="de-DE"/>
        </w:rPr>
      </w:pPr>
      <w:r w:rsidRPr="00E35539">
        <w:rPr>
          <w:lang w:val="de-DE"/>
        </w:rPr>
        <w:lastRenderedPageBreak/>
        <w:t>Executive Summary</w:t>
      </w:r>
    </w:p>
    <w:p w14:paraId="42BC2A51" w14:textId="77777777" w:rsidR="00E35539" w:rsidRDefault="00E35539" w:rsidP="00E35539">
      <w:pPr>
        <w:pStyle w:val="NormalWeb"/>
      </w:pPr>
      <w:r>
        <w:t>OpenKubes BM ist eine moderne, unternehmensweite Plattformarchitektur für Bare-Metal-On-Prem-Umgebungen. Sie adressiert eine der größten Herausforderungen der heutigen IT: die parallele Existenz und der Betrieb von Virtualisierung, Kubernetes und neuen Workload-Klassen wie AI, CAD, High-Performance-IoT, datenintensiven Plattformdiensten und cloud-nativen Anwendungen.</w:t>
      </w:r>
    </w:p>
    <w:p w14:paraId="47B03EAA" w14:textId="77777777" w:rsidR="00E35539" w:rsidRDefault="00E35539" w:rsidP="00E35539">
      <w:pPr>
        <w:pStyle w:val="NormalWeb"/>
      </w:pPr>
      <w:r>
        <w:t>Anstatt diese Welten getrennt zu betreiben, verfolgt OpenKubes BM einen integrativen Ansatz. Die Plattform vereint:</w:t>
      </w:r>
    </w:p>
    <w:p w14:paraId="4F60E669" w14:textId="77777777" w:rsidR="00E35539" w:rsidRDefault="00E35539" w:rsidP="00E35539">
      <w:pPr>
        <w:pStyle w:val="NormalWeb"/>
        <w:numPr>
          <w:ilvl w:val="0"/>
          <w:numId w:val="39"/>
        </w:numPr>
      </w:pPr>
      <w:r>
        <w:t>klassische Virtualisierung (VMs)</w:t>
      </w:r>
    </w:p>
    <w:p w14:paraId="53741E23" w14:textId="77777777" w:rsidR="00E35539" w:rsidRDefault="00E35539" w:rsidP="00E35539">
      <w:pPr>
        <w:pStyle w:val="NormalWeb"/>
        <w:numPr>
          <w:ilvl w:val="0"/>
          <w:numId w:val="39"/>
        </w:numPr>
      </w:pPr>
      <w:r>
        <w:t>cloud-native Workloads (Container)</w:t>
      </w:r>
    </w:p>
    <w:p w14:paraId="28B5164F" w14:textId="77777777" w:rsidR="00E35539" w:rsidRDefault="00E35539" w:rsidP="00E35539">
      <w:pPr>
        <w:pStyle w:val="NormalWeb"/>
        <w:numPr>
          <w:ilvl w:val="0"/>
          <w:numId w:val="39"/>
        </w:numPr>
      </w:pPr>
      <w:r>
        <w:t>AI- und GPU-Workloads</w:t>
      </w:r>
    </w:p>
    <w:p w14:paraId="46259643" w14:textId="77777777" w:rsidR="00E35539" w:rsidRDefault="00E35539" w:rsidP="00E35539">
      <w:pPr>
        <w:pStyle w:val="NormalWeb"/>
        <w:numPr>
          <w:ilvl w:val="0"/>
          <w:numId w:val="39"/>
        </w:numPr>
      </w:pPr>
      <w:r>
        <w:t>CAD- und virtuelle Engineering-Umgebungen</w:t>
      </w:r>
    </w:p>
    <w:p w14:paraId="2B025FB5" w14:textId="77777777" w:rsidR="00E35539" w:rsidRDefault="00E35539" w:rsidP="00E35539">
      <w:pPr>
        <w:pStyle w:val="NormalWeb"/>
        <w:numPr>
          <w:ilvl w:val="0"/>
          <w:numId w:val="39"/>
        </w:numPr>
      </w:pPr>
      <w:r>
        <w:t>High-Performance-IoT- und Edge-nahe Datenverarbeitung</w:t>
      </w:r>
    </w:p>
    <w:p w14:paraId="151E74A7" w14:textId="77777777" w:rsidR="00E35539" w:rsidRDefault="00E35539" w:rsidP="00E35539">
      <w:pPr>
        <w:pStyle w:val="NormalWeb"/>
        <w:numPr>
          <w:ilvl w:val="0"/>
          <w:numId w:val="39"/>
        </w:numPr>
      </w:pPr>
      <w:r>
        <w:t>daten- und rechenintensive Systeme</w:t>
      </w:r>
    </w:p>
    <w:p w14:paraId="4C6DF299" w14:textId="77777777" w:rsidR="00E35539" w:rsidRDefault="00E35539" w:rsidP="00E35539">
      <w:pPr>
        <w:pStyle w:val="NormalWeb"/>
      </w:pPr>
      <w:r>
        <w:t>in einem einheitlichen, deklarativen und automatisierten Betriebsmodell.</w:t>
      </w:r>
    </w:p>
    <w:p w14:paraId="3100BFCF" w14:textId="77777777" w:rsidR="00E35539" w:rsidRDefault="00E35539" w:rsidP="00E35539">
      <w:pPr>
        <w:pStyle w:val="NormalWeb"/>
      </w:pPr>
      <w:r>
        <w:t>Im Zentrum steht die Idee, Infrastruktur nicht mehr als statische Ressource zu betreiben, sondern als produktisierte Plattform, die über APIs konsumiert wird.</w:t>
      </w:r>
    </w:p>
    <w:p w14:paraId="04CB3514" w14:textId="77777777" w:rsidR="00E35539" w:rsidRDefault="00CC4A8E" w:rsidP="00E35539">
      <w:r>
        <w:rPr>
          <w:noProof/>
        </w:rPr>
        <w:pict w14:anchorId="599335D4">
          <v:rect id="_x0000_i1025" alt="" style="width:431.9pt;height:.05pt;mso-width-percent:0;mso-height-percent:0;mso-width-percent:0;mso-height-percent:0" o:hrpct="957" o:hralign="center" o:hrstd="t" o:hr="t" fillcolor="#a0a0a0" stroked="f"/>
        </w:pict>
      </w:r>
    </w:p>
    <w:p w14:paraId="02C001AF" w14:textId="77777777" w:rsidR="00E35539" w:rsidRDefault="00E35539" w:rsidP="00E35539">
      <w:pPr>
        <w:pStyle w:val="Heading1"/>
      </w:pPr>
      <w:r>
        <w:t>1. Markt- und Technologietreiber</w:t>
      </w:r>
    </w:p>
    <w:p w14:paraId="1B0D39A5" w14:textId="77777777" w:rsidR="00E35539" w:rsidRDefault="00E35539" w:rsidP="00E35539">
      <w:pPr>
        <w:pStyle w:val="Heading2"/>
      </w:pPr>
      <w:r>
        <w:t>1.1 Historische Entwicklung</w:t>
      </w:r>
    </w:p>
    <w:p w14:paraId="656922B8" w14:textId="77777777" w:rsidR="00E35539" w:rsidRDefault="00E35539" w:rsidP="00E35539">
      <w:pPr>
        <w:pStyle w:val="NormalWeb"/>
        <w:numPr>
          <w:ilvl w:val="0"/>
          <w:numId w:val="40"/>
        </w:numPr>
      </w:pPr>
      <w:r>
        <w:t>Virtualisierung dominierte die letzten 15 Jahre</w:t>
      </w:r>
    </w:p>
    <w:p w14:paraId="0D65CB08" w14:textId="77777777" w:rsidR="00E35539" w:rsidRDefault="00E35539" w:rsidP="00E35539">
      <w:pPr>
        <w:pStyle w:val="NormalWeb"/>
        <w:numPr>
          <w:ilvl w:val="0"/>
          <w:numId w:val="40"/>
        </w:numPr>
      </w:pPr>
      <w:r>
        <w:t>Kubernetes etablierte sich als Standard für cloud-native Workloads</w:t>
      </w:r>
    </w:p>
    <w:p w14:paraId="152AB1C0" w14:textId="77777777" w:rsidR="00E35539" w:rsidRDefault="00E35539" w:rsidP="00E35539">
      <w:pPr>
        <w:pStyle w:val="NormalWeb"/>
        <w:numPr>
          <w:ilvl w:val="0"/>
          <w:numId w:val="40"/>
        </w:numPr>
      </w:pPr>
      <w:r>
        <w:t>Cloud brachte API-getriebene Infrastruktur und Self-Service-Modelle</w:t>
      </w:r>
    </w:p>
    <w:p w14:paraId="21F1BCF0" w14:textId="77777777" w:rsidR="00E35539" w:rsidRDefault="00E35539" w:rsidP="00E35539">
      <w:pPr>
        <w:pStyle w:val="NormalWeb"/>
        <w:numPr>
          <w:ilvl w:val="0"/>
          <w:numId w:val="40"/>
        </w:numPr>
      </w:pPr>
      <w:r>
        <w:t>neue Plattformbedarfe entstanden durch AI, GPU, CAD und Edge-/IoT-Szenarien</w:t>
      </w:r>
    </w:p>
    <w:p w14:paraId="51EA00C7" w14:textId="77777777" w:rsidR="00E35539" w:rsidRDefault="00E35539" w:rsidP="00E35539">
      <w:pPr>
        <w:pStyle w:val="Heading2"/>
      </w:pPr>
      <w:r>
        <w:lastRenderedPageBreak/>
        <w:t>1.2 Herausforderungen</w:t>
      </w:r>
    </w:p>
    <w:p w14:paraId="192CB7F9" w14:textId="77777777" w:rsidR="00E35539" w:rsidRDefault="00E35539" w:rsidP="00E35539">
      <w:pPr>
        <w:pStyle w:val="NormalWeb"/>
        <w:numPr>
          <w:ilvl w:val="0"/>
          <w:numId w:val="41"/>
        </w:numPr>
      </w:pPr>
      <w:r>
        <w:t>Silos zwischen Virtualisierung, Kubernetes und Spezialplattformen</w:t>
      </w:r>
    </w:p>
    <w:p w14:paraId="639A9197" w14:textId="77777777" w:rsidR="00E35539" w:rsidRDefault="00E35539" w:rsidP="00E35539">
      <w:pPr>
        <w:pStyle w:val="NormalWeb"/>
        <w:numPr>
          <w:ilvl w:val="0"/>
          <w:numId w:val="41"/>
        </w:numPr>
      </w:pPr>
      <w:r>
        <w:t>hoher Betriebsaufwand durch getrennte Teams und Werkzeuge</w:t>
      </w:r>
    </w:p>
    <w:p w14:paraId="3BD0284B" w14:textId="77777777" w:rsidR="00E35539" w:rsidRDefault="00E35539" w:rsidP="00E35539">
      <w:pPr>
        <w:pStyle w:val="NormalWeb"/>
        <w:numPr>
          <w:ilvl w:val="0"/>
          <w:numId w:val="41"/>
        </w:numPr>
      </w:pPr>
      <w:r>
        <w:t>fehlende Automatisierung und uneinheitliche Betriebsmodelle</w:t>
      </w:r>
    </w:p>
    <w:p w14:paraId="3BA6A84D" w14:textId="77777777" w:rsidR="00E35539" w:rsidRDefault="00E35539" w:rsidP="00E35539">
      <w:pPr>
        <w:pStyle w:val="NormalWeb"/>
        <w:numPr>
          <w:ilvl w:val="0"/>
          <w:numId w:val="41"/>
        </w:numPr>
      </w:pPr>
      <w:r>
        <w:t>erschwerte Integration neuer Workload-Typen wie AI, CAD und IoT</w:t>
      </w:r>
    </w:p>
    <w:p w14:paraId="039370C3" w14:textId="77777777" w:rsidR="00E35539" w:rsidRDefault="00E35539" w:rsidP="00E35539">
      <w:pPr>
        <w:pStyle w:val="NormalWeb"/>
        <w:numPr>
          <w:ilvl w:val="0"/>
          <w:numId w:val="41"/>
        </w:numPr>
      </w:pPr>
      <w:r>
        <w:t>unterschiedliche Security- und Compliance-Modelle je Plattformdomäne</w:t>
      </w:r>
    </w:p>
    <w:p w14:paraId="4A5993B3" w14:textId="77777777" w:rsidR="00E35539" w:rsidRDefault="00E35539" w:rsidP="00E35539">
      <w:pPr>
        <w:pStyle w:val="Heading2"/>
      </w:pPr>
      <w:r>
        <w:t>1.3 Neue Anforderungen</w:t>
      </w:r>
    </w:p>
    <w:p w14:paraId="69840FF8" w14:textId="77777777" w:rsidR="00E35539" w:rsidRDefault="00E35539" w:rsidP="00E35539">
      <w:pPr>
        <w:pStyle w:val="NormalWeb"/>
        <w:numPr>
          <w:ilvl w:val="0"/>
          <w:numId w:val="42"/>
        </w:numPr>
      </w:pPr>
      <w:r>
        <w:t>GPU Workloads und beschleunigte Datenverarbeitung</w:t>
      </w:r>
    </w:p>
    <w:p w14:paraId="0A65840C" w14:textId="77777777" w:rsidR="00E35539" w:rsidRDefault="00E35539" w:rsidP="00E35539">
      <w:pPr>
        <w:pStyle w:val="NormalWeb"/>
        <w:numPr>
          <w:ilvl w:val="0"/>
          <w:numId w:val="42"/>
        </w:numPr>
      </w:pPr>
      <w:r>
        <w:t>CAD- und virtuelle Engineering-Arbeitsplätze mit hohen Grafik- und Latenzanforderungen</w:t>
      </w:r>
    </w:p>
    <w:p w14:paraId="738789DC" w14:textId="77777777" w:rsidR="00E35539" w:rsidRDefault="00E35539" w:rsidP="00E35539">
      <w:pPr>
        <w:pStyle w:val="NormalWeb"/>
        <w:numPr>
          <w:ilvl w:val="0"/>
          <w:numId w:val="42"/>
        </w:numPr>
      </w:pPr>
      <w:r>
        <w:t>High-Performance-IoT mit lokaler Verarbeitung, Telemetrie und Edge-nahen Plattformdiensten</w:t>
      </w:r>
    </w:p>
    <w:p w14:paraId="31C0C465" w14:textId="77777777" w:rsidR="00E35539" w:rsidRDefault="00E35539" w:rsidP="00E35539">
      <w:pPr>
        <w:pStyle w:val="NormalWeb"/>
        <w:numPr>
          <w:ilvl w:val="0"/>
          <w:numId w:val="42"/>
        </w:numPr>
      </w:pPr>
      <w:r>
        <w:t>datenintensive Systeme mit hoher I/O- und Netzwerkleistung</w:t>
      </w:r>
    </w:p>
    <w:p w14:paraId="4B3B19C0" w14:textId="77777777" w:rsidR="00E35539" w:rsidRDefault="00E35539" w:rsidP="00E35539">
      <w:pPr>
        <w:pStyle w:val="NormalWeb"/>
        <w:numPr>
          <w:ilvl w:val="0"/>
          <w:numId w:val="42"/>
        </w:numPr>
      </w:pPr>
      <w:r>
        <w:t>schnelle Provisionierung und standardisierte Day-2-Operations</w:t>
      </w:r>
    </w:p>
    <w:p w14:paraId="3557CA65" w14:textId="62B03D07" w:rsidR="00E35539" w:rsidRDefault="00E35539" w:rsidP="00E35539">
      <w:pPr>
        <w:pStyle w:val="NormalWeb"/>
      </w:pPr>
      <w:r>
        <w:t>OpenKubes BM ist darauf ausgelegt, diese Anforderungen in einer konsistenten Architektur abzubilden.</w:t>
      </w:r>
    </w:p>
    <w:p w14:paraId="1E221A67" w14:textId="77777777" w:rsidR="00E35539" w:rsidRDefault="00E35539">
      <w:pPr>
        <w:rPr>
          <w:rFonts w:ascii="Times New Roman" w:eastAsia="Times New Roman" w:hAnsi="Times New Roman" w:cs="Times New Roman"/>
          <w:sz w:val="24"/>
          <w:szCs w:val="24"/>
          <w:lang w:val="en-DE" w:eastAsia="en-GB"/>
        </w:rPr>
      </w:pPr>
      <w:r>
        <w:br w:type="page"/>
      </w:r>
    </w:p>
    <w:p w14:paraId="01B8309F" w14:textId="77777777" w:rsidR="00E35539" w:rsidRPr="00E35539" w:rsidRDefault="00E35539" w:rsidP="00E35539">
      <w:pPr>
        <w:pStyle w:val="Heading1"/>
        <w:rPr>
          <w:lang w:val="de-DE"/>
        </w:rPr>
      </w:pPr>
      <w:r w:rsidRPr="00E35539">
        <w:rPr>
          <w:lang w:val="de-DE"/>
        </w:rPr>
        <w:lastRenderedPageBreak/>
        <w:t>2. Architekturvision</w:t>
      </w:r>
    </w:p>
    <w:p w14:paraId="122DE58F" w14:textId="77777777" w:rsidR="00E35539" w:rsidRDefault="00E35539" w:rsidP="00E35539">
      <w:pPr>
        <w:pStyle w:val="NormalWeb"/>
      </w:pPr>
      <w:r>
        <w:t>OpenKubes BM ist eine API-getriebene Plattform für konvergente On-Prem-Infrastrukturen.</w:t>
      </w:r>
    </w:p>
    <w:p w14:paraId="05CC4F5C" w14:textId="77777777" w:rsidR="00E35539" w:rsidRDefault="00E35539" w:rsidP="00E35539">
      <w:pPr>
        <w:pStyle w:val="NormalWeb"/>
      </w:pPr>
      <w:r>
        <w:t>Infrastruktur wird deklarativ beschrieben und automatisiert umgesetzt.</w:t>
      </w:r>
    </w:p>
    <w:p w14:paraId="0A0D2D94" w14:textId="77777777" w:rsidR="00E35539" w:rsidRDefault="00E35539" w:rsidP="00E35539">
      <w:pPr>
        <w:pStyle w:val="NormalWeb"/>
      </w:pPr>
      <w:r>
        <w:t>Die Vision ist nicht eine reine HPC- oder Kubernetes-Plattform, sondern eine einheitliche Betriebsbasis für:</w:t>
      </w:r>
    </w:p>
    <w:p w14:paraId="369A403D" w14:textId="77777777" w:rsidR="00E35539" w:rsidRDefault="00E35539" w:rsidP="00E35539">
      <w:pPr>
        <w:pStyle w:val="NormalWeb"/>
        <w:numPr>
          <w:ilvl w:val="0"/>
          <w:numId w:val="43"/>
        </w:numPr>
      </w:pPr>
      <w:r>
        <w:t>Enterprise-Applikationen</w:t>
      </w:r>
    </w:p>
    <w:p w14:paraId="569F23D9" w14:textId="77777777" w:rsidR="00E35539" w:rsidRDefault="00E35539" w:rsidP="00E35539">
      <w:pPr>
        <w:pStyle w:val="NormalWeb"/>
        <w:numPr>
          <w:ilvl w:val="0"/>
          <w:numId w:val="43"/>
        </w:numPr>
      </w:pPr>
      <w:r>
        <w:t>AI- und GPU-Plattformen</w:t>
      </w:r>
    </w:p>
    <w:p w14:paraId="322F24CF" w14:textId="77777777" w:rsidR="00E35539" w:rsidRDefault="00E35539" w:rsidP="00E35539">
      <w:pPr>
        <w:pStyle w:val="NormalWeb"/>
        <w:numPr>
          <w:ilvl w:val="0"/>
          <w:numId w:val="43"/>
        </w:numPr>
      </w:pPr>
      <w:r>
        <w:t>CAD- und Engineering-Workloads</w:t>
      </w:r>
    </w:p>
    <w:p w14:paraId="55A3DF08" w14:textId="77777777" w:rsidR="00E35539" w:rsidRDefault="00E35539" w:rsidP="00E35539">
      <w:pPr>
        <w:pStyle w:val="NormalWeb"/>
        <w:numPr>
          <w:ilvl w:val="0"/>
          <w:numId w:val="43"/>
        </w:numPr>
      </w:pPr>
      <w:r>
        <w:t>High-Performance-IoT- und Edge-nahe Szenarien</w:t>
      </w:r>
    </w:p>
    <w:p w14:paraId="0AB01AD7" w14:textId="77777777" w:rsidR="00E35539" w:rsidRDefault="00E35539" w:rsidP="00E35539">
      <w:pPr>
        <w:pStyle w:val="NormalWeb"/>
        <w:numPr>
          <w:ilvl w:val="0"/>
          <w:numId w:val="43"/>
        </w:numPr>
      </w:pPr>
      <w:r>
        <w:t>Datenplattformen und DBaaS</w:t>
      </w:r>
    </w:p>
    <w:p w14:paraId="210250EC" w14:textId="7E732532" w:rsidR="00E35539" w:rsidRDefault="00E35539" w:rsidP="00E35539">
      <w:pPr>
        <w:pStyle w:val="NormalWeb"/>
      </w:pPr>
      <w:r>
        <w:t>Damit wird OpenKubes BM zu einer Plattform, die unterschiedliche Workload-Klassen unter gemeinsamen Governance-, Security- und Betriebsprinzipien zusammenführt.</w:t>
      </w:r>
    </w:p>
    <w:p w14:paraId="2266DC56" w14:textId="77777777" w:rsidR="00E35539" w:rsidRDefault="00E35539">
      <w:pPr>
        <w:rPr>
          <w:rFonts w:ascii="Times New Roman" w:eastAsia="Times New Roman" w:hAnsi="Times New Roman" w:cs="Times New Roman"/>
          <w:sz w:val="24"/>
          <w:szCs w:val="24"/>
          <w:lang w:val="en-DE" w:eastAsia="en-GB"/>
        </w:rPr>
      </w:pPr>
      <w:r>
        <w:br w:type="page"/>
      </w:r>
    </w:p>
    <w:p w14:paraId="6E762056" w14:textId="77777777" w:rsidR="00E35539" w:rsidRDefault="00E35539" w:rsidP="00E35539">
      <w:pPr>
        <w:pStyle w:val="Heading1"/>
      </w:pPr>
      <w:r>
        <w:lastRenderedPageBreak/>
        <w:t>3. Architekturprinzipien</w:t>
      </w:r>
    </w:p>
    <w:p w14:paraId="44C3853E" w14:textId="77777777" w:rsidR="00E35539" w:rsidRDefault="00E35539" w:rsidP="00E35539">
      <w:pPr>
        <w:pStyle w:val="Heading2"/>
      </w:pPr>
      <w:r>
        <w:t>3.1 Trennung der Ebenen</w:t>
      </w:r>
    </w:p>
    <w:p w14:paraId="1BDB7B0F" w14:textId="77777777" w:rsidR="00E35539" w:rsidRDefault="00E35539" w:rsidP="00E35539">
      <w:pPr>
        <w:pStyle w:val="NormalWeb"/>
        <w:numPr>
          <w:ilvl w:val="0"/>
          <w:numId w:val="44"/>
        </w:numPr>
      </w:pPr>
      <w:r>
        <w:t>Management</w:t>
      </w:r>
    </w:p>
    <w:p w14:paraId="4E0CB8A1" w14:textId="77777777" w:rsidR="00E35539" w:rsidRDefault="00E35539" w:rsidP="00E35539">
      <w:pPr>
        <w:pStyle w:val="NormalWeb"/>
        <w:numPr>
          <w:ilvl w:val="0"/>
          <w:numId w:val="44"/>
        </w:numPr>
      </w:pPr>
      <w:r>
        <w:t>Infrastruktur</w:t>
      </w:r>
    </w:p>
    <w:p w14:paraId="5913CB95" w14:textId="77777777" w:rsidR="00E35539" w:rsidRDefault="00E35539" w:rsidP="00E35539">
      <w:pPr>
        <w:pStyle w:val="NormalWeb"/>
        <w:numPr>
          <w:ilvl w:val="0"/>
          <w:numId w:val="44"/>
        </w:numPr>
      </w:pPr>
      <w:r>
        <w:t>Workloads</w:t>
      </w:r>
    </w:p>
    <w:p w14:paraId="6775FDD3" w14:textId="77777777" w:rsidR="00E35539" w:rsidRDefault="00E35539" w:rsidP="00E35539">
      <w:pPr>
        <w:pStyle w:val="NormalWeb"/>
      </w:pPr>
      <w:r>
        <w:t>Diese Trennung erhöht Stabilität, Sicherheit und Skalierbarkeit.</w:t>
      </w:r>
    </w:p>
    <w:p w14:paraId="34977AAB" w14:textId="77777777" w:rsidR="00E35539" w:rsidRDefault="00E35539" w:rsidP="00E35539">
      <w:pPr>
        <w:pStyle w:val="Heading2"/>
      </w:pPr>
      <w:r>
        <w:t>3.2 API First</w:t>
      </w:r>
    </w:p>
    <w:p w14:paraId="3249C4FE" w14:textId="77777777" w:rsidR="00E35539" w:rsidRDefault="00E35539" w:rsidP="00E35539">
      <w:pPr>
        <w:pStyle w:val="NormalWeb"/>
        <w:numPr>
          <w:ilvl w:val="0"/>
          <w:numId w:val="45"/>
        </w:numPr>
      </w:pPr>
      <w:r>
        <w:t>OpenKubesCluster</w:t>
      </w:r>
    </w:p>
    <w:p w14:paraId="53171A11" w14:textId="77777777" w:rsidR="00E35539" w:rsidRDefault="00E35539" w:rsidP="00E35539">
      <w:pPr>
        <w:pStyle w:val="NormalWeb"/>
        <w:numPr>
          <w:ilvl w:val="0"/>
          <w:numId w:val="45"/>
        </w:numPr>
      </w:pPr>
      <w:r>
        <w:t>OpenKubesVM</w:t>
      </w:r>
    </w:p>
    <w:p w14:paraId="384FD731" w14:textId="77777777" w:rsidR="00E35539" w:rsidRDefault="00E35539" w:rsidP="00E35539">
      <w:pPr>
        <w:pStyle w:val="NormalWeb"/>
        <w:numPr>
          <w:ilvl w:val="0"/>
          <w:numId w:val="45"/>
        </w:numPr>
      </w:pPr>
      <w:r>
        <w:t>OpenKubesDatabase</w:t>
      </w:r>
    </w:p>
    <w:p w14:paraId="69FF448C" w14:textId="77777777" w:rsidR="00E35539" w:rsidRDefault="00E35539" w:rsidP="00E35539">
      <w:pPr>
        <w:pStyle w:val="NormalWeb"/>
        <w:numPr>
          <w:ilvl w:val="0"/>
          <w:numId w:val="45"/>
        </w:numPr>
      </w:pPr>
      <w:r>
        <w:t>OpenKubesAIWorkspace</w:t>
      </w:r>
    </w:p>
    <w:p w14:paraId="00F58F39" w14:textId="77777777" w:rsidR="00E35539" w:rsidRDefault="00E35539" w:rsidP="00E35539">
      <w:pPr>
        <w:pStyle w:val="NormalWeb"/>
        <w:numPr>
          <w:ilvl w:val="0"/>
          <w:numId w:val="45"/>
        </w:numPr>
      </w:pPr>
      <w:r>
        <w:t>OpenKubesCADPool</w:t>
      </w:r>
    </w:p>
    <w:p w14:paraId="67842172" w14:textId="77777777" w:rsidR="00E35539" w:rsidRDefault="00E35539" w:rsidP="00E35539">
      <w:pPr>
        <w:pStyle w:val="NormalWeb"/>
        <w:numPr>
          <w:ilvl w:val="0"/>
          <w:numId w:val="45"/>
        </w:numPr>
      </w:pPr>
      <w:r>
        <w:t>OpenKubesIoTRuntime</w:t>
      </w:r>
    </w:p>
    <w:p w14:paraId="530404E8" w14:textId="77777777" w:rsidR="00E35539" w:rsidRDefault="00E35539" w:rsidP="00E35539">
      <w:pPr>
        <w:pStyle w:val="NormalWeb"/>
      </w:pPr>
      <w:r>
        <w:t>Alle Plattformfunktionen werden über deklarative Ressourcen bereitgestellt.</w:t>
      </w:r>
    </w:p>
    <w:p w14:paraId="5C3D0C33" w14:textId="77777777" w:rsidR="00E35539" w:rsidRPr="00E35539" w:rsidRDefault="00E35539" w:rsidP="00E35539">
      <w:pPr>
        <w:pStyle w:val="Heading2"/>
        <w:rPr>
          <w:lang w:val="de-DE"/>
        </w:rPr>
      </w:pPr>
      <w:r w:rsidRPr="00E35539">
        <w:rPr>
          <w:lang w:val="de-DE"/>
        </w:rPr>
        <w:t>3.3 Plattform als Produkt</w:t>
      </w:r>
    </w:p>
    <w:p w14:paraId="2D09EB27" w14:textId="77777777" w:rsidR="00E35539" w:rsidRDefault="00E35539" w:rsidP="00E35539">
      <w:pPr>
        <w:pStyle w:val="NormalWeb"/>
      </w:pPr>
      <w:r>
        <w:t>Standardisierte Services statt individueller Deployments.</w:t>
      </w:r>
    </w:p>
    <w:p w14:paraId="708EFCD9" w14:textId="77777777" w:rsidR="00E35539" w:rsidRDefault="00E35539" w:rsidP="00E35539">
      <w:pPr>
        <w:pStyle w:val="NormalWeb"/>
      </w:pPr>
      <w:r>
        <w:t>Typische Plattformprodukte sind beispielsweise:</w:t>
      </w:r>
    </w:p>
    <w:p w14:paraId="38870E30" w14:textId="77777777" w:rsidR="00E35539" w:rsidRDefault="00E35539" w:rsidP="00E35539">
      <w:pPr>
        <w:pStyle w:val="NormalWeb"/>
        <w:numPr>
          <w:ilvl w:val="0"/>
          <w:numId w:val="46"/>
        </w:numPr>
      </w:pPr>
      <w:r>
        <w:t>Kubernetes Cluster as a Service</w:t>
      </w:r>
    </w:p>
    <w:p w14:paraId="30381CEF" w14:textId="77777777" w:rsidR="00E35539" w:rsidRDefault="00E35539" w:rsidP="00E35539">
      <w:pPr>
        <w:pStyle w:val="NormalWeb"/>
        <w:numPr>
          <w:ilvl w:val="0"/>
          <w:numId w:val="46"/>
        </w:numPr>
      </w:pPr>
      <w:r>
        <w:t>VM as a Service</w:t>
      </w:r>
    </w:p>
    <w:p w14:paraId="73BAB9F6" w14:textId="77777777" w:rsidR="00E35539" w:rsidRDefault="00E35539" w:rsidP="00E35539">
      <w:pPr>
        <w:pStyle w:val="NormalWeb"/>
        <w:numPr>
          <w:ilvl w:val="0"/>
          <w:numId w:val="46"/>
        </w:numPr>
      </w:pPr>
      <w:r>
        <w:t>Database as a Service</w:t>
      </w:r>
    </w:p>
    <w:p w14:paraId="5D7D1AF6" w14:textId="77777777" w:rsidR="00E35539" w:rsidRDefault="00E35539" w:rsidP="00E35539">
      <w:pPr>
        <w:pStyle w:val="NormalWeb"/>
        <w:numPr>
          <w:ilvl w:val="0"/>
          <w:numId w:val="46"/>
        </w:numPr>
      </w:pPr>
      <w:r>
        <w:t>GPU / AI Workspace</w:t>
      </w:r>
    </w:p>
    <w:p w14:paraId="23802E4E" w14:textId="77777777" w:rsidR="00E35539" w:rsidRDefault="00E35539" w:rsidP="00E35539">
      <w:pPr>
        <w:pStyle w:val="NormalWeb"/>
        <w:numPr>
          <w:ilvl w:val="0"/>
          <w:numId w:val="46"/>
        </w:numPr>
      </w:pPr>
      <w:r>
        <w:t>CAD / Engineering Pool</w:t>
      </w:r>
    </w:p>
    <w:p w14:paraId="077D1F23" w14:textId="77777777" w:rsidR="00E35539" w:rsidRDefault="00E35539" w:rsidP="00E35539">
      <w:pPr>
        <w:pStyle w:val="NormalWeb"/>
        <w:numPr>
          <w:ilvl w:val="0"/>
          <w:numId w:val="46"/>
        </w:numPr>
      </w:pPr>
      <w:r>
        <w:t>High-Performance-IoT Runtime Zone</w:t>
      </w:r>
    </w:p>
    <w:p w14:paraId="6620290D" w14:textId="77777777" w:rsidR="00E35539" w:rsidRDefault="00E35539" w:rsidP="00E35539">
      <w:pPr>
        <w:pStyle w:val="Heading2"/>
      </w:pPr>
      <w:r>
        <w:lastRenderedPageBreak/>
        <w:t>3.4 Modularer Ausbau</w:t>
      </w:r>
    </w:p>
    <w:p w14:paraId="7AD3BF6C" w14:textId="77777777" w:rsidR="00E35539" w:rsidRDefault="00E35539" w:rsidP="00E35539">
      <w:pPr>
        <w:pStyle w:val="NormalWeb"/>
      </w:pPr>
      <w:r>
        <w:t>Die Plattform wächst in kontrollierten Stufen:</w:t>
      </w:r>
    </w:p>
    <w:p w14:paraId="28637B10" w14:textId="77777777" w:rsidR="00E35539" w:rsidRDefault="00E35539" w:rsidP="00E35539">
      <w:pPr>
        <w:pStyle w:val="NormalWeb"/>
        <w:numPr>
          <w:ilvl w:val="0"/>
          <w:numId w:val="47"/>
        </w:numPr>
      </w:pPr>
      <w:r>
        <w:t>Minimalplattform</w:t>
      </w:r>
    </w:p>
    <w:p w14:paraId="0B74CCCA" w14:textId="77777777" w:rsidR="00E35539" w:rsidRDefault="00E35539" w:rsidP="00E35539">
      <w:pPr>
        <w:pStyle w:val="NormalWeb"/>
        <w:numPr>
          <w:ilvl w:val="0"/>
          <w:numId w:val="47"/>
        </w:numPr>
      </w:pPr>
      <w:r>
        <w:t>Erweiterte Services</w:t>
      </w:r>
    </w:p>
    <w:p w14:paraId="1AE108CC" w14:textId="77777777" w:rsidR="00E35539" w:rsidRDefault="00E35539" w:rsidP="00E35539">
      <w:pPr>
        <w:pStyle w:val="NormalWeb"/>
        <w:numPr>
          <w:ilvl w:val="0"/>
          <w:numId w:val="47"/>
        </w:numPr>
      </w:pPr>
      <w:r>
        <w:t>Enterprise-Funktionalität</w:t>
      </w:r>
    </w:p>
    <w:p w14:paraId="461B426A" w14:textId="77777777" w:rsidR="00E35539" w:rsidRDefault="00E35539" w:rsidP="00E35539">
      <w:pPr>
        <w:pStyle w:val="Heading2"/>
      </w:pPr>
      <w:r>
        <w:t>3.5 Integrierte Governance</w:t>
      </w:r>
    </w:p>
    <w:p w14:paraId="23341341" w14:textId="483A2ED3" w:rsidR="00E35539" w:rsidRDefault="00E35539" w:rsidP="00E35539">
      <w:pPr>
        <w:pStyle w:val="NormalWeb"/>
      </w:pPr>
      <w:r>
        <w:t>Sicherheits- und Compliance-Anforderungen sind Teil der Architektur und nicht nachgelagert.</w:t>
      </w:r>
    </w:p>
    <w:p w14:paraId="1FD367E7" w14:textId="77777777" w:rsidR="00E35539" w:rsidRPr="00E35539" w:rsidRDefault="00E35539" w:rsidP="00E35539">
      <w:pPr>
        <w:pStyle w:val="Heading1"/>
        <w:rPr>
          <w:lang w:val="de-DE"/>
        </w:rPr>
      </w:pPr>
      <w:r w:rsidRPr="00E35539">
        <w:rPr>
          <w:lang w:val="de-DE"/>
        </w:rPr>
        <w:lastRenderedPageBreak/>
        <w:t>4. Zielarchitektur</w:t>
      </w:r>
    </w:p>
    <w:p w14:paraId="0C45C0BE" w14:textId="77777777" w:rsidR="00E35539" w:rsidRPr="00E35539" w:rsidRDefault="00E35539" w:rsidP="00E35539">
      <w:pPr>
        <w:pStyle w:val="Heading2"/>
        <w:rPr>
          <w:lang w:val="de-DE"/>
        </w:rPr>
      </w:pPr>
      <w:r w:rsidRPr="00E35539">
        <w:rPr>
          <w:lang w:val="de-DE"/>
        </w:rPr>
        <w:t>4.1 High-Level Architektur</w:t>
      </w:r>
    </w:p>
    <w:p w14:paraId="78FB06D4" w14:textId="1802642D" w:rsidR="00E35539" w:rsidRDefault="00E35539" w:rsidP="00E35539">
      <w:r>
        <w:rPr>
          <w:noProof/>
        </w:rPr>
        <w:drawing>
          <wp:inline distT="0" distB="0" distL="0" distR="0" wp14:anchorId="2EC9DFAD" wp14:editId="426CA631">
            <wp:extent cx="5486400" cy="3657600"/>
            <wp:effectExtent l="0" t="0" r="0" b="0"/>
            <wp:docPr id="1578701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01780" name="Picture 1" descr="A screenshot of a computer&#10;&#10;AI-generated content may be incorrect."/>
                    <pic:cNvPicPr/>
                  </pic:nvPicPr>
                  <pic:blipFill>
                    <a:blip r:embed="rId8"/>
                    <a:stretch>
                      <a:fillRect/>
                    </a:stretch>
                  </pic:blipFill>
                  <pic:spPr>
                    <a:xfrm>
                      <a:off x="0" y="0"/>
                      <a:ext cx="5486400" cy="3657600"/>
                    </a:xfrm>
                    <a:prstGeom prst="rect">
                      <a:avLst/>
                    </a:prstGeom>
                  </pic:spPr>
                </pic:pic>
              </a:graphicData>
            </a:graphic>
          </wp:inline>
        </w:drawing>
      </w:r>
    </w:p>
    <w:p w14:paraId="5141FD68" w14:textId="77777777" w:rsidR="00E35539" w:rsidRDefault="00E35539" w:rsidP="00E35539">
      <w:pPr>
        <w:pStyle w:val="Heading2"/>
      </w:pPr>
      <w:r>
        <w:t>4.2 Management Zone</w:t>
      </w:r>
    </w:p>
    <w:p w14:paraId="6BA36B80" w14:textId="77777777" w:rsidR="00E35539" w:rsidRDefault="00E35539" w:rsidP="00E35539">
      <w:pPr>
        <w:pStyle w:val="NormalWeb"/>
        <w:numPr>
          <w:ilvl w:val="0"/>
          <w:numId w:val="48"/>
        </w:numPr>
      </w:pPr>
      <w:r>
        <w:t>Crossplane</w:t>
      </w:r>
    </w:p>
    <w:p w14:paraId="775FFCD7" w14:textId="77777777" w:rsidR="00E35539" w:rsidRDefault="00E35539" w:rsidP="00E35539">
      <w:pPr>
        <w:pStyle w:val="NormalWeb"/>
        <w:numPr>
          <w:ilvl w:val="0"/>
          <w:numId w:val="48"/>
        </w:numPr>
      </w:pPr>
      <w:r>
        <w:t>Cluster API</w:t>
      </w:r>
    </w:p>
    <w:p w14:paraId="3873C150" w14:textId="77777777" w:rsidR="00E35539" w:rsidRDefault="00E35539" w:rsidP="00E35539">
      <w:pPr>
        <w:pStyle w:val="NormalWeb"/>
        <w:numPr>
          <w:ilvl w:val="0"/>
          <w:numId w:val="48"/>
        </w:numPr>
      </w:pPr>
      <w:r>
        <w:t>GitOps</w:t>
      </w:r>
    </w:p>
    <w:p w14:paraId="4BCBE19E" w14:textId="77777777" w:rsidR="00E35539" w:rsidRDefault="00E35539" w:rsidP="00E35539">
      <w:pPr>
        <w:pStyle w:val="NormalWeb"/>
        <w:numPr>
          <w:ilvl w:val="0"/>
          <w:numId w:val="48"/>
        </w:numPr>
      </w:pPr>
      <w:r>
        <w:t>Policy Engine</w:t>
      </w:r>
    </w:p>
    <w:p w14:paraId="679B5625" w14:textId="77777777" w:rsidR="00E35539" w:rsidRDefault="00E35539" w:rsidP="00E35539">
      <w:pPr>
        <w:pStyle w:val="NormalWeb"/>
        <w:numPr>
          <w:ilvl w:val="0"/>
          <w:numId w:val="48"/>
        </w:numPr>
      </w:pPr>
      <w:r>
        <w:t>zentrale Plattform-APIs</w:t>
      </w:r>
    </w:p>
    <w:p w14:paraId="4D44AAEC" w14:textId="77777777" w:rsidR="00E35539" w:rsidRDefault="00E35539" w:rsidP="00E35539">
      <w:pPr>
        <w:pStyle w:val="NormalWeb"/>
        <w:numPr>
          <w:ilvl w:val="0"/>
          <w:numId w:val="48"/>
        </w:numPr>
      </w:pPr>
      <w:r>
        <w:t>Identitäts- und Governance-Integration</w:t>
      </w:r>
    </w:p>
    <w:p w14:paraId="5E5E05A3" w14:textId="77777777" w:rsidR="00E35539" w:rsidRDefault="00E35539" w:rsidP="00E35539">
      <w:pPr>
        <w:pStyle w:val="NormalWeb"/>
      </w:pPr>
      <w:r>
        <w:t>Die Management Zone bildet das Steuerzentrum der Plattform. Sie muss stabil, abgesichert und bewusst klein gehalten werden.</w:t>
      </w:r>
    </w:p>
    <w:p w14:paraId="580B1940" w14:textId="77777777" w:rsidR="00E35539" w:rsidRDefault="00E35539" w:rsidP="00E35539">
      <w:pPr>
        <w:pStyle w:val="Heading2"/>
      </w:pPr>
      <w:r>
        <w:lastRenderedPageBreak/>
        <w:t>4.3 Infrastructure Zone</w:t>
      </w:r>
    </w:p>
    <w:p w14:paraId="3CD4A0B0" w14:textId="77777777" w:rsidR="00E35539" w:rsidRDefault="00E35539" w:rsidP="00E35539">
      <w:pPr>
        <w:pStyle w:val="NormalWeb"/>
        <w:numPr>
          <w:ilvl w:val="0"/>
          <w:numId w:val="49"/>
        </w:numPr>
      </w:pPr>
      <w:r>
        <w:t>Bare Metal</w:t>
      </w:r>
    </w:p>
    <w:p w14:paraId="4425641E" w14:textId="77777777" w:rsidR="00E35539" w:rsidRDefault="00E35539" w:rsidP="00E35539">
      <w:pPr>
        <w:pStyle w:val="NormalWeb"/>
        <w:numPr>
          <w:ilvl w:val="0"/>
          <w:numId w:val="49"/>
        </w:numPr>
      </w:pPr>
      <w:r>
        <w:t>GPU Nodes</w:t>
      </w:r>
    </w:p>
    <w:p w14:paraId="697EA71E" w14:textId="77777777" w:rsidR="00E35539" w:rsidRDefault="00E35539" w:rsidP="00E35539">
      <w:pPr>
        <w:pStyle w:val="NormalWeb"/>
        <w:numPr>
          <w:ilvl w:val="0"/>
          <w:numId w:val="49"/>
        </w:numPr>
      </w:pPr>
      <w:r>
        <w:t>Storage</w:t>
      </w:r>
    </w:p>
    <w:p w14:paraId="3ADE0A08" w14:textId="77777777" w:rsidR="00E35539" w:rsidRDefault="00E35539" w:rsidP="00E35539">
      <w:pPr>
        <w:pStyle w:val="NormalWeb"/>
        <w:numPr>
          <w:ilvl w:val="0"/>
          <w:numId w:val="49"/>
        </w:numPr>
      </w:pPr>
      <w:r>
        <w:t>Netzwerk</w:t>
      </w:r>
    </w:p>
    <w:p w14:paraId="7333B077" w14:textId="77777777" w:rsidR="00E35539" w:rsidRDefault="00E35539" w:rsidP="00E35539">
      <w:pPr>
        <w:pStyle w:val="NormalWeb"/>
        <w:numPr>
          <w:ilvl w:val="0"/>
          <w:numId w:val="49"/>
        </w:numPr>
      </w:pPr>
      <w:r>
        <w:t>KubeVirt</w:t>
      </w:r>
    </w:p>
    <w:p w14:paraId="2105C416" w14:textId="77777777" w:rsidR="00E35539" w:rsidRDefault="00E35539" w:rsidP="00E35539">
      <w:pPr>
        <w:pStyle w:val="NormalWeb"/>
        <w:numPr>
          <w:ilvl w:val="0"/>
          <w:numId w:val="49"/>
        </w:numPr>
      </w:pPr>
      <w:r>
        <w:t>spezialisierte Node-Pools für AI, CAD und High-Performance-IoT</w:t>
      </w:r>
    </w:p>
    <w:p w14:paraId="75404765" w14:textId="77777777" w:rsidR="00E35539" w:rsidRDefault="00E35539" w:rsidP="00E35539">
      <w:pPr>
        <w:pStyle w:val="NormalWeb"/>
      </w:pPr>
      <w:r>
        <w:t>Die Infrastructure Zone stellt die physischen und virtuellen Ressourcen bereit. Sie ist die Basis für Performance, Verfügbarkeit und differenzierte Ressourcenprofile.</w:t>
      </w:r>
    </w:p>
    <w:p w14:paraId="3DFFF1DE" w14:textId="77777777" w:rsidR="00E35539" w:rsidRDefault="00E35539" w:rsidP="00E35539">
      <w:pPr>
        <w:pStyle w:val="Heading2"/>
      </w:pPr>
      <w:r>
        <w:t>4.4 Tenant Zone</w:t>
      </w:r>
    </w:p>
    <w:p w14:paraId="1EEE9503" w14:textId="77777777" w:rsidR="00E35539" w:rsidRDefault="00E35539" w:rsidP="00E35539">
      <w:pPr>
        <w:pStyle w:val="NormalWeb"/>
        <w:numPr>
          <w:ilvl w:val="0"/>
          <w:numId w:val="50"/>
        </w:numPr>
      </w:pPr>
      <w:r>
        <w:t>Kubernetes Cluster</w:t>
      </w:r>
    </w:p>
    <w:p w14:paraId="41D752E1" w14:textId="77777777" w:rsidR="00E35539" w:rsidRDefault="00E35539" w:rsidP="00E35539">
      <w:pPr>
        <w:pStyle w:val="NormalWeb"/>
        <w:numPr>
          <w:ilvl w:val="0"/>
          <w:numId w:val="50"/>
        </w:numPr>
      </w:pPr>
      <w:r>
        <w:t>VMs</w:t>
      </w:r>
    </w:p>
    <w:p w14:paraId="7C9363D1" w14:textId="77777777" w:rsidR="00E35539" w:rsidRDefault="00E35539" w:rsidP="00E35539">
      <w:pPr>
        <w:pStyle w:val="NormalWeb"/>
        <w:numPr>
          <w:ilvl w:val="0"/>
          <w:numId w:val="50"/>
        </w:numPr>
      </w:pPr>
      <w:r>
        <w:t>DBaaS</w:t>
      </w:r>
    </w:p>
    <w:p w14:paraId="3D694036" w14:textId="77777777" w:rsidR="00E35539" w:rsidRDefault="00E35539" w:rsidP="00E35539">
      <w:pPr>
        <w:pStyle w:val="NormalWeb"/>
        <w:numPr>
          <w:ilvl w:val="0"/>
          <w:numId w:val="50"/>
        </w:numPr>
      </w:pPr>
      <w:r>
        <w:t>AI Plattformen</w:t>
      </w:r>
    </w:p>
    <w:p w14:paraId="09D1380E" w14:textId="77777777" w:rsidR="00E35539" w:rsidRDefault="00E35539" w:rsidP="00E35539">
      <w:pPr>
        <w:pStyle w:val="NormalWeb"/>
        <w:numPr>
          <w:ilvl w:val="0"/>
          <w:numId w:val="50"/>
        </w:numPr>
      </w:pPr>
      <w:r>
        <w:t>CAD / virtuelle Engineering-Umgebungen</w:t>
      </w:r>
    </w:p>
    <w:p w14:paraId="3A601BCC" w14:textId="77777777" w:rsidR="00E35539" w:rsidRDefault="00E35539" w:rsidP="00E35539">
      <w:pPr>
        <w:pStyle w:val="NormalWeb"/>
        <w:numPr>
          <w:ilvl w:val="0"/>
          <w:numId w:val="50"/>
        </w:numPr>
      </w:pPr>
      <w:r>
        <w:t>High-Performance-IoT Workloads</w:t>
      </w:r>
    </w:p>
    <w:p w14:paraId="1417291E" w14:textId="77777777" w:rsidR="00E35539" w:rsidRDefault="00E35539" w:rsidP="00E35539">
      <w:pPr>
        <w:pStyle w:val="NormalWeb"/>
        <w:numPr>
          <w:ilvl w:val="0"/>
          <w:numId w:val="50"/>
        </w:numPr>
      </w:pPr>
      <w:r>
        <w:t>datenintensive Plattformdienste</w:t>
      </w:r>
    </w:p>
    <w:p w14:paraId="776DCAB0" w14:textId="3B4C7E52" w:rsidR="00E35539" w:rsidRDefault="00E35539" w:rsidP="00E35539">
      <w:pPr>
        <w:pStyle w:val="NormalWeb"/>
      </w:pPr>
      <w:r>
        <w:t>Die Tenant Zone ist die Konsumebene der Plattform. Hier laufen die eigentlichen Anwendungen und Services der Teams.</w:t>
      </w:r>
    </w:p>
    <w:p w14:paraId="4A05AA16" w14:textId="77777777" w:rsidR="00E35539" w:rsidRPr="00E35539" w:rsidRDefault="00E35539" w:rsidP="00E35539">
      <w:pPr>
        <w:pStyle w:val="Heading2"/>
        <w:rPr>
          <w:lang w:val="de-DE"/>
        </w:rPr>
      </w:pPr>
      <w:r w:rsidRPr="00E35539">
        <w:rPr>
          <w:lang w:val="de-DE"/>
        </w:rPr>
        <w:t>4.5 Architektur Flow</w:t>
      </w:r>
    </w:p>
    <w:p w14:paraId="7B4587FA" w14:textId="77777777" w:rsidR="00E35539" w:rsidRDefault="00E35539" w:rsidP="00E35539">
      <w:pPr>
        <w:pStyle w:val="NormalWeb"/>
      </w:pPr>
      <w:r>
        <w:t>Der Architektur-Flow folgt einem deklarativen Modell:</w:t>
      </w:r>
    </w:p>
    <w:p w14:paraId="357E68FF" w14:textId="77777777" w:rsidR="00E35539" w:rsidRDefault="00E35539" w:rsidP="00E35539">
      <w:pPr>
        <w:pStyle w:val="NormalWeb"/>
      </w:pPr>
      <w:r>
        <w:t>User / API / GitOps → OpenKubes Resource → Crossplane Composition → Cluster API / Plattform-Operatoren → KubeVirt / Infrastruktur → Workload</w:t>
      </w:r>
    </w:p>
    <w:p w14:paraId="7CC5C9F8" w14:textId="386B18B6" w:rsidR="00E35539" w:rsidRDefault="00E35539" w:rsidP="00E35539">
      <w:pPr>
        <w:pStyle w:val="NormalWeb"/>
      </w:pPr>
      <w:r>
        <w:t>Dieser Flow stellt sicher, dass Bereitstellung, Änderungen und Betriebsprozesse standardisiert und reproduzierbar sind.</w:t>
      </w:r>
    </w:p>
    <w:p w14:paraId="4AE23BE2" w14:textId="77777777" w:rsidR="00E35539" w:rsidRDefault="00E35539" w:rsidP="00E35539">
      <w:pPr>
        <w:pStyle w:val="Heading1"/>
      </w:pPr>
      <w:r>
        <w:lastRenderedPageBreak/>
        <w:t>5. Technisches Schichtenmodell</w:t>
      </w:r>
    </w:p>
    <w:p w14:paraId="642032A1" w14:textId="77777777" w:rsidR="00E35539" w:rsidRDefault="00E35539" w:rsidP="00E35539">
      <w:pPr>
        <w:pStyle w:val="Heading2"/>
      </w:pPr>
      <w:r>
        <w:t>Layer 0 – Physical</w:t>
      </w:r>
    </w:p>
    <w:p w14:paraId="4243290C" w14:textId="77777777" w:rsidR="00E35539" w:rsidRDefault="00E35539" w:rsidP="00E35539">
      <w:pPr>
        <w:pStyle w:val="NormalWeb"/>
        <w:numPr>
          <w:ilvl w:val="0"/>
          <w:numId w:val="51"/>
        </w:numPr>
      </w:pPr>
      <w:r>
        <w:t>Hardware</w:t>
      </w:r>
    </w:p>
    <w:p w14:paraId="258A940B" w14:textId="77777777" w:rsidR="00E35539" w:rsidRDefault="00E35539" w:rsidP="00E35539">
      <w:pPr>
        <w:pStyle w:val="NormalWeb"/>
        <w:numPr>
          <w:ilvl w:val="0"/>
          <w:numId w:val="51"/>
        </w:numPr>
      </w:pPr>
      <w:r>
        <w:t>GPU</w:t>
      </w:r>
    </w:p>
    <w:p w14:paraId="505E25F0" w14:textId="77777777" w:rsidR="00E35539" w:rsidRDefault="00E35539" w:rsidP="00E35539">
      <w:pPr>
        <w:pStyle w:val="NormalWeb"/>
        <w:numPr>
          <w:ilvl w:val="0"/>
          <w:numId w:val="51"/>
        </w:numPr>
      </w:pPr>
      <w:r>
        <w:t>Netzwerk</w:t>
      </w:r>
    </w:p>
    <w:p w14:paraId="46E24E04" w14:textId="77777777" w:rsidR="00E35539" w:rsidRDefault="00E35539" w:rsidP="00E35539">
      <w:pPr>
        <w:pStyle w:val="NormalWeb"/>
        <w:numPr>
          <w:ilvl w:val="0"/>
          <w:numId w:val="51"/>
        </w:numPr>
      </w:pPr>
      <w:r>
        <w:t>Storage</w:t>
      </w:r>
    </w:p>
    <w:p w14:paraId="72D7C385" w14:textId="77777777" w:rsidR="00E35539" w:rsidRDefault="00E35539" w:rsidP="00E35539">
      <w:pPr>
        <w:pStyle w:val="Heading2"/>
      </w:pPr>
      <w:r>
        <w:t>Layer 1 – Services</w:t>
      </w:r>
    </w:p>
    <w:p w14:paraId="5A74BDE0" w14:textId="77777777" w:rsidR="00E35539" w:rsidRDefault="00E35539" w:rsidP="00E35539">
      <w:pPr>
        <w:pStyle w:val="NormalWeb"/>
        <w:numPr>
          <w:ilvl w:val="0"/>
          <w:numId w:val="52"/>
        </w:numPr>
      </w:pPr>
      <w:r>
        <w:t>Provisioning</w:t>
      </w:r>
    </w:p>
    <w:p w14:paraId="4BA51E41" w14:textId="77777777" w:rsidR="00E35539" w:rsidRDefault="00E35539" w:rsidP="00E35539">
      <w:pPr>
        <w:pStyle w:val="NormalWeb"/>
        <w:numPr>
          <w:ilvl w:val="0"/>
          <w:numId w:val="52"/>
        </w:numPr>
      </w:pPr>
      <w:r>
        <w:t>DNS</w:t>
      </w:r>
    </w:p>
    <w:p w14:paraId="18868253" w14:textId="77777777" w:rsidR="00E35539" w:rsidRDefault="00E35539" w:rsidP="00E35539">
      <w:pPr>
        <w:pStyle w:val="NormalWeb"/>
        <w:numPr>
          <w:ilvl w:val="0"/>
          <w:numId w:val="52"/>
        </w:numPr>
      </w:pPr>
      <w:r>
        <w:t>PKI</w:t>
      </w:r>
    </w:p>
    <w:p w14:paraId="7B427467" w14:textId="77777777" w:rsidR="00E35539" w:rsidRDefault="00E35539" w:rsidP="00E35539">
      <w:pPr>
        <w:pStyle w:val="NormalWeb"/>
        <w:numPr>
          <w:ilvl w:val="0"/>
          <w:numId w:val="52"/>
        </w:numPr>
      </w:pPr>
      <w:r>
        <w:t>Registry</w:t>
      </w:r>
    </w:p>
    <w:p w14:paraId="3F7893D8" w14:textId="77777777" w:rsidR="00E35539" w:rsidRDefault="00E35539" w:rsidP="00E35539">
      <w:pPr>
        <w:pStyle w:val="Heading2"/>
      </w:pPr>
      <w:r>
        <w:t>Layer 2 – Platform Core</w:t>
      </w:r>
    </w:p>
    <w:p w14:paraId="0FCCAC33" w14:textId="77777777" w:rsidR="00E35539" w:rsidRDefault="00E35539" w:rsidP="00E35539">
      <w:pPr>
        <w:pStyle w:val="NormalWeb"/>
        <w:numPr>
          <w:ilvl w:val="0"/>
          <w:numId w:val="53"/>
        </w:numPr>
      </w:pPr>
      <w:r>
        <w:t>Kubernetes</w:t>
      </w:r>
    </w:p>
    <w:p w14:paraId="39F6D521" w14:textId="77777777" w:rsidR="00E35539" w:rsidRDefault="00E35539" w:rsidP="00E35539">
      <w:pPr>
        <w:pStyle w:val="NormalWeb"/>
        <w:numPr>
          <w:ilvl w:val="0"/>
          <w:numId w:val="53"/>
        </w:numPr>
      </w:pPr>
      <w:r>
        <w:t>Crossplane</w:t>
      </w:r>
    </w:p>
    <w:p w14:paraId="4D5B1A18" w14:textId="77777777" w:rsidR="00E35539" w:rsidRDefault="00E35539" w:rsidP="00E35539">
      <w:pPr>
        <w:pStyle w:val="NormalWeb"/>
        <w:numPr>
          <w:ilvl w:val="0"/>
          <w:numId w:val="53"/>
        </w:numPr>
      </w:pPr>
      <w:r>
        <w:t>GitOps</w:t>
      </w:r>
    </w:p>
    <w:p w14:paraId="3B04F305" w14:textId="77777777" w:rsidR="00E35539" w:rsidRDefault="00E35539" w:rsidP="00E35539">
      <w:pPr>
        <w:pStyle w:val="NormalWeb"/>
        <w:numPr>
          <w:ilvl w:val="0"/>
          <w:numId w:val="53"/>
        </w:numPr>
      </w:pPr>
      <w:r>
        <w:t>Policy-Komponenten</w:t>
      </w:r>
    </w:p>
    <w:p w14:paraId="47EBDAA9" w14:textId="77777777" w:rsidR="00E35539" w:rsidRDefault="00E35539" w:rsidP="00E35539">
      <w:pPr>
        <w:pStyle w:val="Heading2"/>
      </w:pPr>
      <w:r>
        <w:t>Layer 3 – Orchestration</w:t>
      </w:r>
    </w:p>
    <w:p w14:paraId="3E30690D" w14:textId="77777777" w:rsidR="00E35539" w:rsidRDefault="00E35539" w:rsidP="00E35539">
      <w:pPr>
        <w:pStyle w:val="NormalWeb"/>
        <w:numPr>
          <w:ilvl w:val="0"/>
          <w:numId w:val="54"/>
        </w:numPr>
      </w:pPr>
      <w:r>
        <w:t>Cluster API</w:t>
      </w:r>
    </w:p>
    <w:p w14:paraId="623AE186" w14:textId="77777777" w:rsidR="00E35539" w:rsidRDefault="00E35539" w:rsidP="00E35539">
      <w:pPr>
        <w:pStyle w:val="NormalWeb"/>
        <w:numPr>
          <w:ilvl w:val="0"/>
          <w:numId w:val="54"/>
        </w:numPr>
      </w:pPr>
      <w:r>
        <w:t>KubeVirt</w:t>
      </w:r>
    </w:p>
    <w:p w14:paraId="07EACEAA" w14:textId="77777777" w:rsidR="00E35539" w:rsidRDefault="00E35539" w:rsidP="00E35539">
      <w:pPr>
        <w:pStyle w:val="NormalWeb"/>
        <w:numPr>
          <w:ilvl w:val="0"/>
          <w:numId w:val="54"/>
        </w:numPr>
      </w:pPr>
      <w:r>
        <w:t>Plattform-Operatoren</w:t>
      </w:r>
    </w:p>
    <w:p w14:paraId="56070255" w14:textId="77777777" w:rsidR="00E35539" w:rsidRDefault="00E35539" w:rsidP="00E35539">
      <w:pPr>
        <w:pStyle w:val="Heading2"/>
      </w:pPr>
      <w:r>
        <w:t>Layer 4 – Runtime</w:t>
      </w:r>
    </w:p>
    <w:p w14:paraId="65F16805" w14:textId="77777777" w:rsidR="00E35539" w:rsidRDefault="00E35539" w:rsidP="00E35539">
      <w:pPr>
        <w:pStyle w:val="NormalWeb"/>
        <w:numPr>
          <w:ilvl w:val="0"/>
          <w:numId w:val="55"/>
        </w:numPr>
      </w:pPr>
      <w:r>
        <w:t>Cluster</w:t>
      </w:r>
    </w:p>
    <w:p w14:paraId="79306C4B" w14:textId="77777777" w:rsidR="00E35539" w:rsidRDefault="00E35539" w:rsidP="00E35539">
      <w:pPr>
        <w:pStyle w:val="NormalWeb"/>
        <w:numPr>
          <w:ilvl w:val="0"/>
          <w:numId w:val="55"/>
        </w:numPr>
      </w:pPr>
      <w:r>
        <w:t>VMs</w:t>
      </w:r>
    </w:p>
    <w:p w14:paraId="51B76957" w14:textId="77777777" w:rsidR="00E35539" w:rsidRDefault="00E35539" w:rsidP="00E35539">
      <w:pPr>
        <w:pStyle w:val="NormalWeb"/>
        <w:numPr>
          <w:ilvl w:val="0"/>
          <w:numId w:val="55"/>
        </w:numPr>
      </w:pPr>
      <w:r>
        <w:t>spezialisierte Laufzeitumgebungen für AI, CAD und IoT</w:t>
      </w:r>
    </w:p>
    <w:p w14:paraId="0450FE42" w14:textId="77777777" w:rsidR="00E35539" w:rsidRDefault="00E35539" w:rsidP="00E35539">
      <w:pPr>
        <w:pStyle w:val="Heading2"/>
      </w:pPr>
      <w:r>
        <w:lastRenderedPageBreak/>
        <w:t>Layer 5 – Data</w:t>
      </w:r>
    </w:p>
    <w:p w14:paraId="3236E0AD" w14:textId="77777777" w:rsidR="00E35539" w:rsidRDefault="00E35539" w:rsidP="00E35539">
      <w:pPr>
        <w:pStyle w:val="NormalWeb"/>
        <w:numPr>
          <w:ilvl w:val="0"/>
          <w:numId w:val="56"/>
        </w:numPr>
      </w:pPr>
      <w:r>
        <w:t>DBaaS</w:t>
      </w:r>
    </w:p>
    <w:p w14:paraId="7E56173F" w14:textId="77777777" w:rsidR="00E35539" w:rsidRDefault="00E35539" w:rsidP="00E35539">
      <w:pPr>
        <w:pStyle w:val="NormalWeb"/>
        <w:numPr>
          <w:ilvl w:val="0"/>
          <w:numId w:val="56"/>
        </w:numPr>
      </w:pPr>
      <w:r>
        <w:t>Storage</w:t>
      </w:r>
    </w:p>
    <w:p w14:paraId="47C6DA40" w14:textId="77777777" w:rsidR="00E35539" w:rsidRDefault="00E35539" w:rsidP="00E35539">
      <w:pPr>
        <w:pStyle w:val="NormalWeb"/>
        <w:numPr>
          <w:ilvl w:val="0"/>
          <w:numId w:val="56"/>
        </w:numPr>
      </w:pPr>
      <w:r>
        <w:t>Objekt- und File-Services</w:t>
      </w:r>
    </w:p>
    <w:p w14:paraId="32AFA796" w14:textId="77777777" w:rsidR="00E35539" w:rsidRDefault="00E35539" w:rsidP="00E35539">
      <w:pPr>
        <w:pStyle w:val="Heading2"/>
      </w:pPr>
      <w:r>
        <w:t>Layer 6 – Specialized</w:t>
      </w:r>
    </w:p>
    <w:p w14:paraId="17BCF345" w14:textId="77777777" w:rsidR="00E35539" w:rsidRDefault="00E35539" w:rsidP="00E35539">
      <w:pPr>
        <w:pStyle w:val="NormalWeb"/>
        <w:numPr>
          <w:ilvl w:val="0"/>
          <w:numId w:val="57"/>
        </w:numPr>
      </w:pPr>
      <w:r>
        <w:t>AI</w:t>
      </w:r>
    </w:p>
    <w:p w14:paraId="46CD665F" w14:textId="77777777" w:rsidR="00E35539" w:rsidRDefault="00E35539" w:rsidP="00E35539">
      <w:pPr>
        <w:pStyle w:val="NormalWeb"/>
        <w:numPr>
          <w:ilvl w:val="0"/>
          <w:numId w:val="57"/>
        </w:numPr>
      </w:pPr>
      <w:r>
        <w:t>CAD</w:t>
      </w:r>
    </w:p>
    <w:p w14:paraId="50DD2F37" w14:textId="77777777" w:rsidR="00E35539" w:rsidRDefault="00E35539" w:rsidP="00E35539">
      <w:pPr>
        <w:pStyle w:val="NormalWeb"/>
        <w:numPr>
          <w:ilvl w:val="0"/>
          <w:numId w:val="57"/>
        </w:numPr>
      </w:pPr>
      <w:r>
        <w:t>High-Performance-IoT</w:t>
      </w:r>
    </w:p>
    <w:p w14:paraId="50692F9D" w14:textId="77777777" w:rsidR="00E35539" w:rsidRDefault="00E35539" w:rsidP="00E35539">
      <w:pPr>
        <w:pStyle w:val="NormalWeb"/>
        <w:numPr>
          <w:ilvl w:val="0"/>
          <w:numId w:val="57"/>
        </w:numPr>
      </w:pPr>
      <w:r>
        <w:t>datenintensive Analytics- und Edge-Workloads</w:t>
      </w:r>
    </w:p>
    <w:p w14:paraId="6E5483AE" w14:textId="77777777" w:rsidR="00E35539" w:rsidRDefault="00E35539" w:rsidP="00E35539">
      <w:pPr>
        <w:pStyle w:val="Heading2"/>
      </w:pPr>
      <w:r>
        <w:t>Layer 7 – Governance</w:t>
      </w:r>
    </w:p>
    <w:p w14:paraId="3B4CAEC2" w14:textId="77777777" w:rsidR="00E35539" w:rsidRDefault="00E35539" w:rsidP="00E35539">
      <w:pPr>
        <w:pStyle w:val="NormalWeb"/>
        <w:numPr>
          <w:ilvl w:val="0"/>
          <w:numId w:val="58"/>
        </w:numPr>
      </w:pPr>
      <w:r>
        <w:t>Monitoring</w:t>
      </w:r>
    </w:p>
    <w:p w14:paraId="07D92EC2" w14:textId="77777777" w:rsidR="00E35539" w:rsidRDefault="00E35539" w:rsidP="00E35539">
      <w:pPr>
        <w:pStyle w:val="NormalWeb"/>
        <w:numPr>
          <w:ilvl w:val="0"/>
          <w:numId w:val="58"/>
        </w:numPr>
      </w:pPr>
      <w:r>
        <w:t>Backup</w:t>
      </w:r>
    </w:p>
    <w:p w14:paraId="31E379A1" w14:textId="77777777" w:rsidR="00E35539" w:rsidRDefault="00E35539" w:rsidP="00E35539">
      <w:pPr>
        <w:pStyle w:val="NormalWeb"/>
        <w:numPr>
          <w:ilvl w:val="0"/>
          <w:numId w:val="58"/>
        </w:numPr>
      </w:pPr>
      <w:r>
        <w:t>Security</w:t>
      </w:r>
    </w:p>
    <w:p w14:paraId="7EBDF551" w14:textId="77777777" w:rsidR="00E35539" w:rsidRDefault="00E35539" w:rsidP="00E35539">
      <w:pPr>
        <w:pStyle w:val="NormalWeb"/>
        <w:numPr>
          <w:ilvl w:val="0"/>
          <w:numId w:val="58"/>
        </w:numPr>
      </w:pPr>
      <w:r>
        <w:t>Compliance</w:t>
      </w:r>
    </w:p>
    <w:p w14:paraId="587930D7" w14:textId="77777777" w:rsidR="00E35539" w:rsidRDefault="00E35539" w:rsidP="00E35539">
      <w:pPr>
        <w:pStyle w:val="NormalWeb"/>
        <w:numPr>
          <w:ilvl w:val="0"/>
          <w:numId w:val="58"/>
        </w:numPr>
      </w:pPr>
      <w:r>
        <w:t>Audit</w:t>
      </w:r>
    </w:p>
    <w:p w14:paraId="3C53913B" w14:textId="77777777" w:rsidR="00E35539" w:rsidRDefault="00E35539" w:rsidP="00E35539">
      <w:pPr>
        <w:pStyle w:val="NormalWeb"/>
      </w:pPr>
      <w:r>
        <w:t>Das Schichtenmodell folgt dem Prinzip, Steuerung, Ressourcen und Nutzung klar voneinander zu trennen, um Stabilität und Erweiterbarkeit sicherzustellen.</w:t>
      </w:r>
    </w:p>
    <w:p w14:paraId="67FF9F93" w14:textId="77777777" w:rsidR="00E35539" w:rsidRPr="00E35539" w:rsidRDefault="00E35539" w:rsidP="00E35539">
      <w:pPr>
        <w:pStyle w:val="Heading1"/>
        <w:rPr>
          <w:lang w:val="de-DE"/>
        </w:rPr>
      </w:pPr>
      <w:r w:rsidRPr="00E35539">
        <w:rPr>
          <w:lang w:val="de-DE"/>
        </w:rPr>
        <w:t>6. Plattformfähigkeiten</w:t>
      </w:r>
    </w:p>
    <w:p w14:paraId="5499BEC4" w14:textId="77777777" w:rsidR="00E35539" w:rsidRPr="00E35539" w:rsidRDefault="00E35539" w:rsidP="00E35539">
      <w:pPr>
        <w:pStyle w:val="Heading2"/>
        <w:rPr>
          <w:lang w:val="de-DE"/>
        </w:rPr>
      </w:pPr>
      <w:r w:rsidRPr="00E35539">
        <w:rPr>
          <w:lang w:val="de-DE"/>
        </w:rPr>
        <w:t>6.1 Unified Compute</w:t>
      </w:r>
    </w:p>
    <w:p w14:paraId="2938426A" w14:textId="77777777" w:rsidR="00E35539" w:rsidRDefault="00E35539" w:rsidP="00E35539">
      <w:pPr>
        <w:pStyle w:val="NormalWeb"/>
      </w:pPr>
      <w:r>
        <w:t>Container + VM in einer Plattform.</w:t>
      </w:r>
    </w:p>
    <w:p w14:paraId="6E58B4D9" w14:textId="77777777" w:rsidR="00E35539" w:rsidRDefault="00E35539" w:rsidP="00E35539">
      <w:pPr>
        <w:pStyle w:val="NormalWeb"/>
      </w:pPr>
      <w:r>
        <w:t>OpenKubes BM erlaubt den parallelen Betrieb klassischer VM-basierter Systeme und moderner containerisierter Anwendungen. Das reduziert Migrationsdruck und schafft eine gemeinsame Betriebsbasis.</w:t>
      </w:r>
    </w:p>
    <w:p w14:paraId="5C1EC897" w14:textId="77777777" w:rsidR="00E35539" w:rsidRDefault="00E35539" w:rsidP="00E35539">
      <w:pPr>
        <w:pStyle w:val="Heading2"/>
      </w:pPr>
      <w:r>
        <w:lastRenderedPageBreak/>
        <w:t>6.2 AI Plattform</w:t>
      </w:r>
    </w:p>
    <w:p w14:paraId="24022817" w14:textId="77777777" w:rsidR="00E35539" w:rsidRDefault="00E35539" w:rsidP="00E35539">
      <w:pPr>
        <w:pStyle w:val="NormalWeb"/>
        <w:numPr>
          <w:ilvl w:val="0"/>
          <w:numId w:val="59"/>
        </w:numPr>
      </w:pPr>
      <w:r>
        <w:t>GPU Nodes</w:t>
      </w:r>
    </w:p>
    <w:p w14:paraId="01C8CF07" w14:textId="77777777" w:rsidR="00E35539" w:rsidRDefault="00E35539" w:rsidP="00E35539">
      <w:pPr>
        <w:pStyle w:val="NormalWeb"/>
        <w:numPr>
          <w:ilvl w:val="0"/>
          <w:numId w:val="59"/>
        </w:numPr>
      </w:pPr>
      <w:r>
        <w:t>Scheduling</w:t>
      </w:r>
    </w:p>
    <w:p w14:paraId="0FBAFCC3" w14:textId="77777777" w:rsidR="00E35539" w:rsidRDefault="00E35539" w:rsidP="00E35539">
      <w:pPr>
        <w:pStyle w:val="NormalWeb"/>
        <w:numPr>
          <w:ilvl w:val="0"/>
          <w:numId w:val="59"/>
        </w:numPr>
      </w:pPr>
      <w:r>
        <w:t>Training / Inference</w:t>
      </w:r>
    </w:p>
    <w:p w14:paraId="137F87AE" w14:textId="77777777" w:rsidR="00E35539" w:rsidRDefault="00E35539" w:rsidP="00E35539">
      <w:pPr>
        <w:pStyle w:val="NormalWeb"/>
        <w:numPr>
          <w:ilvl w:val="0"/>
          <w:numId w:val="59"/>
        </w:numPr>
      </w:pPr>
      <w:r>
        <w:t>isolierte Ressourcenklassen</w:t>
      </w:r>
    </w:p>
    <w:p w14:paraId="1E84E997" w14:textId="77777777" w:rsidR="00E35539" w:rsidRDefault="00E35539" w:rsidP="00E35539">
      <w:pPr>
        <w:pStyle w:val="NormalWeb"/>
        <w:numPr>
          <w:ilvl w:val="0"/>
          <w:numId w:val="59"/>
        </w:numPr>
      </w:pPr>
      <w:r>
        <w:t>Integration in Plattform-APIs</w:t>
      </w:r>
    </w:p>
    <w:p w14:paraId="6C02155A" w14:textId="77777777" w:rsidR="00E35539" w:rsidRDefault="00E35539" w:rsidP="00E35539">
      <w:pPr>
        <w:pStyle w:val="NormalWeb"/>
      </w:pPr>
      <w:r>
        <w:t>AI wird als eigene Plattformdomäne behandelt, jedoch nicht isoliert von der Gesamtplattform. Ziel ist eine kontrollierte Integration unter gemeinsamen Guardrails.</w:t>
      </w:r>
    </w:p>
    <w:p w14:paraId="26FA132F" w14:textId="77777777" w:rsidR="00E35539" w:rsidRDefault="00E35539" w:rsidP="00E35539">
      <w:pPr>
        <w:pStyle w:val="Heading2"/>
      </w:pPr>
      <w:r>
        <w:t>6.3 DBaaS</w:t>
      </w:r>
    </w:p>
    <w:p w14:paraId="62BEC4B8" w14:textId="77777777" w:rsidR="00E35539" w:rsidRDefault="00E35539" w:rsidP="00E35539">
      <w:pPr>
        <w:pStyle w:val="NormalWeb"/>
        <w:numPr>
          <w:ilvl w:val="0"/>
          <w:numId w:val="60"/>
        </w:numPr>
      </w:pPr>
      <w:r>
        <w:t>deklarativ</w:t>
      </w:r>
    </w:p>
    <w:p w14:paraId="4B8DAE18" w14:textId="77777777" w:rsidR="00E35539" w:rsidRDefault="00E35539" w:rsidP="00E35539">
      <w:pPr>
        <w:pStyle w:val="NormalWeb"/>
        <w:numPr>
          <w:ilvl w:val="0"/>
          <w:numId w:val="60"/>
        </w:numPr>
      </w:pPr>
      <w:r>
        <w:t>automatisiert</w:t>
      </w:r>
    </w:p>
    <w:p w14:paraId="155CB41A" w14:textId="77777777" w:rsidR="00E35539" w:rsidRDefault="00E35539" w:rsidP="00E35539">
      <w:pPr>
        <w:pStyle w:val="NormalWeb"/>
        <w:numPr>
          <w:ilvl w:val="0"/>
          <w:numId w:val="60"/>
        </w:numPr>
      </w:pPr>
      <w:r>
        <w:t>standardisierte Bereitstellung und Lifecycle-Steuerung</w:t>
      </w:r>
    </w:p>
    <w:p w14:paraId="2075F3B5" w14:textId="77777777" w:rsidR="00E35539" w:rsidRDefault="00E35539" w:rsidP="00E35539">
      <w:pPr>
        <w:pStyle w:val="NormalWeb"/>
      </w:pPr>
      <w:r>
        <w:t>DBaaS ergänzt die Plattform um standardisierte Datenservices und reduziert den manuellen Betriebsaufwand für wiederkehrende Datenbankbereitstellungen.</w:t>
      </w:r>
    </w:p>
    <w:p w14:paraId="68132B50" w14:textId="77777777" w:rsidR="00E35539" w:rsidRDefault="00E35539" w:rsidP="00E35539">
      <w:pPr>
        <w:pStyle w:val="Heading2"/>
      </w:pPr>
      <w:r>
        <w:t>6.4 CAD Workloads</w:t>
      </w:r>
    </w:p>
    <w:p w14:paraId="42717D9F" w14:textId="77777777" w:rsidR="00E35539" w:rsidRDefault="00E35539" w:rsidP="00E35539">
      <w:pPr>
        <w:pStyle w:val="NormalWeb"/>
        <w:numPr>
          <w:ilvl w:val="0"/>
          <w:numId w:val="61"/>
        </w:numPr>
      </w:pPr>
      <w:r>
        <w:t>GPU VMs</w:t>
      </w:r>
    </w:p>
    <w:p w14:paraId="16ED0346" w14:textId="77777777" w:rsidR="00E35539" w:rsidRDefault="00E35539" w:rsidP="00E35539">
      <w:pPr>
        <w:pStyle w:val="NormalWeb"/>
        <w:numPr>
          <w:ilvl w:val="0"/>
          <w:numId w:val="61"/>
        </w:numPr>
      </w:pPr>
      <w:r>
        <w:t>VM Pools</w:t>
      </w:r>
    </w:p>
    <w:p w14:paraId="1DA344FC" w14:textId="77777777" w:rsidR="00E35539" w:rsidRDefault="00E35539" w:rsidP="00E35539">
      <w:pPr>
        <w:pStyle w:val="NormalWeb"/>
        <w:numPr>
          <w:ilvl w:val="0"/>
          <w:numId w:val="61"/>
        </w:numPr>
      </w:pPr>
      <w:r>
        <w:t>standardisierte Images</w:t>
      </w:r>
    </w:p>
    <w:p w14:paraId="1B9A4600" w14:textId="77777777" w:rsidR="00E35539" w:rsidRDefault="00E35539" w:rsidP="00E35539">
      <w:pPr>
        <w:pStyle w:val="NormalWeb"/>
        <w:numPr>
          <w:ilvl w:val="0"/>
          <w:numId w:val="61"/>
        </w:numPr>
      </w:pPr>
      <w:r>
        <w:t>kontrollierte Engineering-Umgebungen</w:t>
      </w:r>
    </w:p>
    <w:p w14:paraId="087C284C" w14:textId="77777777" w:rsidR="00E35539" w:rsidRDefault="00E35539" w:rsidP="00E35539">
      <w:pPr>
        <w:pStyle w:val="NormalWeb"/>
      </w:pPr>
      <w:r>
        <w:t>CAD- und virtuelle Engineering-Workloads profitieren von der Kombination aus KubeVirt, GPU-Ressourcen und standardisierten Betriebsmodellen.</w:t>
      </w:r>
    </w:p>
    <w:p w14:paraId="1E22AB3A" w14:textId="77777777" w:rsidR="00E35539" w:rsidRDefault="00E35539" w:rsidP="00E35539">
      <w:pPr>
        <w:pStyle w:val="Heading2"/>
      </w:pPr>
      <w:r>
        <w:t>6.5 High-Performance-IoT</w:t>
      </w:r>
    </w:p>
    <w:p w14:paraId="330F8BB7" w14:textId="77777777" w:rsidR="00E35539" w:rsidRDefault="00E35539" w:rsidP="00E35539">
      <w:pPr>
        <w:pStyle w:val="NormalWeb"/>
        <w:numPr>
          <w:ilvl w:val="0"/>
          <w:numId w:val="62"/>
        </w:numPr>
      </w:pPr>
      <w:r>
        <w:t>Edge-nahe Verarbeitung</w:t>
      </w:r>
    </w:p>
    <w:p w14:paraId="766FB56F" w14:textId="77777777" w:rsidR="00E35539" w:rsidRDefault="00E35539" w:rsidP="00E35539">
      <w:pPr>
        <w:pStyle w:val="NormalWeb"/>
        <w:numPr>
          <w:ilvl w:val="0"/>
          <w:numId w:val="62"/>
        </w:numPr>
      </w:pPr>
      <w:r>
        <w:t>Telemetrie- und Datenpipelines</w:t>
      </w:r>
    </w:p>
    <w:p w14:paraId="369047E1" w14:textId="77777777" w:rsidR="00E35539" w:rsidRDefault="00E35539" w:rsidP="00E35539">
      <w:pPr>
        <w:pStyle w:val="NormalWeb"/>
        <w:numPr>
          <w:ilvl w:val="0"/>
          <w:numId w:val="62"/>
        </w:numPr>
      </w:pPr>
      <w:r>
        <w:t>niedrige Latenz</w:t>
      </w:r>
    </w:p>
    <w:p w14:paraId="58225396" w14:textId="77777777" w:rsidR="00E35539" w:rsidRDefault="00E35539" w:rsidP="00E35539">
      <w:pPr>
        <w:pStyle w:val="NormalWeb"/>
        <w:numPr>
          <w:ilvl w:val="0"/>
          <w:numId w:val="62"/>
        </w:numPr>
      </w:pPr>
      <w:r>
        <w:lastRenderedPageBreak/>
        <w:t>standardisierte Runtime-Zonen für industrielle und verteilte Szenarien</w:t>
      </w:r>
    </w:p>
    <w:p w14:paraId="37ED7AF5" w14:textId="77777777" w:rsidR="00E35539" w:rsidRDefault="00E35539" w:rsidP="00E35539">
      <w:pPr>
        <w:pStyle w:val="NormalWeb"/>
      </w:pPr>
      <w:r>
        <w:t>High-Performance-IoT erweitert die Plattform in Richtung industrieller und verteilter Workloads, ohne ein separates Infrastruktur-Silo aufzubauen.</w:t>
      </w:r>
    </w:p>
    <w:p w14:paraId="19631229" w14:textId="77777777" w:rsidR="00E35539" w:rsidRDefault="00E35539" w:rsidP="00E35539">
      <w:pPr>
        <w:pStyle w:val="Heading1"/>
      </w:pPr>
      <w:r>
        <w:t>7. Betriebsmodell</w:t>
      </w:r>
    </w:p>
    <w:p w14:paraId="08BC7B40" w14:textId="77777777" w:rsidR="00E35539" w:rsidRDefault="00E35539" w:rsidP="00E35539">
      <w:pPr>
        <w:pStyle w:val="Heading2"/>
      </w:pPr>
      <w:r>
        <w:t>Rollen</w:t>
      </w:r>
    </w:p>
    <w:p w14:paraId="41D0FD3F" w14:textId="77777777" w:rsidR="00E35539" w:rsidRDefault="00E35539" w:rsidP="00E35539">
      <w:pPr>
        <w:pStyle w:val="NormalWeb"/>
        <w:numPr>
          <w:ilvl w:val="0"/>
          <w:numId w:val="63"/>
        </w:numPr>
      </w:pPr>
      <w:r>
        <w:t>Platform Engineering</w:t>
      </w:r>
    </w:p>
    <w:p w14:paraId="0990402B" w14:textId="77777777" w:rsidR="00E35539" w:rsidRDefault="00E35539" w:rsidP="00E35539">
      <w:pPr>
        <w:pStyle w:val="NormalWeb"/>
        <w:numPr>
          <w:ilvl w:val="0"/>
          <w:numId w:val="63"/>
        </w:numPr>
      </w:pPr>
      <w:r>
        <w:t>Infrastructure Ops</w:t>
      </w:r>
    </w:p>
    <w:p w14:paraId="7DFA62C5" w14:textId="77777777" w:rsidR="00E35539" w:rsidRDefault="00E35539" w:rsidP="00E35539">
      <w:pPr>
        <w:pStyle w:val="NormalWeb"/>
        <w:numPr>
          <w:ilvl w:val="0"/>
          <w:numId w:val="63"/>
        </w:numPr>
      </w:pPr>
      <w:r>
        <w:t>Tenant Teams</w:t>
      </w:r>
    </w:p>
    <w:p w14:paraId="09AC25C4" w14:textId="77777777" w:rsidR="00E35539" w:rsidRDefault="00E35539" w:rsidP="00E35539">
      <w:pPr>
        <w:pStyle w:val="NormalWeb"/>
        <w:numPr>
          <w:ilvl w:val="0"/>
          <w:numId w:val="63"/>
        </w:numPr>
      </w:pPr>
      <w:r>
        <w:t>Security</w:t>
      </w:r>
    </w:p>
    <w:p w14:paraId="2C318FF8" w14:textId="77777777" w:rsidR="00E35539" w:rsidRDefault="00E35539" w:rsidP="00E35539">
      <w:pPr>
        <w:pStyle w:val="Heading2"/>
      </w:pPr>
      <w:r>
        <w:t>Day-2 Operations</w:t>
      </w:r>
    </w:p>
    <w:p w14:paraId="046CE6AD" w14:textId="77777777" w:rsidR="00E35539" w:rsidRDefault="00E35539" w:rsidP="00E35539">
      <w:pPr>
        <w:pStyle w:val="NormalWeb"/>
        <w:numPr>
          <w:ilvl w:val="0"/>
          <w:numId w:val="64"/>
        </w:numPr>
      </w:pPr>
      <w:r>
        <w:t>Patchen</w:t>
      </w:r>
    </w:p>
    <w:p w14:paraId="60DA3C8F" w14:textId="77777777" w:rsidR="00E35539" w:rsidRDefault="00E35539" w:rsidP="00E35539">
      <w:pPr>
        <w:pStyle w:val="NormalWeb"/>
        <w:numPr>
          <w:ilvl w:val="0"/>
          <w:numId w:val="64"/>
        </w:numPr>
      </w:pPr>
      <w:r>
        <w:t>Backup</w:t>
      </w:r>
    </w:p>
    <w:p w14:paraId="2F521F41" w14:textId="77777777" w:rsidR="00E35539" w:rsidRDefault="00E35539" w:rsidP="00E35539">
      <w:pPr>
        <w:pStyle w:val="NormalWeb"/>
        <w:numPr>
          <w:ilvl w:val="0"/>
          <w:numId w:val="64"/>
        </w:numPr>
      </w:pPr>
      <w:r>
        <w:t>Monitoring</w:t>
      </w:r>
    </w:p>
    <w:p w14:paraId="7C85CA44" w14:textId="77777777" w:rsidR="00E35539" w:rsidRDefault="00E35539" w:rsidP="00E35539">
      <w:pPr>
        <w:pStyle w:val="NormalWeb"/>
        <w:numPr>
          <w:ilvl w:val="0"/>
          <w:numId w:val="64"/>
        </w:numPr>
      </w:pPr>
      <w:r>
        <w:t>Compliance</w:t>
      </w:r>
    </w:p>
    <w:p w14:paraId="33AD81BF" w14:textId="77777777" w:rsidR="00E35539" w:rsidRDefault="00E35539" w:rsidP="00E35539">
      <w:pPr>
        <w:pStyle w:val="NormalWeb"/>
        <w:numPr>
          <w:ilvl w:val="0"/>
          <w:numId w:val="64"/>
        </w:numPr>
      </w:pPr>
      <w:r>
        <w:t>Kapazitätsmanagement für GPU-, CAD- und IoT-Ressourcen</w:t>
      </w:r>
    </w:p>
    <w:p w14:paraId="22575DB9" w14:textId="77777777" w:rsidR="00E35539" w:rsidRDefault="00E35539" w:rsidP="00E35539">
      <w:pPr>
        <w:pStyle w:val="NormalWeb"/>
        <w:numPr>
          <w:ilvl w:val="0"/>
          <w:numId w:val="64"/>
        </w:numPr>
      </w:pPr>
      <w:r>
        <w:t>standardisierte Betriebsprozesse für mehrere Workload-Klassen</w:t>
      </w:r>
    </w:p>
    <w:p w14:paraId="0CB333D0" w14:textId="15D6A7C4" w:rsidR="00E35539" w:rsidRDefault="00E35539" w:rsidP="00E35539">
      <w:pPr>
        <w:pStyle w:val="NormalWeb"/>
      </w:pPr>
      <w:r>
        <w:t>Das Betriebsmodell von OpenKubes BM ist bewusst workload-übergreifend ausgelegt. AI-, CAD-, IoT- und klassische Enterprise-Workloads werden nicht in getrennten Silos betrieben, sondern unter einem gemeinsamen Plattformmodell mit differenzierten Serviceklassen.</w:t>
      </w:r>
    </w:p>
    <w:p w14:paraId="66EEC026" w14:textId="77777777" w:rsidR="00E35539" w:rsidRDefault="00E35539">
      <w:pPr>
        <w:rPr>
          <w:rFonts w:ascii="Times New Roman" w:eastAsia="Times New Roman" w:hAnsi="Times New Roman" w:cs="Times New Roman"/>
          <w:sz w:val="24"/>
          <w:szCs w:val="24"/>
          <w:lang w:val="en-DE" w:eastAsia="en-GB"/>
        </w:rPr>
      </w:pPr>
      <w:r>
        <w:br w:type="page"/>
      </w:r>
    </w:p>
    <w:p w14:paraId="50DC8F02" w14:textId="77777777" w:rsidR="00E35539" w:rsidRDefault="00E35539" w:rsidP="00E35539">
      <w:pPr>
        <w:pStyle w:val="Heading1"/>
      </w:pPr>
      <w:r>
        <w:lastRenderedPageBreak/>
        <w:t>8. Multi-Tenancy</w:t>
      </w:r>
    </w:p>
    <w:p w14:paraId="38672AF3" w14:textId="77777777" w:rsidR="00E35539" w:rsidRDefault="00E35539" w:rsidP="00E35539">
      <w:pPr>
        <w:pStyle w:val="NormalWeb"/>
        <w:numPr>
          <w:ilvl w:val="0"/>
          <w:numId w:val="65"/>
        </w:numPr>
      </w:pPr>
      <w:r>
        <w:t>Namespace</w:t>
      </w:r>
    </w:p>
    <w:p w14:paraId="68E78358" w14:textId="77777777" w:rsidR="00E35539" w:rsidRDefault="00E35539" w:rsidP="00E35539">
      <w:pPr>
        <w:pStyle w:val="NormalWeb"/>
        <w:numPr>
          <w:ilvl w:val="0"/>
          <w:numId w:val="65"/>
        </w:numPr>
      </w:pPr>
      <w:r>
        <w:t>Cluster</w:t>
      </w:r>
    </w:p>
    <w:p w14:paraId="14A6A35C" w14:textId="77777777" w:rsidR="00E35539" w:rsidRDefault="00E35539" w:rsidP="00E35539">
      <w:pPr>
        <w:pStyle w:val="NormalWeb"/>
        <w:numPr>
          <w:ilvl w:val="0"/>
          <w:numId w:val="65"/>
        </w:numPr>
      </w:pPr>
      <w:r>
        <w:t>dedizierte Infrastruktur</w:t>
      </w:r>
    </w:p>
    <w:p w14:paraId="3C2CB2AF" w14:textId="484736D7" w:rsidR="00E35539" w:rsidRDefault="00E35539" w:rsidP="00E35539">
      <w:pPr>
        <w:pStyle w:val="NormalWeb"/>
      </w:pPr>
      <w:r>
        <w:t>Mandantenfähigkeit in OpenKubes BM muss unterschiedliche Lastprofile berücksichtigen. Ein AI-Team, ein CAD-Projekt und ein High-Performance-IoT-Use-Case benötigen unterschiedliche Isolations-, Performance- und Governance-Modelle. Deshalb unterstützt die Plattform mehrere Isolationsstufen und Serviceklassen.</w:t>
      </w:r>
    </w:p>
    <w:p w14:paraId="19CFBE8A" w14:textId="77777777" w:rsidR="00E35539" w:rsidRDefault="00E35539" w:rsidP="00E35539">
      <w:pPr>
        <w:pStyle w:val="Heading1"/>
      </w:pPr>
      <w:r>
        <w:t>9. Risiken</w:t>
      </w:r>
    </w:p>
    <w:p w14:paraId="51CD7B3D" w14:textId="77777777" w:rsidR="00E35539" w:rsidRDefault="00E35539" w:rsidP="00E35539">
      <w:pPr>
        <w:pStyle w:val="NormalWeb"/>
        <w:numPr>
          <w:ilvl w:val="0"/>
          <w:numId w:val="66"/>
        </w:numPr>
      </w:pPr>
      <w:r>
        <w:t>Komplexität</w:t>
      </w:r>
    </w:p>
    <w:p w14:paraId="52FDBB76" w14:textId="77777777" w:rsidR="00E35539" w:rsidRDefault="00E35539" w:rsidP="00E35539">
      <w:pPr>
        <w:pStyle w:val="NormalWeb"/>
        <w:numPr>
          <w:ilvl w:val="0"/>
          <w:numId w:val="66"/>
        </w:numPr>
      </w:pPr>
      <w:r>
        <w:t>Storage</w:t>
      </w:r>
    </w:p>
    <w:p w14:paraId="6B0D71B6" w14:textId="77777777" w:rsidR="00E35539" w:rsidRDefault="00E35539" w:rsidP="00E35539">
      <w:pPr>
        <w:pStyle w:val="NormalWeb"/>
        <w:numPr>
          <w:ilvl w:val="0"/>
          <w:numId w:val="66"/>
        </w:numPr>
      </w:pPr>
      <w:r>
        <w:t>Netzwerk</w:t>
      </w:r>
    </w:p>
    <w:p w14:paraId="7DD036C5" w14:textId="77777777" w:rsidR="00E35539" w:rsidRDefault="00E35539" w:rsidP="00E35539">
      <w:pPr>
        <w:pStyle w:val="NormalWeb"/>
        <w:numPr>
          <w:ilvl w:val="0"/>
          <w:numId w:val="66"/>
        </w:numPr>
      </w:pPr>
      <w:r>
        <w:t>GPU Nutzung</w:t>
      </w:r>
    </w:p>
    <w:p w14:paraId="37D213E2" w14:textId="77777777" w:rsidR="00E35539" w:rsidRDefault="00E35539" w:rsidP="00E35539">
      <w:pPr>
        <w:pStyle w:val="NormalWeb"/>
        <w:numPr>
          <w:ilvl w:val="0"/>
          <w:numId w:val="66"/>
        </w:numPr>
      </w:pPr>
      <w:r>
        <w:t>falsche Gleichbehandlung sehr unterschiedlicher Workload-Klassen</w:t>
      </w:r>
    </w:p>
    <w:p w14:paraId="04E9429B" w14:textId="40C56DE3" w:rsidR="00E35539" w:rsidRDefault="00E35539" w:rsidP="00E35539">
      <w:pPr>
        <w:pStyle w:val="NormalWeb"/>
      </w:pPr>
      <w:r>
        <w:t>Ein zentrales Risiko besteht darin, AI, CAD, IoT und klassische Enterprise-Workloads zwar auf einer gemeinsamen Plattform zu betreiben, aber ohne differenzierte Ressourcenprofile und Policies. OpenKubes BM muss deshalb Konvergenz mit klarer Spezialisierung verbinden.</w:t>
      </w:r>
    </w:p>
    <w:p w14:paraId="71156ED6" w14:textId="77777777" w:rsidR="00E35539" w:rsidRDefault="00E35539">
      <w:pPr>
        <w:rPr>
          <w:rFonts w:ascii="Times New Roman" w:eastAsia="Times New Roman" w:hAnsi="Times New Roman" w:cs="Times New Roman"/>
          <w:sz w:val="24"/>
          <w:szCs w:val="24"/>
          <w:lang w:val="en-DE" w:eastAsia="en-GB"/>
        </w:rPr>
      </w:pPr>
      <w:r>
        <w:br w:type="page"/>
      </w:r>
    </w:p>
    <w:p w14:paraId="03ACD55B" w14:textId="1CC82FCB" w:rsidR="00E35539" w:rsidRDefault="00E35539" w:rsidP="00E35539">
      <w:pPr>
        <w:pStyle w:val="Heading1"/>
      </w:pPr>
      <w:r>
        <w:lastRenderedPageBreak/>
        <w:t>1</w:t>
      </w:r>
      <w:r>
        <w:t>0. Roadmap</w:t>
      </w:r>
    </w:p>
    <w:p w14:paraId="1881BB82" w14:textId="77777777" w:rsidR="00E35539" w:rsidRDefault="00E35539" w:rsidP="00E35539">
      <w:pPr>
        <w:pStyle w:val="NormalWeb"/>
        <w:numPr>
          <w:ilvl w:val="0"/>
          <w:numId w:val="67"/>
        </w:numPr>
      </w:pPr>
      <w:r>
        <w:t>Core Plattform</w:t>
      </w:r>
    </w:p>
    <w:p w14:paraId="44032D96" w14:textId="77777777" w:rsidR="00E35539" w:rsidRDefault="00E35539" w:rsidP="00E35539">
      <w:pPr>
        <w:pStyle w:val="NormalWeb"/>
        <w:numPr>
          <w:ilvl w:val="0"/>
          <w:numId w:val="67"/>
        </w:numPr>
      </w:pPr>
      <w:r>
        <w:t>APIs</w:t>
      </w:r>
    </w:p>
    <w:p w14:paraId="48F8B8A5" w14:textId="77777777" w:rsidR="00E35539" w:rsidRDefault="00E35539" w:rsidP="00E35539">
      <w:pPr>
        <w:pStyle w:val="NormalWeb"/>
        <w:numPr>
          <w:ilvl w:val="0"/>
          <w:numId w:val="67"/>
        </w:numPr>
      </w:pPr>
      <w:r>
        <w:t>Multi-Tenancy</w:t>
      </w:r>
    </w:p>
    <w:p w14:paraId="08D07407" w14:textId="77777777" w:rsidR="00E35539" w:rsidRDefault="00E35539" w:rsidP="00E35539">
      <w:pPr>
        <w:pStyle w:val="NormalWeb"/>
        <w:numPr>
          <w:ilvl w:val="0"/>
          <w:numId w:val="67"/>
        </w:numPr>
      </w:pPr>
      <w:r>
        <w:t>AI / CAD / High-Performance-IoT</w:t>
      </w:r>
    </w:p>
    <w:p w14:paraId="3FFFDB1A" w14:textId="77777777" w:rsidR="00E35539" w:rsidRDefault="00E35539" w:rsidP="00E35539">
      <w:pPr>
        <w:pStyle w:val="NormalWeb"/>
        <w:numPr>
          <w:ilvl w:val="0"/>
          <w:numId w:val="67"/>
        </w:numPr>
      </w:pPr>
      <w:r>
        <w:t>Enterprise</w:t>
      </w:r>
    </w:p>
    <w:p w14:paraId="77160CCF" w14:textId="571990C8" w:rsidR="00E35539" w:rsidRDefault="00E35539" w:rsidP="00E35539">
      <w:pPr>
        <w:pStyle w:val="NormalWeb"/>
      </w:pPr>
      <w:r>
        <w:t>In der Roadmap sollten spezialisierte Domänen nicht als Sonderfall, sondern als geplanter Ausbaupfad der Plattform verstanden werden. Dadurch bleibt OpenKubes BM als Gesamtplattform klar positioniert und driftet nicht in eine einseitige HPC-Wahrnehmung.</w:t>
      </w:r>
    </w:p>
    <w:p w14:paraId="23F64F92" w14:textId="77777777" w:rsidR="00E35539" w:rsidRDefault="00E35539" w:rsidP="00E35539">
      <w:pPr>
        <w:pStyle w:val="Heading1"/>
      </w:pPr>
      <w:r>
        <w:t>11. Mehrwert</w:t>
      </w:r>
    </w:p>
    <w:p w14:paraId="3B575CF2" w14:textId="77777777" w:rsidR="00E35539" w:rsidRDefault="00E35539" w:rsidP="00E35539">
      <w:pPr>
        <w:pStyle w:val="NormalWeb"/>
        <w:numPr>
          <w:ilvl w:val="0"/>
          <w:numId w:val="68"/>
        </w:numPr>
      </w:pPr>
      <w:r>
        <w:t>weniger Komplexität</w:t>
      </w:r>
    </w:p>
    <w:p w14:paraId="21957FA4" w14:textId="77777777" w:rsidR="00E35539" w:rsidRDefault="00E35539" w:rsidP="00E35539">
      <w:pPr>
        <w:pStyle w:val="NormalWeb"/>
        <w:numPr>
          <w:ilvl w:val="0"/>
          <w:numId w:val="68"/>
        </w:numPr>
      </w:pPr>
      <w:r>
        <w:t>schnellere Bereitstellung</w:t>
      </w:r>
    </w:p>
    <w:p w14:paraId="7F4E743E" w14:textId="77777777" w:rsidR="00E35539" w:rsidRDefault="00E35539" w:rsidP="00E35539">
      <w:pPr>
        <w:pStyle w:val="NormalWeb"/>
        <w:numPr>
          <w:ilvl w:val="0"/>
          <w:numId w:val="68"/>
        </w:numPr>
      </w:pPr>
      <w:r>
        <w:t>bessere Nutzung</w:t>
      </w:r>
    </w:p>
    <w:p w14:paraId="7FCE5B2A" w14:textId="77777777" w:rsidR="00E35539" w:rsidRDefault="00E35539" w:rsidP="00E35539">
      <w:pPr>
        <w:pStyle w:val="NormalWeb"/>
        <w:numPr>
          <w:ilvl w:val="0"/>
          <w:numId w:val="68"/>
        </w:numPr>
      </w:pPr>
      <w:r>
        <w:t>gemeinsame Plattform für VM, Kubernetes, AI, CAD und IoT</w:t>
      </w:r>
    </w:p>
    <w:p w14:paraId="2A8C6926" w14:textId="77777777" w:rsidR="00E35539" w:rsidRDefault="00E35539" w:rsidP="00E35539">
      <w:pPr>
        <w:pStyle w:val="NormalWeb"/>
        <w:numPr>
          <w:ilvl w:val="0"/>
          <w:numId w:val="68"/>
        </w:numPr>
      </w:pPr>
      <w:r>
        <w:t>konsistente Governance über unterschiedliche Workload-Klassen hinweg</w:t>
      </w:r>
    </w:p>
    <w:p w14:paraId="16C6A3F7" w14:textId="07841094" w:rsidR="00E35539" w:rsidRDefault="00E35539" w:rsidP="00E35539">
      <w:pPr>
        <w:pStyle w:val="NormalWeb"/>
      </w:pPr>
      <w:r>
        <w:t>OpenKubes BM liefert nicht nur technologische Konsolidierung, sondern auch ein einheitliches Betriebs- und Produktmodell für moderne On-Prem-Umgebungen.</w:t>
      </w:r>
    </w:p>
    <w:p w14:paraId="5D8D0189" w14:textId="77777777" w:rsidR="00E35539" w:rsidRPr="00E35539" w:rsidRDefault="00E35539" w:rsidP="00E35539">
      <w:pPr>
        <w:pStyle w:val="Heading1"/>
        <w:rPr>
          <w:lang w:val="de-DE"/>
        </w:rPr>
      </w:pPr>
      <w:r w:rsidRPr="00E35539">
        <w:rPr>
          <w:lang w:val="de-DE"/>
        </w:rPr>
        <w:t>12. Fazit</w:t>
      </w:r>
    </w:p>
    <w:p w14:paraId="0580D790" w14:textId="77777777" w:rsidR="00E35539" w:rsidRDefault="00E35539" w:rsidP="00E35539">
      <w:pPr>
        <w:pStyle w:val="NormalWeb"/>
      </w:pPr>
      <w:r>
        <w:t>OpenKubes BM vereint Virtualisierung, Kubernetes und spezialisierte Plattformdienste in einer modernen Bare-Metal-Architektur.</w:t>
      </w:r>
    </w:p>
    <w:p w14:paraId="3ADA6D47" w14:textId="77777777" w:rsidR="00E35539" w:rsidRDefault="00E35539" w:rsidP="00E35539">
      <w:pPr>
        <w:pStyle w:val="NormalWeb"/>
      </w:pPr>
      <w:r>
        <w:t>Die Stärke der Plattform liegt nicht in einer einseitigen Fokussierung auf HPC, sondern in der kontrollierten Konvergenz unterschiedlicher Workload-Klassen: klassische Enterprise-IT, AI, CAD, High-Performance-IoT und datenintensive Plattformdienste.</w:t>
      </w:r>
    </w:p>
    <w:p w14:paraId="2A9800F6" w14:textId="707CBCDA" w:rsidR="00D97CDD" w:rsidRPr="00E35539" w:rsidRDefault="00E35539" w:rsidP="00E35539">
      <w:pPr>
        <w:pStyle w:val="NormalWeb"/>
      </w:pPr>
      <w:r>
        <w:t>Damit entsteht eine robuste, erweiterbare und enterprise-taugliche Betriebsbasis für moderne On-Prem-Umgebungen.</w:t>
      </w:r>
    </w:p>
    <w:sectPr w:rsidR="00D97CDD" w:rsidRPr="00E35539"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A3064" w14:textId="77777777" w:rsidR="00CC4A8E" w:rsidRDefault="00CC4A8E" w:rsidP="002600FB">
      <w:pPr>
        <w:spacing w:after="0" w:line="240" w:lineRule="auto"/>
      </w:pPr>
      <w:r>
        <w:separator/>
      </w:r>
    </w:p>
  </w:endnote>
  <w:endnote w:type="continuationSeparator" w:id="0">
    <w:p w14:paraId="5E9936DE" w14:textId="77777777" w:rsidR="00CC4A8E" w:rsidRDefault="00CC4A8E" w:rsidP="00260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BEC00" w14:textId="77777777" w:rsidR="00CC4A8E" w:rsidRDefault="00CC4A8E" w:rsidP="002600FB">
      <w:pPr>
        <w:spacing w:after="0" w:line="240" w:lineRule="auto"/>
      </w:pPr>
      <w:r>
        <w:separator/>
      </w:r>
    </w:p>
  </w:footnote>
  <w:footnote w:type="continuationSeparator" w:id="0">
    <w:p w14:paraId="0DCF5580" w14:textId="77777777" w:rsidR="00CC4A8E" w:rsidRDefault="00CC4A8E" w:rsidP="00260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4CBC" w14:textId="593BC747" w:rsidR="002600FB" w:rsidRDefault="002600FB" w:rsidP="00AF3E46">
    <w:pPr>
      <w:pStyle w:val="Header"/>
      <w:jc w:val="right"/>
    </w:pPr>
    <w:r>
      <w:rPr>
        <w:noProof/>
      </w:rPr>
      <w:drawing>
        <wp:inline distT="0" distB="0" distL="0" distR="0" wp14:anchorId="26C8C8BB" wp14:editId="0E9B0664">
          <wp:extent cx="3250883" cy="2167255"/>
          <wp:effectExtent l="0" t="0" r="635" b="4445"/>
          <wp:docPr id="916074584"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74584" name="Picture 2" descr="A logo for a company&#10;&#10;AI-generated content may be incorrect."/>
                  <pic:cNvPicPr/>
                </pic:nvPicPr>
                <pic:blipFill>
                  <a:blip r:embed="rId1"/>
                  <a:stretch>
                    <a:fillRect/>
                  </a:stretch>
                </pic:blipFill>
                <pic:spPr>
                  <a:xfrm>
                    <a:off x="0" y="0"/>
                    <a:ext cx="3269987" cy="217999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95EFA5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A245C"/>
    <w:multiLevelType w:val="multilevel"/>
    <w:tmpl w:val="2946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9D25E0"/>
    <w:multiLevelType w:val="multilevel"/>
    <w:tmpl w:val="72CA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F415BD"/>
    <w:multiLevelType w:val="multilevel"/>
    <w:tmpl w:val="3154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D2136"/>
    <w:multiLevelType w:val="multilevel"/>
    <w:tmpl w:val="AAA8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14461"/>
    <w:multiLevelType w:val="multilevel"/>
    <w:tmpl w:val="E83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16FB1"/>
    <w:multiLevelType w:val="multilevel"/>
    <w:tmpl w:val="5D62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32D03"/>
    <w:multiLevelType w:val="multilevel"/>
    <w:tmpl w:val="F70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0D2E7C"/>
    <w:multiLevelType w:val="multilevel"/>
    <w:tmpl w:val="1DF2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893735"/>
    <w:multiLevelType w:val="multilevel"/>
    <w:tmpl w:val="4EC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5391B"/>
    <w:multiLevelType w:val="multilevel"/>
    <w:tmpl w:val="F888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B4249"/>
    <w:multiLevelType w:val="multilevel"/>
    <w:tmpl w:val="515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4E6C0E"/>
    <w:multiLevelType w:val="multilevel"/>
    <w:tmpl w:val="3690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C5EE8"/>
    <w:multiLevelType w:val="multilevel"/>
    <w:tmpl w:val="46B0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FD0C79"/>
    <w:multiLevelType w:val="multilevel"/>
    <w:tmpl w:val="42B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91919"/>
    <w:multiLevelType w:val="multilevel"/>
    <w:tmpl w:val="EEB0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211BF"/>
    <w:multiLevelType w:val="multilevel"/>
    <w:tmpl w:val="183A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DA4F6C"/>
    <w:multiLevelType w:val="multilevel"/>
    <w:tmpl w:val="4A7E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35684"/>
    <w:multiLevelType w:val="multilevel"/>
    <w:tmpl w:val="7D1AD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983EED"/>
    <w:multiLevelType w:val="multilevel"/>
    <w:tmpl w:val="A17E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C443B5"/>
    <w:multiLevelType w:val="multilevel"/>
    <w:tmpl w:val="59AA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F4E8A"/>
    <w:multiLevelType w:val="multilevel"/>
    <w:tmpl w:val="AF5A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66D88"/>
    <w:multiLevelType w:val="multilevel"/>
    <w:tmpl w:val="74BA7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221D96"/>
    <w:multiLevelType w:val="multilevel"/>
    <w:tmpl w:val="92E4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51EF1"/>
    <w:multiLevelType w:val="multilevel"/>
    <w:tmpl w:val="971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23450D"/>
    <w:multiLevelType w:val="multilevel"/>
    <w:tmpl w:val="679E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F702A9"/>
    <w:multiLevelType w:val="multilevel"/>
    <w:tmpl w:val="5E66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D837A0"/>
    <w:multiLevelType w:val="multilevel"/>
    <w:tmpl w:val="41D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832BBD"/>
    <w:multiLevelType w:val="multilevel"/>
    <w:tmpl w:val="5D66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BB30B8"/>
    <w:multiLevelType w:val="multilevel"/>
    <w:tmpl w:val="65C2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50F1B"/>
    <w:multiLevelType w:val="multilevel"/>
    <w:tmpl w:val="789E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023DC"/>
    <w:multiLevelType w:val="multilevel"/>
    <w:tmpl w:val="D2DE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937428"/>
    <w:multiLevelType w:val="multilevel"/>
    <w:tmpl w:val="C686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E65254"/>
    <w:multiLevelType w:val="multilevel"/>
    <w:tmpl w:val="737C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DA6035"/>
    <w:multiLevelType w:val="multilevel"/>
    <w:tmpl w:val="2B34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335F41"/>
    <w:multiLevelType w:val="multilevel"/>
    <w:tmpl w:val="F31A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DE0473"/>
    <w:multiLevelType w:val="multilevel"/>
    <w:tmpl w:val="ABE4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2E7D9B"/>
    <w:multiLevelType w:val="multilevel"/>
    <w:tmpl w:val="F106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D61690"/>
    <w:multiLevelType w:val="multilevel"/>
    <w:tmpl w:val="716C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C14042"/>
    <w:multiLevelType w:val="multilevel"/>
    <w:tmpl w:val="E994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0A3FD4"/>
    <w:multiLevelType w:val="multilevel"/>
    <w:tmpl w:val="CDA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D81A21"/>
    <w:multiLevelType w:val="multilevel"/>
    <w:tmpl w:val="24B6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D01EE2"/>
    <w:multiLevelType w:val="multilevel"/>
    <w:tmpl w:val="0E86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6E317A"/>
    <w:multiLevelType w:val="multilevel"/>
    <w:tmpl w:val="B20A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524C07"/>
    <w:multiLevelType w:val="multilevel"/>
    <w:tmpl w:val="C83E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59380E"/>
    <w:multiLevelType w:val="multilevel"/>
    <w:tmpl w:val="68F0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340DF1"/>
    <w:multiLevelType w:val="multilevel"/>
    <w:tmpl w:val="1D6A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5802F7"/>
    <w:multiLevelType w:val="multilevel"/>
    <w:tmpl w:val="F282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142B21"/>
    <w:multiLevelType w:val="multilevel"/>
    <w:tmpl w:val="9B24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5E2C8A"/>
    <w:multiLevelType w:val="multilevel"/>
    <w:tmpl w:val="CEDE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DA5C00"/>
    <w:multiLevelType w:val="multilevel"/>
    <w:tmpl w:val="55EA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871861"/>
    <w:multiLevelType w:val="multilevel"/>
    <w:tmpl w:val="E14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5F58E6"/>
    <w:multiLevelType w:val="multilevel"/>
    <w:tmpl w:val="5D60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2C64C7"/>
    <w:multiLevelType w:val="multilevel"/>
    <w:tmpl w:val="EAA2F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F4320F0"/>
    <w:multiLevelType w:val="multilevel"/>
    <w:tmpl w:val="B3C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7658CF"/>
    <w:multiLevelType w:val="multilevel"/>
    <w:tmpl w:val="8A40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375CF5"/>
    <w:multiLevelType w:val="multilevel"/>
    <w:tmpl w:val="F324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F20FA4"/>
    <w:multiLevelType w:val="multilevel"/>
    <w:tmpl w:val="89DC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DE145B"/>
    <w:multiLevelType w:val="multilevel"/>
    <w:tmpl w:val="1696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C93E63"/>
    <w:multiLevelType w:val="multilevel"/>
    <w:tmpl w:val="4996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585793">
    <w:abstractNumId w:val="8"/>
  </w:num>
  <w:num w:numId="2" w16cid:durableId="985663158">
    <w:abstractNumId w:val="6"/>
  </w:num>
  <w:num w:numId="3" w16cid:durableId="142506636">
    <w:abstractNumId w:val="5"/>
  </w:num>
  <w:num w:numId="4" w16cid:durableId="782505970">
    <w:abstractNumId w:val="4"/>
  </w:num>
  <w:num w:numId="5" w16cid:durableId="925529719">
    <w:abstractNumId w:val="7"/>
  </w:num>
  <w:num w:numId="6" w16cid:durableId="2054232704">
    <w:abstractNumId w:val="3"/>
  </w:num>
  <w:num w:numId="7" w16cid:durableId="614101500">
    <w:abstractNumId w:val="2"/>
  </w:num>
  <w:num w:numId="8" w16cid:durableId="1806702450">
    <w:abstractNumId w:val="1"/>
  </w:num>
  <w:num w:numId="9" w16cid:durableId="1957372926">
    <w:abstractNumId w:val="0"/>
  </w:num>
  <w:num w:numId="10" w16cid:durableId="960112525">
    <w:abstractNumId w:val="37"/>
  </w:num>
  <w:num w:numId="11" w16cid:durableId="1132290483">
    <w:abstractNumId w:val="65"/>
  </w:num>
  <w:num w:numId="12" w16cid:durableId="604725528">
    <w:abstractNumId w:val="60"/>
  </w:num>
  <w:num w:numId="13" w16cid:durableId="1880697981">
    <w:abstractNumId w:val="28"/>
  </w:num>
  <w:num w:numId="14" w16cid:durableId="1172522779">
    <w:abstractNumId w:val="63"/>
  </w:num>
  <w:num w:numId="15" w16cid:durableId="2065983221">
    <w:abstractNumId w:val="29"/>
  </w:num>
  <w:num w:numId="16" w16cid:durableId="929118443">
    <w:abstractNumId w:val="16"/>
  </w:num>
  <w:num w:numId="17" w16cid:durableId="1467577126">
    <w:abstractNumId w:val="41"/>
  </w:num>
  <w:num w:numId="18" w16cid:durableId="798256250">
    <w:abstractNumId w:val="36"/>
  </w:num>
  <w:num w:numId="19" w16cid:durableId="276256304">
    <w:abstractNumId w:val="38"/>
  </w:num>
  <w:num w:numId="20" w16cid:durableId="345979238">
    <w:abstractNumId w:val="30"/>
  </w:num>
  <w:num w:numId="21" w16cid:durableId="1595479423">
    <w:abstractNumId w:val="31"/>
  </w:num>
  <w:num w:numId="22" w16cid:durableId="1377270815">
    <w:abstractNumId w:val="58"/>
  </w:num>
  <w:num w:numId="23" w16cid:durableId="1113134915">
    <w:abstractNumId w:val="20"/>
  </w:num>
  <w:num w:numId="24" w16cid:durableId="856308498">
    <w:abstractNumId w:val="22"/>
  </w:num>
  <w:num w:numId="25" w16cid:durableId="1041054483">
    <w:abstractNumId w:val="56"/>
  </w:num>
  <w:num w:numId="26" w16cid:durableId="605113115">
    <w:abstractNumId w:val="18"/>
  </w:num>
  <w:num w:numId="27" w16cid:durableId="240144735">
    <w:abstractNumId w:val="15"/>
  </w:num>
  <w:num w:numId="28" w16cid:durableId="2108689097">
    <w:abstractNumId w:val="12"/>
  </w:num>
  <w:num w:numId="29" w16cid:durableId="857444">
    <w:abstractNumId w:val="55"/>
  </w:num>
  <w:num w:numId="30" w16cid:durableId="1992128506">
    <w:abstractNumId w:val="50"/>
  </w:num>
  <w:num w:numId="31" w16cid:durableId="1758288713">
    <w:abstractNumId w:val="10"/>
  </w:num>
  <w:num w:numId="32" w16cid:durableId="1833519097">
    <w:abstractNumId w:val="44"/>
  </w:num>
  <w:num w:numId="33" w16cid:durableId="340744743">
    <w:abstractNumId w:val="51"/>
  </w:num>
  <w:num w:numId="34" w16cid:durableId="2144693331">
    <w:abstractNumId w:val="42"/>
  </w:num>
  <w:num w:numId="35" w16cid:durableId="914896388">
    <w:abstractNumId w:val="61"/>
  </w:num>
  <w:num w:numId="36" w16cid:durableId="256408501">
    <w:abstractNumId w:val="66"/>
  </w:num>
  <w:num w:numId="37" w16cid:durableId="788160672">
    <w:abstractNumId w:val="46"/>
  </w:num>
  <w:num w:numId="38" w16cid:durableId="402339607">
    <w:abstractNumId w:val="27"/>
  </w:num>
  <w:num w:numId="39" w16cid:durableId="1923635914">
    <w:abstractNumId w:val="34"/>
  </w:num>
  <w:num w:numId="40" w16cid:durableId="576981007">
    <w:abstractNumId w:val="40"/>
  </w:num>
  <w:num w:numId="41" w16cid:durableId="163397702">
    <w:abstractNumId w:val="59"/>
  </w:num>
  <w:num w:numId="42" w16cid:durableId="652370452">
    <w:abstractNumId w:val="62"/>
  </w:num>
  <w:num w:numId="43" w16cid:durableId="977078391">
    <w:abstractNumId w:val="49"/>
  </w:num>
  <w:num w:numId="44" w16cid:durableId="1563716937">
    <w:abstractNumId w:val="57"/>
  </w:num>
  <w:num w:numId="45" w16cid:durableId="848521234">
    <w:abstractNumId w:val="54"/>
  </w:num>
  <w:num w:numId="46" w16cid:durableId="1076628871">
    <w:abstractNumId w:val="35"/>
  </w:num>
  <w:num w:numId="47" w16cid:durableId="1551768975">
    <w:abstractNumId w:val="24"/>
  </w:num>
  <w:num w:numId="48" w16cid:durableId="422921613">
    <w:abstractNumId w:val="33"/>
  </w:num>
  <w:num w:numId="49" w16cid:durableId="2096435207">
    <w:abstractNumId w:val="67"/>
  </w:num>
  <w:num w:numId="50" w16cid:durableId="1195121717">
    <w:abstractNumId w:val="14"/>
  </w:num>
  <w:num w:numId="51" w16cid:durableId="1998148016">
    <w:abstractNumId w:val="52"/>
  </w:num>
  <w:num w:numId="52" w16cid:durableId="1708528101">
    <w:abstractNumId w:val="19"/>
  </w:num>
  <w:num w:numId="53" w16cid:durableId="1214467944">
    <w:abstractNumId w:val="25"/>
  </w:num>
  <w:num w:numId="54" w16cid:durableId="1917666466">
    <w:abstractNumId w:val="23"/>
  </w:num>
  <w:num w:numId="55" w16cid:durableId="57478599">
    <w:abstractNumId w:val="39"/>
  </w:num>
  <w:num w:numId="56" w16cid:durableId="420026776">
    <w:abstractNumId w:val="32"/>
  </w:num>
  <w:num w:numId="57" w16cid:durableId="992024003">
    <w:abstractNumId w:val="21"/>
  </w:num>
  <w:num w:numId="58" w16cid:durableId="1501971867">
    <w:abstractNumId w:val="13"/>
  </w:num>
  <w:num w:numId="59" w16cid:durableId="1890145571">
    <w:abstractNumId w:val="9"/>
  </w:num>
  <w:num w:numId="60" w16cid:durableId="958993281">
    <w:abstractNumId w:val="53"/>
  </w:num>
  <w:num w:numId="61" w16cid:durableId="883181177">
    <w:abstractNumId w:val="11"/>
  </w:num>
  <w:num w:numId="62" w16cid:durableId="42339073">
    <w:abstractNumId w:val="48"/>
  </w:num>
  <w:num w:numId="63" w16cid:durableId="304627778">
    <w:abstractNumId w:val="47"/>
  </w:num>
  <w:num w:numId="64" w16cid:durableId="1244144605">
    <w:abstractNumId w:val="45"/>
  </w:num>
  <w:num w:numId="65" w16cid:durableId="1185173241">
    <w:abstractNumId w:val="17"/>
  </w:num>
  <w:num w:numId="66" w16cid:durableId="1792672064">
    <w:abstractNumId w:val="64"/>
  </w:num>
  <w:num w:numId="67" w16cid:durableId="1614509125">
    <w:abstractNumId w:val="26"/>
  </w:num>
  <w:num w:numId="68" w16cid:durableId="160642321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B1A"/>
    <w:rsid w:val="002600FB"/>
    <w:rsid w:val="0029639D"/>
    <w:rsid w:val="00326F90"/>
    <w:rsid w:val="003752F5"/>
    <w:rsid w:val="003C3AE8"/>
    <w:rsid w:val="005A17CB"/>
    <w:rsid w:val="005B751C"/>
    <w:rsid w:val="00761FC4"/>
    <w:rsid w:val="008A061F"/>
    <w:rsid w:val="00AA1D8D"/>
    <w:rsid w:val="00AF3E46"/>
    <w:rsid w:val="00B47730"/>
    <w:rsid w:val="00CA2250"/>
    <w:rsid w:val="00CB0664"/>
    <w:rsid w:val="00CC4A8E"/>
    <w:rsid w:val="00D97CDD"/>
    <w:rsid w:val="00DC373C"/>
    <w:rsid w:val="00E355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4EA4C"/>
  <w14:defaultImageDpi w14:val="300"/>
  <w15:docId w15:val="{39876C81-4A0E-904F-B14C-57190511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67B1A"/>
    <w:pPr>
      <w:spacing w:before="100" w:beforeAutospacing="1" w:after="100" w:afterAutospacing="1" w:line="240" w:lineRule="auto"/>
    </w:pPr>
    <w:rPr>
      <w:rFonts w:ascii="Times New Roman" w:eastAsia="Times New Roman" w:hAnsi="Times New Roman" w:cs="Times New Roman"/>
      <w:sz w:val="24"/>
      <w:szCs w:val="24"/>
      <w:lang w:val="en-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15</Pages>
  <Words>1530</Words>
  <Characters>8721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Arash Kaffamanesh</cp:lastModifiedBy>
  <cp:revision>8</cp:revision>
  <dcterms:created xsi:type="dcterms:W3CDTF">2013-12-23T23:15:00Z</dcterms:created>
  <dcterms:modified xsi:type="dcterms:W3CDTF">2026-04-19T21:39:00Z</dcterms:modified>
  <cp:category/>
</cp:coreProperties>
</file>