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B34" w:rsidRDefault="000A2B34" w:rsidP="00034D2A">
      <w:pPr>
        <w:pStyle w:val="Heading1"/>
        <w:jc w:val="center"/>
        <w:rPr>
          <w:color w:val="auto"/>
        </w:rPr>
      </w:pPr>
      <w:r w:rsidRPr="00034D2A">
        <w:rPr>
          <w:color w:val="auto"/>
        </w:rPr>
        <w:t>Metalloprotein</w:t>
      </w:r>
      <w:r w:rsidR="00034D2A" w:rsidRPr="00034D2A">
        <w:rPr>
          <w:color w:val="auto"/>
        </w:rPr>
        <w:t xml:space="preserve"> 1J3F </w:t>
      </w:r>
      <w:r w:rsidRPr="00034D2A">
        <w:rPr>
          <w:color w:val="auto"/>
        </w:rPr>
        <w:t>ligand CZM</w:t>
      </w:r>
      <w:r w:rsidR="00034D2A" w:rsidRPr="00034D2A">
        <w:rPr>
          <w:color w:val="auto"/>
        </w:rPr>
        <w:t xml:space="preserve"> environment</w:t>
      </w:r>
    </w:p>
    <w:p w:rsidR="00034D2A" w:rsidRDefault="00034D2A" w:rsidP="00034D2A"/>
    <w:p w:rsidR="00034D2A" w:rsidRDefault="00034D2A" w:rsidP="00034D2A">
      <w:pPr>
        <w:rPr>
          <w:sz w:val="24"/>
          <w:szCs w:val="24"/>
        </w:rPr>
      </w:pPr>
      <w:r>
        <w:rPr>
          <w:sz w:val="24"/>
          <w:szCs w:val="24"/>
        </w:rPr>
        <w:t xml:space="preserve">The structure of the ligand, CZM, shown in the picture below, is taken from </w:t>
      </w:r>
      <w:hyperlink r:id="rId4" w:history="1">
        <w:r w:rsidRPr="003D08A0">
          <w:rPr>
            <w:rStyle w:val="Hyperlink"/>
            <w:sz w:val="24"/>
            <w:szCs w:val="24"/>
          </w:rPr>
          <w:t>https://www.rcsb.org/structure/1J3F</w:t>
        </w:r>
      </w:hyperlink>
    </w:p>
    <w:p w:rsidR="00034D2A" w:rsidRDefault="00034D2A" w:rsidP="00034D2A">
      <w:pPr>
        <w:rPr>
          <w:sz w:val="24"/>
          <w:szCs w:val="24"/>
        </w:rPr>
      </w:pPr>
      <w:r>
        <w:rPr>
          <w:sz w:val="24"/>
          <w:szCs w:val="24"/>
        </w:rPr>
        <w:t>In the metalloprotein 1J3F the Cr</w:t>
      </w:r>
      <w:r w:rsidRPr="00034D2A">
        <w:rPr>
          <w:sz w:val="24"/>
          <w:szCs w:val="24"/>
          <w:vertAlign w:val="superscript"/>
        </w:rPr>
        <w:t>3+</w:t>
      </w:r>
      <w:r>
        <w:rPr>
          <w:sz w:val="24"/>
          <w:szCs w:val="24"/>
        </w:rPr>
        <w:t xml:space="preserve"> ion bonds to CZM</w:t>
      </w:r>
      <w:r w:rsidRPr="00034D2A">
        <w:rPr>
          <w:sz w:val="24"/>
          <w:szCs w:val="24"/>
          <w:vertAlign w:val="superscript"/>
        </w:rPr>
        <w:t>-2</w:t>
      </w:r>
      <w:r>
        <w:rPr>
          <w:sz w:val="24"/>
          <w:szCs w:val="24"/>
        </w:rPr>
        <w:t>, His-93, and H</w:t>
      </w:r>
      <w:r w:rsidRPr="00034D2A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O-203.  This would give the enzyme a net charge of +1, but </w:t>
      </w:r>
      <w:r w:rsidR="000249F5">
        <w:rPr>
          <w:sz w:val="24"/>
          <w:szCs w:val="24"/>
        </w:rPr>
        <w:t>because MOZYME does not have UHF capability, the oxidation state used for the chromium is Cr</w:t>
      </w:r>
      <w:r w:rsidR="000249F5" w:rsidRPr="000249F5">
        <w:rPr>
          <w:sz w:val="24"/>
          <w:szCs w:val="24"/>
          <w:vertAlign w:val="superscript"/>
        </w:rPr>
        <w:t>2+</w:t>
      </w:r>
      <w:r w:rsidR="000249F5">
        <w:rPr>
          <w:sz w:val="24"/>
          <w:szCs w:val="24"/>
        </w:rPr>
        <w:t xml:space="preserve">.  This gives the system a net charge of zero.  </w:t>
      </w:r>
    </w:p>
    <w:p w:rsidR="000249F5" w:rsidRPr="00034D2A" w:rsidRDefault="000249F5" w:rsidP="00034D2A">
      <w:pPr>
        <w:rPr>
          <w:rFonts w:cstheme="minorHAnsi"/>
        </w:rPr>
      </w:pPr>
      <w:r>
        <w:rPr>
          <w:sz w:val="24"/>
          <w:szCs w:val="24"/>
        </w:rPr>
        <w:t>The implications of this are not obvious.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6"/>
      </w:tblGrid>
      <w:tr w:rsidR="00034D2A" w:rsidTr="00034D2A">
        <w:tc>
          <w:tcPr>
            <w:tcW w:w="9576" w:type="dxa"/>
          </w:tcPr>
          <w:p w:rsidR="00034D2A" w:rsidRDefault="00034D2A" w:rsidP="00034D2A">
            <w:pPr>
              <w:jc w:val="center"/>
            </w:pPr>
            <w:r w:rsidRPr="00034D2A">
              <w:rPr>
                <w:rFonts w:eastAsia="Times New Roman" w:cstheme="minorHAnsi"/>
                <w:b/>
                <w:bCs/>
                <w:sz w:val="24"/>
                <w:szCs w:val="24"/>
              </w:rPr>
              <w:t>'N,N'-BIS-(2-HYDROXY-3-METHYL-BENZYLIDENE)-BENZENE-1,2-DIAMINE'</w:t>
            </w:r>
          </w:p>
        </w:tc>
      </w:tr>
      <w:tr w:rsidR="00034D2A" w:rsidTr="00034D2A">
        <w:tc>
          <w:tcPr>
            <w:tcW w:w="9576" w:type="dxa"/>
          </w:tcPr>
          <w:p w:rsidR="00034D2A" w:rsidRDefault="00034D2A" w:rsidP="000A2B34">
            <w:r w:rsidRPr="00034D2A">
              <w:drawing>
                <wp:inline distT="0" distB="0" distL="0" distR="0">
                  <wp:extent cx="3917950" cy="4781550"/>
                  <wp:effectExtent l="19050" t="0" r="6350" b="0"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7950" cy="478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A2B34" w:rsidRPr="000A2B34" w:rsidRDefault="000A2B34" w:rsidP="000A2B34"/>
    <w:p w:rsidR="000A2B34" w:rsidRDefault="000A2B34" w:rsidP="000A2B34">
      <w:r>
        <w:rPr>
          <w:noProof/>
        </w:rPr>
        <w:lastRenderedPageBreak/>
        <w:drawing>
          <wp:inline distT="0" distB="0" distL="0" distR="0">
            <wp:extent cx="3917950" cy="478155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DBC" w:rsidRPr="000A2B34" w:rsidRDefault="000A2B34" w:rsidP="000A2B34">
      <w:pPr>
        <w:tabs>
          <w:tab w:val="left" w:pos="3520"/>
        </w:tabs>
      </w:pPr>
      <w:r>
        <w:tab/>
      </w:r>
    </w:p>
    <w:sectPr w:rsidR="008D4DBC" w:rsidRPr="000A2B34" w:rsidSect="008D4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A2B34"/>
    <w:rsid w:val="000249F5"/>
    <w:rsid w:val="00034D2A"/>
    <w:rsid w:val="000A2B34"/>
    <w:rsid w:val="00152309"/>
    <w:rsid w:val="008D4DBC"/>
    <w:rsid w:val="00A933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DBC"/>
  </w:style>
  <w:style w:type="paragraph" w:styleId="Heading1">
    <w:name w:val="heading 1"/>
    <w:basedOn w:val="Normal"/>
    <w:next w:val="Normal"/>
    <w:link w:val="Heading1Char"/>
    <w:uiPriority w:val="9"/>
    <w:qFormat/>
    <w:rsid w:val="00034D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2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B3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A2B3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34D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34D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34D2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9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rcsb.org/structure/1J3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2020-06-25T17:58:00Z</dcterms:created>
  <dcterms:modified xsi:type="dcterms:W3CDTF">2020-06-25T19:11:00Z</dcterms:modified>
</cp:coreProperties>
</file>