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F2E46" w14:textId="77777777" w:rsidR="008E1487" w:rsidRDefault="00DC6526">
      <w:pPr>
        <w:pStyle w:val="TableCaption"/>
      </w:pPr>
      <w:r>
        <w:t>Table 2: Estimated mungbean yield mean difference to the no spray control (intercept) for each spray schedule treatment. Yield estimates (u) were calculated from a network meta-analysis of data obtained from grey literature reports of 'k' field trials undertaken in Eastern Australia. P values indicate statistical significance in comparison to the intercept.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9"/>
        <w:gridCol w:w="589"/>
        <w:gridCol w:w="589"/>
        <w:gridCol w:w="900"/>
        <w:gridCol w:w="900"/>
        <w:gridCol w:w="967"/>
        <w:gridCol w:w="1000"/>
        <w:gridCol w:w="1038"/>
      </w:tblGrid>
      <w:tr w:rsidR="008E1487" w14:paraId="07AF2E4F" w14:textId="77777777">
        <w:trPr>
          <w:cantSplit/>
          <w:tblHeader/>
          <w:jc w:val="center"/>
        </w:trPr>
        <w:tc>
          <w:tcPr>
            <w:tcW w:w="15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47" w14:textId="77777777" w:rsidR="008E1487" w:rsidRDefault="00DC652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Moderator</w:t>
            </w:r>
          </w:p>
        </w:tc>
        <w:tc>
          <w:tcPr>
            <w:tcW w:w="5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48" w14:textId="77777777" w:rsidR="008E1487" w:rsidRDefault="00DC652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5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49" w14:textId="77777777" w:rsidR="008E1487" w:rsidRDefault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9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4A" w14:textId="77777777" w:rsidR="008E1487" w:rsidRDefault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mu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9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4B" w14:textId="77777777" w:rsidR="008E1487" w:rsidRDefault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se</w:t>
            </w:r>
          </w:p>
        </w:tc>
        <w:tc>
          <w:tcPr>
            <w:tcW w:w="9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4C" w14:textId="77777777" w:rsidR="008E1487" w:rsidRDefault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CI_{L}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10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4D" w14:textId="77777777" w:rsidR="008E1487" w:rsidRDefault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CI_{U}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103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4E" w14:textId="77777777" w:rsidR="008E1487" w:rsidRDefault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perscript"/>
              </w:rPr>
              <w:t>f</w:t>
            </w:r>
          </w:p>
        </w:tc>
      </w:tr>
      <w:tr w:rsidR="00DC6526" w14:paraId="07AF2E58" w14:textId="77777777">
        <w:trPr>
          <w:cantSplit/>
          <w:jc w:val="center"/>
        </w:trPr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50" w14:textId="77777777" w:rsidR="00DC6526" w:rsidRDefault="00DC6526" w:rsidP="00DC652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Early</w:t>
            </w:r>
          </w:p>
        </w:tc>
        <w:tc>
          <w:tcPr>
            <w:tcW w:w="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51" w14:textId="77777777" w:rsidR="00DC6526" w:rsidRDefault="00DC6526" w:rsidP="00DC652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52" w14:textId="37B4A1A0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53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0.0144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54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0.0439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55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-0.0716</w:t>
            </w:r>
          </w:p>
        </w:tc>
        <w:tc>
          <w:tcPr>
            <w:tcW w:w="1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56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0.1005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57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0.7422</w:t>
            </w:r>
            <w:bookmarkStart w:id="0" w:name="_GoBack"/>
            <w:bookmarkEnd w:id="0"/>
          </w:p>
        </w:tc>
      </w:tr>
      <w:tr w:rsidR="00DC6526" w14:paraId="07AF2E61" w14:textId="77777777">
        <w:trPr>
          <w:cantSplit/>
          <w:jc w:val="center"/>
        </w:trPr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59" w14:textId="77777777" w:rsidR="00DC6526" w:rsidRDefault="00DC6526" w:rsidP="00DC652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Recommended</w:t>
            </w:r>
          </w:p>
        </w:tc>
        <w:tc>
          <w:tcPr>
            <w:tcW w:w="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5A" w14:textId="77777777" w:rsidR="00DC6526" w:rsidRDefault="00DC6526" w:rsidP="00DC652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5B" w14:textId="2460533E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5C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0.1456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5D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0.0338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5E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0.0794</w:t>
            </w:r>
          </w:p>
        </w:tc>
        <w:tc>
          <w:tcPr>
            <w:tcW w:w="1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5F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0.2117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60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&lt; 0.0001</w:t>
            </w:r>
          </w:p>
        </w:tc>
      </w:tr>
      <w:tr w:rsidR="00DC6526" w14:paraId="07AF2E6A" w14:textId="77777777">
        <w:trPr>
          <w:cantSplit/>
          <w:jc w:val="center"/>
        </w:trPr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62" w14:textId="77777777" w:rsidR="00DC6526" w:rsidRDefault="00DC6526" w:rsidP="00DC652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Recommended+</w:t>
            </w:r>
          </w:p>
        </w:tc>
        <w:tc>
          <w:tcPr>
            <w:tcW w:w="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63" w14:textId="77777777" w:rsidR="00DC6526" w:rsidRDefault="00DC6526" w:rsidP="00DC652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64" w14:textId="526C42BA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65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0.1975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66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0.0548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67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0.0902</w:t>
            </w:r>
          </w:p>
        </w:tc>
        <w:tc>
          <w:tcPr>
            <w:tcW w:w="1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68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0.3049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69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0.0003</w:t>
            </w:r>
          </w:p>
        </w:tc>
      </w:tr>
      <w:tr w:rsidR="00DC6526" w14:paraId="07AF2E73" w14:textId="77777777">
        <w:trPr>
          <w:cantSplit/>
          <w:jc w:val="center"/>
        </w:trPr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6B" w14:textId="77777777" w:rsidR="00DC6526" w:rsidRDefault="00DC6526" w:rsidP="00DC652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Late</w:t>
            </w:r>
          </w:p>
        </w:tc>
        <w:tc>
          <w:tcPr>
            <w:tcW w:w="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6C" w14:textId="77777777" w:rsidR="00DC6526" w:rsidRDefault="00DC6526" w:rsidP="00DC652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6D" w14:textId="68B556AE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6E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0.1429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6F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0.0447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70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0.0553</w:t>
            </w:r>
          </w:p>
        </w:tc>
        <w:tc>
          <w:tcPr>
            <w:tcW w:w="1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71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0.2305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72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0.0014</w:t>
            </w:r>
          </w:p>
        </w:tc>
      </w:tr>
      <w:tr w:rsidR="00DC6526" w14:paraId="07AF2E7C" w14:textId="77777777">
        <w:trPr>
          <w:cantSplit/>
          <w:jc w:val="center"/>
        </w:trPr>
        <w:tc>
          <w:tcPr>
            <w:tcW w:w="15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74" w14:textId="77777777" w:rsidR="00DC6526" w:rsidRDefault="00DC6526" w:rsidP="00DC652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Late+</w:t>
            </w:r>
          </w:p>
        </w:tc>
        <w:tc>
          <w:tcPr>
            <w:tcW w:w="5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75" w14:textId="77777777" w:rsidR="00DC6526" w:rsidRDefault="00DC6526" w:rsidP="00DC652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76" w14:textId="05C2C3E6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77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0.1381</w:t>
            </w:r>
          </w:p>
        </w:tc>
        <w:tc>
          <w:tcPr>
            <w:tcW w:w="9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78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0.0590</w:t>
            </w:r>
          </w:p>
        </w:tc>
        <w:tc>
          <w:tcPr>
            <w:tcW w:w="96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79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0.0225</w:t>
            </w:r>
          </w:p>
        </w:tc>
        <w:tc>
          <w:tcPr>
            <w:tcW w:w="10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7A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0.2536</w:t>
            </w:r>
          </w:p>
        </w:tc>
        <w:tc>
          <w:tcPr>
            <w:tcW w:w="103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7B" w14:textId="77777777" w:rsidR="00DC6526" w:rsidRDefault="00DC6526" w:rsidP="00DC652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0.0193</w:t>
            </w:r>
          </w:p>
        </w:tc>
      </w:tr>
      <w:tr w:rsidR="008E1487" w14:paraId="07AF2E7E" w14:textId="77777777">
        <w:trPr>
          <w:cantSplit/>
          <w:jc w:val="center"/>
        </w:trPr>
        <w:tc>
          <w:tcPr>
            <w:tcW w:w="7572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7D" w14:textId="77777777" w:rsidR="008E1487" w:rsidRDefault="00DC652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treatment means categorised to each spray schedule;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b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trials with the respective spray schedule;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estimated mean yield determined by the meta-analysis;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Lower range of the 95% confidence interval;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Upper range of the 95% confidence interval;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f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indicates the significance between each respective spray schedule and the no spray control (intercept)</w:t>
            </w:r>
          </w:p>
        </w:tc>
      </w:tr>
    </w:tbl>
    <w:p w14:paraId="07AF2E7F" w14:textId="77777777" w:rsidR="00DC6526" w:rsidRDefault="00DC6526"/>
    <w:sectPr w:rsidR="00DC652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09786B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E1487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C6526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F2E4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Paul Melloy</cp:lastModifiedBy>
  <cp:revision>10</cp:revision>
  <dcterms:created xsi:type="dcterms:W3CDTF">2017-02-28T11:18:00Z</dcterms:created>
  <dcterms:modified xsi:type="dcterms:W3CDTF">2021-02-14T23:13:00Z</dcterms:modified>
  <cp:category/>
</cp:coreProperties>
</file>