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4.eps" ContentType="application/eps"/>
  <Override PartName="/word/media/rId187.eps" ContentType="application/eps"/>
  <Override PartName="/word/media/rId190.eps" ContentType="application/eps"/>
  <Override PartName="/word/media/rId193.eps" ContentType="application/eps"/>
  <Override PartName="/word/media/rId196.eps" ContentType="application/eps"/>
  <Override PartName="/word/media/rId19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The fitness of all models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1.10.0)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4.2.2 (2022-10-31)</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1</w:t>
      </w:r>
      <w:r>
        <w:t xml:space="preserve">A).</w:t>
      </w:r>
      <w:r>
        <w:t xml:space="preserve"> </w:t>
      </w:r>
      <w:r>
        <w:t xml:space="preserve">Four hundred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1</w:t>
      </w:r>
      <w:r>
        <w:t xml:space="preserve">B).</w:t>
      </w:r>
    </w:p>
    <w:bookmarkEnd w:id="29"/>
    <w:bookmarkStart w:id="30" w:name="software-used"/>
    <w:p>
      <w:pPr>
        <w:pStyle w:val="Heading2"/>
      </w:pPr>
      <w:r>
        <w:t xml:space="preserve">Software Used</w:t>
      </w:r>
    </w:p>
    <w:p>
      <w:pPr>
        <w:pStyle w:val="FirstParagraph"/>
      </w:pPr>
      <w:r>
        <w:t xml:space="preserve">There were 255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2</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 analysis for the effect of year when predicting the availability of computational methods was undecided (Median = 0.20, 95% CI [-0.13, 0.58]) and had a 88.38% probability of being positive (&gt; 0), 81.03% of being significant (&gt; 0.05), and 28.31% of being large (&gt; 0.30).</w:t>
      </w:r>
      <w:r>
        <w:t xml:space="preserve"> </w:t>
      </w:r>
      <w:r>
        <w:t xml:space="preserve">The estimation successfully converged (Rhat = 1.000) and the indices are reliable (ESS = 19643).</w:t>
      </w:r>
    </w:p>
    <w:p>
      <w:pPr>
        <w:pStyle w:val="BodyText"/>
      </w:pPr>
      <w:r>
        <w:t xml:space="preserve">We failed to reject the null hypothesis that the year of publication had no effect on the availability of data.</w:t>
      </w:r>
      <w:r>
        <w:t xml:space="preserve"> </w:t>
      </w:r>
      <w:r>
        <w:t xml:space="preserve">The analysis found that there was no effect of year of publication on the availability of data (Median = 0.08, 95% CI [-8.06e-03, 0.18]) with a 96.19% probability of being positive (&gt; 0), 75.92% of being significant (&gt; 0.05), and 0.00% of being large (&gt; 0.30) (Figure</w:t>
      </w:r>
      <w:r>
        <w:t xml:space="preserve"> </w:t>
      </w:r>
      <w:r>
        <w:t xml:space="preserve">4</w:t>
      </w:r>
      <w:r>
        <w:t xml:space="preserve">B, Table S4).</w:t>
      </w:r>
      <w:r>
        <w:t xml:space="preserve"> </w:t>
      </w:r>
      <w:r>
        <w:t xml:space="preserve">The estimation successfully converged (Rhat = 1.000) and the indices were reliable (ESS = 21692).</w:t>
      </w:r>
    </w:p>
    <w:p>
      <w:pPr>
        <w:pStyle w:val="BodyText"/>
      </w:pPr>
      <w:r>
        <w:t xml:space="preserve">The analyses were undecided when predicting both the effects of the five-year impact factor on the availability of computational methods (code) and data</w:t>
      </w:r>
      <w:r>
        <w:t xml:space="preserve"> </w:t>
      </w:r>
      <w:r>
        <w:t xml:space="preserve">The effect of five-year impact factor (Median = 0.45, 95% CI [-0.05, 1.04]) had a</w:t>
      </w:r>
      <w:r>
        <w:t xml:space="preserve"> </w:t>
      </w:r>
      <w:r>
        <w:t xml:space="preserve">96.00% probability of being positive (&gt; 0), 94.25% of being significant</w:t>
      </w:r>
      <w:r>
        <w:t xml:space="preserve"> </w:t>
      </w:r>
      <w:r>
        <w:t xml:space="preserve">(&gt; 0.05), and 72.26% of being large (&gt; 0.30).</w:t>
      </w:r>
      <w:r>
        <w:t xml:space="preserve"> </w:t>
      </w:r>
      <w:r>
        <w:t xml:space="preserve">The estimation successfully converged (Rhat = 1.000) and the indices are reliable (ESS = 14595).</w:t>
      </w:r>
      <w:r>
        <w:t xml:space="preserve"> </w:t>
      </w:r>
      <w:r>
        <w:t xml:space="preserve">The effect of the five-year impact factor on data availability (Median = 0.15, 95% CI [-3.75e-03, 0.30]) had a 97.21% probability of being positive (&gt; 0), 89.41% of being</w:t>
      </w:r>
      <w:r>
        <w:t xml:space="preserve"> </w:t>
      </w:r>
      <w:r>
        <w:t xml:space="preserve">significant (&gt; 0.05), and 2.48% of being large (&gt; 0.30).</w:t>
      </w:r>
      <w:r>
        <w:t xml:space="preserve"> </w:t>
      </w:r>
      <w:r>
        <w:t xml:space="preserve">The estimation successfully converged (Rhat = 1.000) and the indices are reliable (ESS = 4188).</w:t>
      </w:r>
    </w:p>
    <w:bookmarkEnd w:id="31"/>
    <w:bookmarkEnd w:id="32"/>
    <w:bookmarkStart w:id="45"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that was used in the papers examined were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38"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bookmarkEnd w:id="38"/>
    <w:bookmarkStart w:id="42" w:name="layered-reproducibility"/>
    <w:p>
      <w:pPr>
        <w:pStyle w:val="Heading2"/>
      </w:pPr>
      <w:r>
        <w:t xml:space="preserve">Layered Reproducibility</w:t>
      </w:r>
    </w:p>
    <w:p>
      <w:pPr>
        <w:pStyle w:val="FirstParagraph"/>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9">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40">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1">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bookmarkEnd w:id="42"/>
    <w:bookmarkStart w:id="44" w:name="closing"/>
    <w:p>
      <w:pPr>
        <w:pStyle w:val="Heading2"/>
      </w:pPr>
      <w:r>
        <w:t xml:space="preserve">Closing</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3">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bookmarkEnd w:id="44"/>
    <w:bookmarkEnd w:id="45"/>
    <w:bookmarkStart w:id="4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6"/>
    <w:bookmarkStart w:id="53" w:name="technical-details"/>
    <w:p>
      <w:pPr>
        <w:pStyle w:val="Heading1"/>
      </w:pPr>
      <w:r>
        <w:t xml:space="preserve">Technical Details</w:t>
      </w:r>
    </w:p>
    <w:bookmarkStart w:id="48" w:name="data"/>
    <w:p>
      <w:pPr>
        <w:pStyle w:val="Heading2"/>
      </w:pPr>
      <w:r>
        <w:t xml:space="preserve">Data</w:t>
      </w:r>
    </w:p>
    <w:p>
      <w:pPr>
        <w:pStyle w:val="FirstParagraph"/>
      </w:pPr>
      <w:r>
        <w:t xml:space="preserve">The raw data for this work are documented and available from DOI</w:t>
      </w:r>
      <w:r>
        <w:t xml:space="preserve"> </w:t>
      </w:r>
      <w:hyperlink r:id="rId47">
        <w:r>
          <w:rPr>
            <w:rStyle w:val="Hyperlink"/>
          </w:rPr>
          <w:t xml:space="preserve">https://doi.org/10.5281/zenodo.4941722</w:t>
        </w:r>
      </w:hyperlink>
      <w:r>
        <w:t xml:space="preserve">.</w:t>
      </w:r>
    </w:p>
    <w:bookmarkEnd w:id="48"/>
    <w:bookmarkStart w:id="51"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50">
        <w:r>
          <w:rPr>
            <w:rStyle w:val="Hyperlink"/>
          </w:rPr>
          <w:t xml:space="preserve">https://openplantpathology.github.io/Reproducibility_in_Plant_Pathology/</w:t>
        </w:r>
      </w:hyperlink>
      <w:r>
        <w:t xml:space="preserve">.</w:t>
      </w:r>
    </w:p>
    <w:bookmarkEnd w:id="51"/>
    <w:bookmarkStart w:id="52"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Cs/>
          <w:b/>
        </w:rPr>
        <w:t xml:space="preserve">R version 4.2.2 (2022-10-31)</w:t>
      </w:r>
    </w:p>
    <w:p>
      <w:pPr>
        <w:pStyle w:val="BodyText"/>
      </w:pPr>
      <w:r>
        <w:rPr>
          <w:bCs/>
          <w:b/>
        </w:rPr>
        <w:t xml:space="preserve">Platform:</w:t>
      </w:r>
      <w:r>
        <w:t xml:space="preserve"> </w:t>
      </w:r>
      <w:r>
        <w:t xml:space="preserve">aarch64-apple-darwin20 (64-bit)</w:t>
      </w:r>
    </w:p>
    <w:p>
      <w:pPr>
        <w:pStyle w:val="BodyText"/>
      </w:pPr>
      <w:r>
        <w:rPr>
          <w:bCs/>
          <w:b/>
        </w:rPr>
        <w:t xml:space="preserve">locale:</w:t>
      </w:r>
      <w:r>
        <w:t xml:space="preserve"> </w:t>
      </w:r>
      <w:r>
        <w:t xml:space="preserve">en_US.UTF-8||en_US.UTF-8||en_US.UTF-8||C||en_US.UTF-8||en_US.UTF-8</w:t>
      </w:r>
    </w:p>
    <w:p>
      <w:pPr>
        <w:pStyle w:val="BodyText"/>
      </w:pPr>
      <w:r>
        <w:rPr>
          <w:bCs/>
          <w:b/>
        </w:rPr>
        <w:t xml:space="preserve">attached base packages:</w:t>
      </w:r>
      <w:r>
        <w:t xml:space="preserve"> </w:t>
      </w:r>
      <w:r>
        <w:rPr>
          <w:iCs/>
          <w:i/>
        </w:rPr>
        <w:t xml:space="preserve">tools</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Reproducibility.in.Plant.Pathology(v.0.0.8)</w:t>
      </w:r>
      <w:r>
        <w:t xml:space="preserve">,</w:t>
      </w:r>
      <w:r>
        <w:t xml:space="preserve"> </w:t>
      </w:r>
      <w:r>
        <w:rPr>
          <w:iCs/>
          <w:i/>
        </w:rPr>
        <w:t xml:space="preserve">tidyr(v.1.2.1)</w:t>
      </w:r>
      <w:r>
        <w:t xml:space="preserve">,</w:t>
      </w:r>
      <w:r>
        <w:t xml:space="preserve"> </w:t>
      </w:r>
      <w:r>
        <w:rPr>
          <w:iCs/>
          <w:i/>
        </w:rPr>
        <w:t xml:space="preserve">rsvg(v.2.4.0)</w:t>
      </w:r>
      <w:r>
        <w:t xml:space="preserve">,</w:t>
      </w:r>
      <w:r>
        <w:t xml:space="preserve"> </w:t>
      </w:r>
      <w:r>
        <w:rPr>
          <w:iCs/>
          <w:i/>
        </w:rPr>
        <w:t xml:space="preserve">rope(v.1.0)</w:t>
      </w:r>
      <w:r>
        <w:t xml:space="preserve">,</w:t>
      </w:r>
      <w:r>
        <w:t xml:space="preserve"> </w:t>
      </w:r>
      <w:r>
        <w:rPr>
          <w:iCs/>
          <w:i/>
        </w:rPr>
        <w:t xml:space="preserve">report(v.0.5.5)</w:t>
      </w:r>
      <w:r>
        <w:t xml:space="preserve">,</w:t>
      </w:r>
      <w:r>
        <w:t xml:space="preserve"> </w:t>
      </w:r>
      <w:r>
        <w:rPr>
          <w:iCs/>
          <w:i/>
        </w:rPr>
        <w:t xml:space="preserve">posterior(v.1.3.1)</w:t>
      </w:r>
      <w:r>
        <w:t xml:space="preserve">,</w:t>
      </w:r>
      <w:r>
        <w:t xml:space="preserve"> </w:t>
      </w:r>
      <w:r>
        <w:rPr>
          <w:iCs/>
          <w:i/>
        </w:rPr>
        <w:t xml:space="preserve">patchwork(v.1.1.2)</w:t>
      </w:r>
      <w:r>
        <w:t xml:space="preserve">,</w:t>
      </w:r>
      <w:r>
        <w:t xml:space="preserve"> </w:t>
      </w:r>
      <w:r>
        <w:rPr>
          <w:iCs/>
          <w:i/>
        </w:rPr>
        <w:t xml:space="preserve">parameters(v.0.20.0)</w:t>
      </w:r>
      <w:r>
        <w:t xml:space="preserve">,</w:t>
      </w:r>
      <w:r>
        <w:t xml:space="preserve"> </w:t>
      </w:r>
      <w:r>
        <w:rPr>
          <w:iCs/>
          <w:i/>
        </w:rPr>
        <w:t xml:space="preserve">officer(v.0.5.0)</w:t>
      </w:r>
      <w:r>
        <w:t xml:space="preserve">,</w:t>
      </w:r>
      <w:r>
        <w:t xml:space="preserve"> </w:t>
      </w:r>
      <w:r>
        <w:rPr>
          <w:iCs/>
          <w:i/>
        </w:rPr>
        <w:t xml:space="preserve">knitr(v.1.41)</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ggpubr(v.0.5.0)</w:t>
      </w:r>
      <w:r>
        <w:t xml:space="preserve">,</w:t>
      </w:r>
      <w:r>
        <w:t xml:space="preserve"> </w:t>
      </w:r>
      <w:r>
        <w:rPr>
          <w:iCs/>
          <w:i/>
        </w:rPr>
        <w:t xml:space="preserve">ggplot2(v.3.4.0)</w:t>
      </w:r>
      <w:r>
        <w:t xml:space="preserve">,</w:t>
      </w:r>
      <w:r>
        <w:t xml:space="preserve"> </w:t>
      </w:r>
      <w:r>
        <w:rPr>
          <w:iCs/>
          <w:i/>
        </w:rPr>
        <w:t xml:space="preserve">flextable(v.0.8.3)</w:t>
      </w:r>
      <w:r>
        <w:t xml:space="preserve">,</w:t>
      </w:r>
      <w:r>
        <w:t xml:space="preserve"> </w:t>
      </w:r>
      <w:r>
        <w:rPr>
          <w:iCs/>
          <w:i/>
        </w:rPr>
        <w:t xml:space="preserve">extrafont(v.0.18)</w:t>
      </w:r>
      <w:r>
        <w:t xml:space="preserve">,</w:t>
      </w:r>
      <w:r>
        <w:t xml:space="preserve"> </w:t>
      </w:r>
      <w:r>
        <w:rPr>
          <w:iCs/>
          <w:i/>
        </w:rPr>
        <w:t xml:space="preserve">effectsize(v.0.8.2)</w:t>
      </w:r>
      <w:r>
        <w:t xml:space="preserve">,</w:t>
      </w:r>
      <w:r>
        <w:t xml:space="preserve"> </w:t>
      </w:r>
      <w:r>
        <w:rPr>
          <w:iCs/>
          <w:i/>
        </w:rPr>
        <w:t xml:space="preserve">english(v.1.2-6)</w:t>
      </w:r>
      <w:r>
        <w:t xml:space="preserve">,</w:t>
      </w:r>
      <w:r>
        <w:t xml:space="preserve"> </w:t>
      </w:r>
      <w:r>
        <w:rPr>
          <w:iCs/>
          <w:i/>
        </w:rPr>
        <w:t xml:space="preserve">dplyr(v.1.0.10)</w:t>
      </w:r>
      <w:r>
        <w:t xml:space="preserve">,</w:t>
      </w:r>
      <w:r>
        <w:t xml:space="preserve"> </w:t>
      </w:r>
      <w:r>
        <w:rPr>
          <w:iCs/>
          <w:i/>
        </w:rPr>
        <w:t xml:space="preserve">cowplot(v.1.1.1)</w:t>
      </w:r>
      <w:r>
        <w:t xml:space="preserve">,</w:t>
      </w:r>
      <w:r>
        <w:t xml:space="preserve"> </w:t>
      </w:r>
      <w:r>
        <w:rPr>
          <w:iCs/>
          <w:i/>
        </w:rPr>
        <w:t xml:space="preserve">brms(v.2.18.0)</w:t>
      </w:r>
      <w:r>
        <w:t xml:space="preserve">,</w:t>
      </w:r>
      <w:r>
        <w:t xml:space="preserve"> </w:t>
      </w:r>
      <w:r>
        <w:rPr>
          <w:iCs/>
          <w:i/>
        </w:rPr>
        <w:t xml:space="preserve">Rcpp(v.1.0.9)</w:t>
      </w:r>
      <w:r>
        <w:t xml:space="preserve">,</w:t>
      </w:r>
      <w:r>
        <w:t xml:space="preserve"> </w:t>
      </w:r>
      <w:r>
        <w:rPr>
          <w:iCs/>
          <w:i/>
        </w:rPr>
        <w:t xml:space="preserve">bayestestR(v.0.13.0)</w:t>
      </w:r>
      <w:r>
        <w:t xml:space="preserve">,</w:t>
      </w:r>
      <w:r>
        <w:t xml:space="preserve"> </w:t>
      </w:r>
      <w:r>
        <w:rPr>
          <w:iCs/>
          <w:i/>
        </w:rPr>
        <w:t xml:space="preserve">bayesplot(v.1.10.0)</w:t>
      </w:r>
      <w:r>
        <w:t xml:space="preserve">,</w:t>
      </w:r>
      <w:r>
        <w:t xml:space="preserve"> </w:t>
      </w:r>
      <w:r>
        <w:rPr>
          <w:iCs/>
          <w:i/>
        </w:rPr>
        <w:t xml:space="preserve">DiagrammeRsvg(v.0.1)</w:t>
      </w:r>
      <w:r>
        <w:t xml:space="preserve"> </w:t>
      </w:r>
      <w:r>
        <w:t xml:space="preserve">and</w:t>
      </w:r>
      <w:r>
        <w:t xml:space="preserve"> </w:t>
      </w:r>
      <w:r>
        <w:rPr>
          <w:iCs/>
          <w:i/>
        </w:rPr>
        <w:t xml:space="preserve">DiagrammeR(v.1.0.9)</w:t>
      </w:r>
    </w:p>
    <w:p>
      <w:pPr>
        <w:pStyle w:val="BodyText"/>
      </w:pPr>
      <w:r>
        <w:rPr>
          <w:bCs/>
          <w:b/>
        </w:rPr>
        <w:t xml:space="preserve">loaded via a namespace (and not attached):</w:t>
      </w:r>
      <w:r>
        <w:t xml:space="preserve"> </w:t>
      </w:r>
      <w:r>
        <w:rPr>
          <w:iCs/>
          <w:i/>
        </w:rPr>
        <w:t xml:space="preserve">uuid(v.1.1-0)</w:t>
      </w:r>
      <w:r>
        <w:t xml:space="preserve">,</w:t>
      </w:r>
      <w:r>
        <w:t xml:space="preserve"> </w:t>
      </w:r>
      <w:r>
        <w:rPr>
          <w:iCs/>
          <w:i/>
        </w:rPr>
        <w:t xml:space="preserve">backports(v.1.4.1)</w:t>
      </w:r>
      <w:r>
        <w:t xml:space="preserve">,</w:t>
      </w:r>
      <w:r>
        <w:t xml:space="preserve"> </w:t>
      </w:r>
      <w:r>
        <w:rPr>
          <w:iCs/>
          <w:i/>
        </w:rPr>
        <w:t xml:space="preserve">systemfonts(v.1.0.4)</w:t>
      </w:r>
      <w:r>
        <w:t xml:space="preserve">,</w:t>
      </w:r>
      <w:r>
        <w:t xml:space="preserve"> </w:t>
      </w:r>
      <w:r>
        <w:rPr>
          <w:iCs/>
          <w:i/>
        </w:rPr>
        <w:t xml:space="preserve">plyr(v.1.8.8)</w:t>
      </w:r>
      <w:r>
        <w:t xml:space="preserve">,</w:t>
      </w:r>
      <w:r>
        <w:t xml:space="preserve"> </w:t>
      </w:r>
      <w:r>
        <w:rPr>
          <w:iCs/>
          <w:i/>
        </w:rPr>
        <w:t xml:space="preserve">igraph(v.1.3.5)</w:t>
      </w:r>
      <w:r>
        <w:t xml:space="preserve">,</w:t>
      </w:r>
      <w:r>
        <w:t xml:space="preserve"> </w:t>
      </w:r>
      <w:r>
        <w:rPr>
          <w:iCs/>
          <w:i/>
        </w:rPr>
        <w:t xml:space="preserve">splines(v.4.2.2)</w:t>
      </w:r>
      <w:r>
        <w:t xml:space="preserve">,</w:t>
      </w:r>
      <w:r>
        <w:t xml:space="preserve"> </w:t>
      </w:r>
      <w:r>
        <w:rPr>
          <w:iCs/>
          <w:i/>
        </w:rPr>
        <w:t xml:space="preserve">crosstalk(v.1.2.0)</w:t>
      </w:r>
      <w:r>
        <w:t xml:space="preserve">,</w:t>
      </w:r>
      <w:r>
        <w:t xml:space="preserve"> </w:t>
      </w:r>
      <w:r>
        <w:rPr>
          <w:iCs/>
          <w:i/>
        </w:rPr>
        <w:t xml:space="preserve">TH.data(v.1.1-1)</w:t>
      </w:r>
      <w:r>
        <w:t xml:space="preserve">,</w:t>
      </w:r>
      <w:r>
        <w:t xml:space="preserve"> </w:t>
      </w:r>
      <w:r>
        <w:rPr>
          <w:iCs/>
          <w:i/>
        </w:rPr>
        <w:t xml:space="preserve">rstantools(v.2.2.0)</w:t>
      </w:r>
      <w:r>
        <w:t xml:space="preserve">,</w:t>
      </w:r>
      <w:r>
        <w:t xml:space="preserve"> </w:t>
      </w:r>
      <w:r>
        <w:rPr>
          <w:iCs/>
          <w:i/>
        </w:rPr>
        <w:t xml:space="preserve">inline(v.0.3.19)</w:t>
      </w:r>
      <w:r>
        <w:t xml:space="preserve">,</w:t>
      </w:r>
      <w:r>
        <w:t xml:space="preserve"> </w:t>
      </w:r>
      <w:r>
        <w:rPr>
          <w:iCs/>
          <w:i/>
        </w:rPr>
        <w:t xml:space="preserve">digest(v.0.6.31)</w:t>
      </w:r>
      <w:r>
        <w:t xml:space="preserve">,</w:t>
      </w:r>
      <w:r>
        <w:t xml:space="preserve"> </w:t>
      </w:r>
      <w:r>
        <w:rPr>
          <w:iCs/>
          <w:i/>
        </w:rPr>
        <w:t xml:space="preserve">htmltools(v.0.5.4)</w:t>
      </w:r>
      <w:r>
        <w:t xml:space="preserve">,</w:t>
      </w:r>
      <w:r>
        <w:t xml:space="preserve"> </w:t>
      </w:r>
      <w:r>
        <w:rPr>
          <w:iCs/>
          <w:i/>
        </w:rPr>
        <w:t xml:space="preserve">fansi(v.1.0.3)</w:t>
      </w:r>
      <w:r>
        <w:t xml:space="preserve">,</w:t>
      </w:r>
      <w:r>
        <w:t xml:space="preserve"> </w:t>
      </w:r>
      <w:r>
        <w:rPr>
          <w:iCs/>
          <w:i/>
        </w:rPr>
        <w:t xml:space="preserve">magrittr(v.2.0.3)</w:t>
      </w:r>
      <w:r>
        <w:t xml:space="preserve">,</w:t>
      </w:r>
      <w:r>
        <w:t xml:space="preserve"> </w:t>
      </w:r>
      <w:r>
        <w:rPr>
          <w:iCs/>
          <w:i/>
        </w:rPr>
        <w:t xml:space="preserve">checkmate(v.2.1.0)</w:t>
      </w:r>
      <w:r>
        <w:t xml:space="preserve">,</w:t>
      </w:r>
      <w:r>
        <w:t xml:space="preserve"> </w:t>
      </w:r>
      <w:r>
        <w:rPr>
          <w:iCs/>
          <w:i/>
        </w:rPr>
        <w:t xml:space="preserve">tzdb(v.0.3.0)</w:t>
      </w:r>
      <w:r>
        <w:t xml:space="preserve">,</w:t>
      </w:r>
      <w:r>
        <w:t xml:space="preserve"> </w:t>
      </w:r>
      <w:r>
        <w:rPr>
          <w:iCs/>
          <w:i/>
        </w:rPr>
        <w:t xml:space="preserve">readr(v.2.1.3)</w:t>
      </w:r>
      <w:r>
        <w:t xml:space="preserve">,</w:t>
      </w:r>
      <w:r>
        <w:t xml:space="preserve"> </w:t>
      </w:r>
      <w:r>
        <w:rPr>
          <w:iCs/>
          <w:i/>
        </w:rPr>
        <w:t xml:space="preserve">RcppParallel(v.5.1.5)</w:t>
      </w:r>
      <w:r>
        <w:t xml:space="preserve">,</w:t>
      </w:r>
      <w:r>
        <w:t xml:space="preserve"> </w:t>
      </w:r>
      <w:r>
        <w:rPr>
          <w:iCs/>
          <w:i/>
        </w:rPr>
        <w:t xml:space="preserve">matrixStats(v.0.63.0)</w:t>
      </w:r>
      <w:r>
        <w:t xml:space="preserve">,</w:t>
      </w:r>
      <w:r>
        <w:t xml:space="preserve"> </w:t>
      </w:r>
      <w:r>
        <w:rPr>
          <w:iCs/>
          <w:i/>
        </w:rPr>
        <w:t xml:space="preserve">xts(v.0.12.2)</w:t>
      </w:r>
      <w:r>
        <w:t xml:space="preserve">,</w:t>
      </w:r>
      <w:r>
        <w:t xml:space="preserve"> </w:t>
      </w:r>
      <w:r>
        <w:rPr>
          <w:iCs/>
          <w:i/>
        </w:rPr>
        <w:t xml:space="preserve">sandwich(v.3.0-2)</w:t>
      </w:r>
      <w:r>
        <w:t xml:space="preserve">,</w:t>
      </w:r>
      <w:r>
        <w:t xml:space="preserve"> </w:t>
      </w:r>
      <w:r>
        <w:rPr>
          <w:iCs/>
          <w:i/>
        </w:rPr>
        <w:t xml:space="preserve">extrafontdb(v.1.0)</w:t>
      </w:r>
      <w:r>
        <w:t xml:space="preserve">,</w:t>
      </w:r>
      <w:r>
        <w:t xml:space="preserve"> </w:t>
      </w:r>
      <w:r>
        <w:rPr>
          <w:iCs/>
          <w:i/>
        </w:rPr>
        <w:t xml:space="preserve">timechange(v.0.1.1)</w:t>
      </w:r>
      <w:r>
        <w:t xml:space="preserve">,</w:t>
      </w:r>
      <w:r>
        <w:t xml:space="preserve"> </w:t>
      </w:r>
      <w:r>
        <w:rPr>
          <w:iCs/>
          <w:i/>
        </w:rPr>
        <w:t xml:space="preserve">prettyunits(v.1.1.1)</w:t>
      </w:r>
      <w:r>
        <w:t xml:space="preserve">,</w:t>
      </w:r>
      <w:r>
        <w:t xml:space="preserve"> </w:t>
      </w:r>
      <w:r>
        <w:rPr>
          <w:iCs/>
          <w:i/>
        </w:rPr>
        <w:t xml:space="preserve">colorspace(v.2.0-3)</w:t>
      </w:r>
      <w:r>
        <w:t xml:space="preserve">,</w:t>
      </w:r>
      <w:r>
        <w:t xml:space="preserve"> </w:t>
      </w:r>
      <w:r>
        <w:rPr>
          <w:iCs/>
          <w:i/>
        </w:rPr>
        <w:t xml:space="preserve">xfun(v.0.36)</w:t>
      </w:r>
      <w:r>
        <w:t xml:space="preserve">,</w:t>
      </w:r>
      <w:r>
        <w:t xml:space="preserve"> </w:t>
      </w:r>
      <w:r>
        <w:rPr>
          <w:iCs/>
          <w:i/>
        </w:rPr>
        <w:t xml:space="preserve">callr(v.3.7.3)</w:t>
      </w:r>
      <w:r>
        <w:t xml:space="preserve">,</w:t>
      </w:r>
      <w:r>
        <w:t xml:space="preserve"> </w:t>
      </w:r>
      <w:r>
        <w:rPr>
          <w:iCs/>
          <w:i/>
        </w:rPr>
        <w:t xml:space="preserve">crayon(v.1.5.2)</w:t>
      </w:r>
      <w:r>
        <w:t xml:space="preserve">,</w:t>
      </w:r>
      <w:r>
        <w:t xml:space="preserve"> </w:t>
      </w:r>
      <w:r>
        <w:rPr>
          <w:iCs/>
          <w:i/>
        </w:rPr>
        <w:t xml:space="preserve">jsonlite(v.1.8.4)</w:t>
      </w:r>
      <w:r>
        <w:t xml:space="preserve">,</w:t>
      </w:r>
      <w:r>
        <w:t xml:space="preserve"> </w:t>
      </w:r>
      <w:r>
        <w:rPr>
          <w:iCs/>
          <w:i/>
        </w:rPr>
        <w:t xml:space="preserve">lme4(v.1.1-31)</w:t>
      </w:r>
      <w:r>
        <w:t xml:space="preserve">,</w:t>
      </w:r>
      <w:r>
        <w:t xml:space="preserve"> </w:t>
      </w:r>
      <w:r>
        <w:rPr>
          <w:iCs/>
          <w:i/>
        </w:rPr>
        <w:t xml:space="preserve">survival(v.3.4-0)</w:t>
      </w:r>
      <w:r>
        <w:t xml:space="preserve">,</w:t>
      </w:r>
      <w:r>
        <w:t xml:space="preserve"> </w:t>
      </w:r>
      <w:r>
        <w:rPr>
          <w:iCs/>
          <w:i/>
        </w:rPr>
        <w:t xml:space="preserve">zoo(v.1.8-11)</w:t>
      </w:r>
      <w:r>
        <w:t xml:space="preserve">,</w:t>
      </w:r>
      <w:r>
        <w:t xml:space="preserve"> </w:t>
      </w:r>
      <w:r>
        <w:rPr>
          <w:iCs/>
          <w:i/>
        </w:rPr>
        <w:t xml:space="preserve">glue(v.1.6.2)</w:t>
      </w:r>
      <w:r>
        <w:t xml:space="preserve">,</w:t>
      </w:r>
      <w:r>
        <w:t xml:space="preserve"> </w:t>
      </w:r>
      <w:r>
        <w:rPr>
          <w:iCs/>
          <w:i/>
        </w:rPr>
        <w:t xml:space="preserve">gtable(v.0.3.1)</w:t>
      </w:r>
      <w:r>
        <w:t xml:space="preserve">,</w:t>
      </w:r>
      <w:r>
        <w:t xml:space="preserve"> </w:t>
      </w:r>
      <w:r>
        <w:rPr>
          <w:iCs/>
          <w:i/>
        </w:rPr>
        <w:t xml:space="preserve">emmeans(v.1.8.3)</w:t>
      </w:r>
      <w:r>
        <w:t xml:space="preserve">,</w:t>
      </w:r>
      <w:r>
        <w:t xml:space="preserve"> </w:t>
      </w:r>
      <w:r>
        <w:rPr>
          <w:iCs/>
          <w:i/>
        </w:rPr>
        <w:t xml:space="preserve">V8(v.4.2.2)</w:t>
      </w:r>
      <w:r>
        <w:t xml:space="preserve">,</w:t>
      </w:r>
      <w:r>
        <w:t xml:space="preserve"> </w:t>
      </w:r>
      <w:r>
        <w:rPr>
          <w:iCs/>
          <w:i/>
        </w:rPr>
        <w:t xml:space="preserve">distributional(v.0.3.1)</w:t>
      </w:r>
      <w:r>
        <w:t xml:space="preserve">,</w:t>
      </w:r>
      <w:r>
        <w:t xml:space="preserve"> </w:t>
      </w:r>
      <w:r>
        <w:rPr>
          <w:iCs/>
          <w:i/>
        </w:rPr>
        <w:t xml:space="preserve">car(v.3.1-1)</w:t>
      </w:r>
      <w:r>
        <w:t xml:space="preserve">,</w:t>
      </w:r>
      <w:r>
        <w:t xml:space="preserve"> </w:t>
      </w:r>
      <w:r>
        <w:rPr>
          <w:iCs/>
          <w:i/>
        </w:rPr>
        <w:t xml:space="preserve">pkgbuild(v.1.4.0)</w:t>
      </w:r>
      <w:r>
        <w:t xml:space="preserve">,</w:t>
      </w:r>
      <w:r>
        <w:t xml:space="preserve"> </w:t>
      </w:r>
      <w:r>
        <w:rPr>
          <w:iCs/>
          <w:i/>
        </w:rPr>
        <w:t xml:space="preserve">Rttf2pt1(v.1.3.11)</w:t>
      </w:r>
      <w:r>
        <w:t xml:space="preserve">,</w:t>
      </w:r>
      <w:r>
        <w:t xml:space="preserve"> </w:t>
      </w:r>
      <w:r>
        <w:rPr>
          <w:iCs/>
          <w:i/>
        </w:rPr>
        <w:t xml:space="preserve">rstan(v.2.21.7)</w:t>
      </w:r>
      <w:r>
        <w:t xml:space="preserve">,</w:t>
      </w:r>
      <w:r>
        <w:t xml:space="preserve"> </w:t>
      </w:r>
      <w:r>
        <w:rPr>
          <w:iCs/>
          <w:i/>
        </w:rPr>
        <w:t xml:space="preserve">abind(v.1.4-5)</w:t>
      </w:r>
      <w:r>
        <w:t xml:space="preserve">,</w:t>
      </w:r>
      <w:r>
        <w:t xml:space="preserve"> </w:t>
      </w:r>
      <w:r>
        <w:rPr>
          <w:iCs/>
          <w:i/>
        </w:rPr>
        <w:t xml:space="preserve">scales(v.1.2.1)</w:t>
      </w:r>
      <w:r>
        <w:t xml:space="preserve">,</w:t>
      </w:r>
      <w:r>
        <w:t xml:space="preserve"> </w:t>
      </w:r>
      <w:r>
        <w:rPr>
          <w:iCs/>
          <w:i/>
        </w:rPr>
        <w:t xml:space="preserve">mvtnorm(v.1.1-3)</w:t>
      </w:r>
      <w:r>
        <w:t xml:space="preserve">,</w:t>
      </w:r>
      <w:r>
        <w:t xml:space="preserve"> </w:t>
      </w:r>
      <w:r>
        <w:rPr>
          <w:iCs/>
          <w:i/>
        </w:rPr>
        <w:t xml:space="preserve">DBI(v.1.1.3)</w:t>
      </w:r>
      <w:r>
        <w:t xml:space="preserve">,</w:t>
      </w:r>
      <w:r>
        <w:t xml:space="preserve"> </w:t>
      </w:r>
      <w:r>
        <w:rPr>
          <w:iCs/>
          <w:i/>
        </w:rPr>
        <w:t xml:space="preserve">rstatix(v.0.7.1)</w:t>
      </w:r>
      <w:r>
        <w:t xml:space="preserve">,</w:t>
      </w:r>
      <w:r>
        <w:t xml:space="preserve"> </w:t>
      </w:r>
      <w:r>
        <w:rPr>
          <w:iCs/>
          <w:i/>
        </w:rPr>
        <w:t xml:space="preserve">miniUI(v.0.1.1.1)</w:t>
      </w:r>
      <w:r>
        <w:t xml:space="preserve">,</w:t>
      </w:r>
      <w:r>
        <w:t xml:space="preserve"> </w:t>
      </w:r>
      <w:r>
        <w:rPr>
          <w:iCs/>
          <w:i/>
        </w:rPr>
        <w:t xml:space="preserve">xtable(v.1.8-4)</w:t>
      </w:r>
      <w:r>
        <w:t xml:space="preserve">,</w:t>
      </w:r>
      <w:r>
        <w:t xml:space="preserve"> </w:t>
      </w:r>
      <w:r>
        <w:rPr>
          <w:iCs/>
          <w:i/>
        </w:rPr>
        <w:t xml:space="preserve">stats4(v.4.2.2)</w:t>
      </w:r>
      <w:r>
        <w:t xml:space="preserve">,</w:t>
      </w:r>
      <w:r>
        <w:t xml:space="preserve"> </w:t>
      </w:r>
      <w:r>
        <w:rPr>
          <w:iCs/>
          <w:i/>
        </w:rPr>
        <w:t xml:space="preserve">StanHeaders(v.2.21.0-7)</w:t>
      </w:r>
      <w:r>
        <w:t xml:space="preserve">,</w:t>
      </w:r>
      <w:r>
        <w:t xml:space="preserve"> </w:t>
      </w:r>
      <w:r>
        <w:rPr>
          <w:iCs/>
          <w:i/>
        </w:rPr>
        <w:t xml:space="preserve">DT(v.0.26)</w:t>
      </w:r>
      <w:r>
        <w:t xml:space="preserve">,</w:t>
      </w:r>
      <w:r>
        <w:t xml:space="preserve"> </w:t>
      </w:r>
      <w:r>
        <w:rPr>
          <w:iCs/>
          <w:i/>
        </w:rPr>
        <w:t xml:space="preserve">datawizard(v.0.6.5)</w:t>
      </w:r>
      <w:r>
        <w:t xml:space="preserve">,</w:t>
      </w:r>
      <w:r>
        <w:t xml:space="preserve"> </w:t>
      </w:r>
      <w:r>
        <w:rPr>
          <w:iCs/>
          <w:i/>
        </w:rPr>
        <w:t xml:space="preserve">htmlwidgets(v.1.6.0)</w:t>
      </w:r>
      <w:r>
        <w:t xml:space="preserve">,</w:t>
      </w:r>
      <w:r>
        <w:t xml:space="preserve"> </w:t>
      </w:r>
      <w:r>
        <w:rPr>
          <w:iCs/>
          <w:i/>
        </w:rPr>
        <w:t xml:space="preserve">threejs(v.0.3.3)</w:t>
      </w:r>
      <w:r>
        <w:t xml:space="preserve">,</w:t>
      </w:r>
      <w:r>
        <w:t xml:space="preserve"> </w:t>
      </w:r>
      <w:r>
        <w:rPr>
          <w:iCs/>
          <w:i/>
        </w:rPr>
        <w:t xml:space="preserve">RColorBrewer(v.1.1-3)</w:t>
      </w:r>
      <w:r>
        <w:t xml:space="preserve">,</w:t>
      </w:r>
      <w:r>
        <w:t xml:space="preserve"> </w:t>
      </w:r>
      <w:r>
        <w:rPr>
          <w:iCs/>
          <w:i/>
        </w:rPr>
        <w:t xml:space="preserve">ellipsis(v.0.3.2)</w:t>
      </w:r>
      <w:r>
        <w:t xml:space="preserve">,</w:t>
      </w:r>
      <w:r>
        <w:t xml:space="preserve"> </w:t>
      </w:r>
      <w:r>
        <w:rPr>
          <w:iCs/>
          <w:i/>
        </w:rPr>
        <w:t xml:space="preserve">pkgconfig(v.2.0.3)</w:t>
      </w:r>
      <w:r>
        <w:t xml:space="preserve">,</w:t>
      </w:r>
      <w:r>
        <w:t xml:space="preserve"> </w:t>
      </w:r>
      <w:r>
        <w:rPr>
          <w:iCs/>
          <w:i/>
        </w:rPr>
        <w:t xml:space="preserve">loo(v.2.5.1)</w:t>
      </w:r>
      <w:r>
        <w:t xml:space="preserve">,</w:t>
      </w:r>
      <w:r>
        <w:t xml:space="preserve"> </w:t>
      </w:r>
      <w:r>
        <w:rPr>
          <w:iCs/>
          <w:i/>
        </w:rPr>
        <w:t xml:space="preserve">farver(v.2.1.1)</w:t>
      </w:r>
      <w:r>
        <w:t xml:space="preserve">,</w:t>
      </w:r>
      <w:r>
        <w:t xml:space="preserve"> </w:t>
      </w:r>
      <w:r>
        <w:rPr>
          <w:iCs/>
          <w:i/>
        </w:rPr>
        <w:t xml:space="preserve">utf8(v.1.2.2)</w:t>
      </w:r>
      <w:r>
        <w:t xml:space="preserve">,</w:t>
      </w:r>
      <w:r>
        <w:t xml:space="preserve"> </w:t>
      </w:r>
      <w:r>
        <w:rPr>
          <w:iCs/>
          <w:i/>
        </w:rPr>
        <w:t xml:space="preserve">tidyselect(v.1.2.0)</w:t>
      </w:r>
      <w:r>
        <w:t xml:space="preserve">,</w:t>
      </w:r>
      <w:r>
        <w:t xml:space="preserve"> </w:t>
      </w:r>
      <w:r>
        <w:rPr>
          <w:iCs/>
          <w:i/>
        </w:rPr>
        <w:t xml:space="preserve">rlang(v.1.0.6)</w:t>
      </w:r>
      <w:r>
        <w:t xml:space="preserve">,</w:t>
      </w:r>
      <w:r>
        <w:t xml:space="preserve"> </w:t>
      </w:r>
      <w:r>
        <w:rPr>
          <w:iCs/>
          <w:i/>
        </w:rPr>
        <w:t xml:space="preserve">reshape2(v.1.4.4)</w:t>
      </w:r>
      <w:r>
        <w:t xml:space="preserve">,</w:t>
      </w:r>
      <w:r>
        <w:t xml:space="preserve"> </w:t>
      </w:r>
      <w:r>
        <w:rPr>
          <w:iCs/>
          <w:i/>
        </w:rPr>
        <w:t xml:space="preserve">later(v.1.3.0)</w:t>
      </w:r>
      <w:r>
        <w:t xml:space="preserve">,</w:t>
      </w:r>
      <w:r>
        <w:t xml:space="preserve"> </w:t>
      </w:r>
      <w:r>
        <w:rPr>
          <w:iCs/>
          <w:i/>
        </w:rPr>
        <w:t xml:space="preserve">munsell(v.0.5.0)</w:t>
      </w:r>
      <w:r>
        <w:t xml:space="preserve">,</w:t>
      </w:r>
      <w:r>
        <w:t xml:space="preserve"> </w:t>
      </w:r>
      <w:r>
        <w:rPr>
          <w:iCs/>
          <w:i/>
        </w:rPr>
        <w:t xml:space="preserve">visNetwork(v.2.1.2)</w:t>
      </w:r>
      <w:r>
        <w:t xml:space="preserve">,</w:t>
      </w:r>
      <w:r>
        <w:t xml:space="preserve"> </w:t>
      </w:r>
      <w:r>
        <w:rPr>
          <w:iCs/>
          <w:i/>
        </w:rPr>
        <w:t xml:space="preserve">cli(v.3.5.0)</w:t>
      </w:r>
      <w:r>
        <w:t xml:space="preserve">,</w:t>
      </w:r>
      <w:r>
        <w:t xml:space="preserve"> </w:t>
      </w:r>
      <w:r>
        <w:rPr>
          <w:iCs/>
          <w:i/>
        </w:rPr>
        <w:t xml:space="preserve">generics(v.0.1.3)</w:t>
      </w:r>
      <w:r>
        <w:t xml:space="preserve">,</w:t>
      </w:r>
      <w:r>
        <w:t xml:space="preserve"> </w:t>
      </w:r>
      <w:r>
        <w:rPr>
          <w:iCs/>
          <w:i/>
        </w:rPr>
        <w:t xml:space="preserve">broom(v.1.0.2)</w:t>
      </w:r>
      <w:r>
        <w:t xml:space="preserve">,</w:t>
      </w:r>
      <w:r>
        <w:t xml:space="preserve"> </w:t>
      </w:r>
      <w:r>
        <w:rPr>
          <w:iCs/>
          <w:i/>
        </w:rPr>
        <w:t xml:space="preserve">evaluate(v.0.19)</w:t>
      </w:r>
      <w:r>
        <w:t xml:space="preserve">,</w:t>
      </w:r>
      <w:r>
        <w:t xml:space="preserve"> </w:t>
      </w:r>
      <w:r>
        <w:rPr>
          <w:iCs/>
          <w:i/>
        </w:rPr>
        <w:t xml:space="preserve">stringr(v.1.5.0)</w:t>
      </w:r>
      <w:r>
        <w:t xml:space="preserve">,</w:t>
      </w:r>
      <w:r>
        <w:t xml:space="preserve"> </w:t>
      </w:r>
      <w:r>
        <w:rPr>
          <w:iCs/>
          <w:i/>
        </w:rPr>
        <w:t xml:space="preserve">fastmap(v.1.1.0)</w:t>
      </w:r>
      <w:r>
        <w:t xml:space="preserve">,</w:t>
      </w:r>
      <w:r>
        <w:t xml:space="preserve"> </w:t>
      </w:r>
      <w:r>
        <w:rPr>
          <w:iCs/>
          <w:i/>
        </w:rPr>
        <w:t xml:space="preserve">yaml(v.2.3.6)</w:t>
      </w:r>
      <w:r>
        <w:t xml:space="preserve">,</w:t>
      </w:r>
      <w:r>
        <w:t xml:space="preserve"> </w:t>
      </w:r>
      <w:r>
        <w:rPr>
          <w:iCs/>
          <w:i/>
        </w:rPr>
        <w:t xml:space="preserve">processx(v.3.8.0)</w:t>
      </w:r>
      <w:r>
        <w:t xml:space="preserve">,</w:t>
      </w:r>
      <w:r>
        <w:t xml:space="preserve"> </w:t>
      </w:r>
      <w:r>
        <w:rPr>
          <w:iCs/>
          <w:i/>
        </w:rPr>
        <w:t xml:space="preserve">pander(v.0.6.5)</w:t>
      </w:r>
      <w:r>
        <w:t xml:space="preserve">,</w:t>
      </w:r>
      <w:r>
        <w:t xml:space="preserve"> </w:t>
      </w:r>
      <w:r>
        <w:rPr>
          <w:iCs/>
          <w:i/>
        </w:rPr>
        <w:t xml:space="preserve">zip(v.2.2.2)</w:t>
      </w:r>
      <w:r>
        <w:t xml:space="preserve">,</w:t>
      </w:r>
      <w:r>
        <w:t xml:space="preserve"> </w:t>
      </w:r>
      <w:r>
        <w:rPr>
          <w:iCs/>
          <w:i/>
        </w:rPr>
        <w:t xml:space="preserve">purrr(v.1.0.0)</w:t>
      </w:r>
      <w:r>
        <w:t xml:space="preserve">,</w:t>
      </w:r>
      <w:r>
        <w:t xml:space="preserve"> </w:t>
      </w:r>
      <w:r>
        <w:rPr>
          <w:iCs/>
          <w:i/>
        </w:rPr>
        <w:t xml:space="preserve">nlme(v.3.1-161)</w:t>
      </w:r>
      <w:r>
        <w:t xml:space="preserve">,</w:t>
      </w:r>
      <w:r>
        <w:t xml:space="preserve"> </w:t>
      </w:r>
      <w:r>
        <w:rPr>
          <w:iCs/>
          <w:i/>
        </w:rPr>
        <w:t xml:space="preserve">mime(v.0.12)</w:t>
      </w:r>
      <w:r>
        <w:t xml:space="preserve">,</w:t>
      </w:r>
      <w:r>
        <w:t xml:space="preserve"> </w:t>
      </w:r>
      <w:r>
        <w:rPr>
          <w:iCs/>
          <w:i/>
        </w:rPr>
        <w:t xml:space="preserve">projpred(v.2.2.2)</w:t>
      </w:r>
      <w:r>
        <w:t xml:space="preserve">,</w:t>
      </w:r>
      <w:r>
        <w:t xml:space="preserve"> </w:t>
      </w:r>
      <w:r>
        <w:rPr>
          <w:iCs/>
          <w:i/>
        </w:rPr>
        <w:t xml:space="preserve">xml2(v.1.3.3)</w:t>
      </w:r>
      <w:r>
        <w:t xml:space="preserve">,</w:t>
      </w:r>
      <w:r>
        <w:t xml:space="preserve"> </w:t>
      </w:r>
      <w:r>
        <w:rPr>
          <w:iCs/>
          <w:i/>
        </w:rPr>
        <w:t xml:space="preserve">compiler(v.4.2.2)</w:t>
      </w:r>
      <w:r>
        <w:t xml:space="preserve">,</w:t>
      </w:r>
      <w:r>
        <w:t xml:space="preserve"> </w:t>
      </w:r>
      <w:r>
        <w:rPr>
          <w:iCs/>
          <w:i/>
        </w:rPr>
        <w:t xml:space="preserve">shinythemes(v.1.2.0)</w:t>
      </w:r>
      <w:r>
        <w:t xml:space="preserve">,</w:t>
      </w:r>
      <w:r>
        <w:t xml:space="preserve"> </w:t>
      </w:r>
      <w:r>
        <w:rPr>
          <w:iCs/>
          <w:i/>
        </w:rPr>
        <w:t xml:space="preserve">rstudioapi(v.0.14)</w:t>
      </w:r>
      <w:r>
        <w:t xml:space="preserve">,</w:t>
      </w:r>
      <w:r>
        <w:t xml:space="preserve"> </w:t>
      </w:r>
      <w:r>
        <w:rPr>
          <w:iCs/>
          <w:i/>
        </w:rPr>
        <w:t xml:space="preserve">curl(v.4.3.3)</w:t>
      </w:r>
      <w:r>
        <w:t xml:space="preserve">,</w:t>
      </w:r>
      <w:r>
        <w:t xml:space="preserve"> </w:t>
      </w:r>
      <w:r>
        <w:rPr>
          <w:iCs/>
          <w:i/>
        </w:rPr>
        <w:t xml:space="preserve">gamm4(v.0.2-6)</w:t>
      </w:r>
      <w:r>
        <w:t xml:space="preserve">,</w:t>
      </w:r>
      <w:r>
        <w:t xml:space="preserve"> </w:t>
      </w:r>
      <w:r>
        <w:rPr>
          <w:iCs/>
          <w:i/>
        </w:rPr>
        <w:t xml:space="preserve">ggsignif(v.0.6.4)</w:t>
      </w:r>
      <w:r>
        <w:t xml:space="preserve">,</w:t>
      </w:r>
      <w:r>
        <w:t xml:space="preserve"> </w:t>
      </w:r>
      <w:r>
        <w:rPr>
          <w:iCs/>
          <w:i/>
        </w:rPr>
        <w:t xml:space="preserve">tibble(v.3.1.8)</w:t>
      </w:r>
      <w:r>
        <w:t xml:space="preserve">,</w:t>
      </w:r>
      <w:r>
        <w:t xml:space="preserve"> </w:t>
      </w:r>
      <w:r>
        <w:rPr>
          <w:iCs/>
          <w:i/>
        </w:rPr>
        <w:t xml:space="preserve">stringi(v.1.7.8)</w:t>
      </w:r>
      <w:r>
        <w:t xml:space="preserve">,</w:t>
      </w:r>
      <w:r>
        <w:t xml:space="preserve"> </w:t>
      </w:r>
      <w:r>
        <w:rPr>
          <w:iCs/>
          <w:i/>
        </w:rPr>
        <w:t xml:space="preserve">ps(v.1.7.2)</w:t>
      </w:r>
      <w:r>
        <w:t xml:space="preserve">,</w:t>
      </w:r>
      <w:r>
        <w:t xml:space="preserve"> </w:t>
      </w:r>
      <w:r>
        <w:rPr>
          <w:iCs/>
          <w:i/>
        </w:rPr>
        <w:t xml:space="preserve">Brobdingnag(v.1.2-9)</w:t>
      </w:r>
      <w:r>
        <w:t xml:space="preserve">,</w:t>
      </w:r>
      <w:r>
        <w:t xml:space="preserve"> </w:t>
      </w:r>
      <w:r>
        <w:rPr>
          <w:iCs/>
          <w:i/>
        </w:rPr>
        <w:t xml:space="preserve">gdtools(v.0.2.4)</w:t>
      </w:r>
      <w:r>
        <w:t xml:space="preserve">,</w:t>
      </w:r>
      <w:r>
        <w:t xml:space="preserve"> </w:t>
      </w:r>
      <w:r>
        <w:rPr>
          <w:iCs/>
          <w:i/>
        </w:rPr>
        <w:t xml:space="preserve">readODS(v.1.7.0)</w:t>
      </w:r>
      <w:r>
        <w:t xml:space="preserve">,</w:t>
      </w:r>
      <w:r>
        <w:t xml:space="preserve"> </w:t>
      </w:r>
      <w:r>
        <w:rPr>
          <w:iCs/>
          <w:i/>
        </w:rPr>
        <w:t xml:space="preserve">lattice(v.0.20-45)</w:t>
      </w:r>
      <w:r>
        <w:t xml:space="preserve">,</w:t>
      </w:r>
      <w:r>
        <w:t xml:space="preserve"> </w:t>
      </w:r>
      <w:r>
        <w:rPr>
          <w:iCs/>
          <w:i/>
        </w:rPr>
        <w:t xml:space="preserve">Matrix(v.1.5-3)</w:t>
      </w:r>
      <w:r>
        <w:t xml:space="preserve">,</w:t>
      </w:r>
      <w:r>
        <w:t xml:space="preserve"> </w:t>
      </w:r>
      <w:r>
        <w:rPr>
          <w:iCs/>
          <w:i/>
        </w:rPr>
        <w:t xml:space="preserve">nloptr(v.2.0.3)</w:t>
      </w:r>
      <w:r>
        <w:t xml:space="preserve">,</w:t>
      </w:r>
      <w:r>
        <w:t xml:space="preserve"> </w:t>
      </w:r>
      <w:r>
        <w:rPr>
          <w:iCs/>
          <w:i/>
        </w:rPr>
        <w:t xml:space="preserve">markdown(v.1.4)</w:t>
      </w:r>
      <w:r>
        <w:t xml:space="preserve">,</w:t>
      </w:r>
      <w:r>
        <w:t xml:space="preserve"> </w:t>
      </w:r>
      <w:r>
        <w:rPr>
          <w:iCs/>
          <w:i/>
        </w:rPr>
        <w:t xml:space="preserve">shinyjs(v.2.1.0)</w:t>
      </w:r>
      <w:r>
        <w:t xml:space="preserve">,</w:t>
      </w:r>
      <w:r>
        <w:t xml:space="preserve"> </w:t>
      </w:r>
      <w:r>
        <w:rPr>
          <w:iCs/>
          <w:i/>
        </w:rPr>
        <w:t xml:space="preserve">tensorA(v.0.36.2)</w:t>
      </w:r>
      <w:r>
        <w:t xml:space="preserve">,</w:t>
      </w:r>
      <w:r>
        <w:t xml:space="preserve"> </w:t>
      </w:r>
      <w:r>
        <w:rPr>
          <w:iCs/>
          <w:i/>
        </w:rPr>
        <w:t xml:space="preserve">vctrs(v.0.5.1)</w:t>
      </w:r>
      <w:r>
        <w:t xml:space="preserve">,</w:t>
      </w:r>
      <w:r>
        <w:t xml:space="preserve"> </w:t>
      </w:r>
      <w:r>
        <w:rPr>
          <w:iCs/>
          <w:i/>
        </w:rPr>
        <w:t xml:space="preserve">pillar(v.1.8.1)</w:t>
      </w:r>
      <w:r>
        <w:t xml:space="preserve">,</w:t>
      </w:r>
      <w:r>
        <w:t xml:space="preserve"> </w:t>
      </w:r>
      <w:r>
        <w:rPr>
          <w:iCs/>
          <w:i/>
        </w:rPr>
        <w:t xml:space="preserve">lifecycle(v.1.0.3)</w:t>
      </w:r>
      <w:r>
        <w:t xml:space="preserve">,</w:t>
      </w:r>
      <w:r>
        <w:t xml:space="preserve"> </w:t>
      </w:r>
      <w:r>
        <w:rPr>
          <w:iCs/>
          <w:i/>
        </w:rPr>
        <w:t xml:space="preserve">bridgesampling(v.1.1-2)</w:t>
      </w:r>
      <w:r>
        <w:t xml:space="preserve">,</w:t>
      </w:r>
      <w:r>
        <w:t xml:space="preserve"> </w:t>
      </w:r>
      <w:r>
        <w:rPr>
          <w:iCs/>
          <w:i/>
        </w:rPr>
        <w:t xml:space="preserve">estimability(v.1.4.1)</w:t>
      </w:r>
      <w:r>
        <w:t xml:space="preserve">,</w:t>
      </w:r>
      <w:r>
        <w:t xml:space="preserve"> </w:t>
      </w:r>
      <w:r>
        <w:rPr>
          <w:iCs/>
          <w:i/>
        </w:rPr>
        <w:t xml:space="preserve">data.table(v.1.14.6)</w:t>
      </w:r>
      <w:r>
        <w:t xml:space="preserve">,</w:t>
      </w:r>
      <w:r>
        <w:t xml:space="preserve"> </w:t>
      </w:r>
      <w:r>
        <w:rPr>
          <w:iCs/>
          <w:i/>
        </w:rPr>
        <w:t xml:space="preserve">insight(v.0.18.8)</w:t>
      </w:r>
      <w:r>
        <w:t xml:space="preserve">,</w:t>
      </w:r>
      <w:r>
        <w:t xml:space="preserve"> </w:t>
      </w:r>
      <w:r>
        <w:rPr>
          <w:iCs/>
          <w:i/>
        </w:rPr>
        <w:t xml:space="preserve">httpuv(v.1.6.7)</w:t>
      </w:r>
      <w:r>
        <w:t xml:space="preserve">,</w:t>
      </w:r>
      <w:r>
        <w:t xml:space="preserve"> </w:t>
      </w:r>
      <w:r>
        <w:rPr>
          <w:iCs/>
          <w:i/>
        </w:rPr>
        <w:t xml:space="preserve">R6(v.2.5.1)</w:t>
      </w:r>
      <w:r>
        <w:t xml:space="preserve">,</w:t>
      </w:r>
      <w:r>
        <w:t xml:space="preserve"> </w:t>
      </w:r>
      <w:r>
        <w:rPr>
          <w:iCs/>
          <w:i/>
        </w:rPr>
        <w:t xml:space="preserve">bookdown(v.0.31)</w:t>
      </w:r>
      <w:r>
        <w:t xml:space="preserve">,</w:t>
      </w:r>
      <w:r>
        <w:t xml:space="preserve"> </w:t>
      </w:r>
      <w:r>
        <w:rPr>
          <w:iCs/>
          <w:i/>
        </w:rPr>
        <w:t xml:space="preserve">promises(v.1.2.0.1)</w:t>
      </w:r>
      <w:r>
        <w:t xml:space="preserve">,</w:t>
      </w:r>
      <w:r>
        <w:t xml:space="preserve"> </w:t>
      </w:r>
      <w:r>
        <w:rPr>
          <w:iCs/>
          <w:i/>
        </w:rPr>
        <w:t xml:space="preserve">gridExtra(v.2.3)</w:t>
      </w:r>
      <w:r>
        <w:t xml:space="preserve">,</w:t>
      </w:r>
      <w:r>
        <w:t xml:space="preserve"> </w:t>
      </w:r>
      <w:r>
        <w:rPr>
          <w:iCs/>
          <w:i/>
        </w:rPr>
        <w:t xml:space="preserve">codetools(v.0.2-18)</w:t>
      </w:r>
      <w:r>
        <w:t xml:space="preserve">,</w:t>
      </w:r>
      <w:r>
        <w:t xml:space="preserve"> </w:t>
      </w:r>
      <w:r>
        <w:rPr>
          <w:iCs/>
          <w:i/>
        </w:rPr>
        <w:t xml:space="preserve">boot(v.1.3-28.1)</w:t>
      </w:r>
      <w:r>
        <w:t xml:space="preserve">,</w:t>
      </w:r>
      <w:r>
        <w:t xml:space="preserve"> </w:t>
      </w:r>
      <w:r>
        <w:rPr>
          <w:iCs/>
          <w:i/>
        </w:rPr>
        <w:t xml:space="preserve">colourpicker(v.1.2.0)</w:t>
      </w:r>
      <w:r>
        <w:t xml:space="preserve">,</w:t>
      </w:r>
      <w:r>
        <w:t xml:space="preserve"> </w:t>
      </w:r>
      <w:r>
        <w:rPr>
          <w:iCs/>
          <w:i/>
        </w:rPr>
        <w:t xml:space="preserve">MASS(v.7.3-58.1)</w:t>
      </w:r>
      <w:r>
        <w:t xml:space="preserve">,</w:t>
      </w:r>
      <w:r>
        <w:t xml:space="preserve"> </w:t>
      </w:r>
      <w:r>
        <w:rPr>
          <w:iCs/>
          <w:i/>
        </w:rPr>
        <w:t xml:space="preserve">gtools(v.3.9.4)</w:t>
      </w:r>
      <w:r>
        <w:t xml:space="preserve">,</w:t>
      </w:r>
      <w:r>
        <w:t xml:space="preserve"> </w:t>
      </w:r>
      <w:r>
        <w:rPr>
          <w:iCs/>
          <w:i/>
        </w:rPr>
        <w:t xml:space="preserve">assertthat(v.0.2.1)</w:t>
      </w:r>
      <w:r>
        <w:t xml:space="preserve">,</w:t>
      </w:r>
      <w:r>
        <w:t xml:space="preserve"> </w:t>
      </w:r>
      <w:r>
        <w:rPr>
          <w:iCs/>
          <w:i/>
        </w:rPr>
        <w:t xml:space="preserve">rprojroot(v.2.0.3)</w:t>
      </w:r>
      <w:r>
        <w:t xml:space="preserve">,</w:t>
      </w:r>
      <w:r>
        <w:t xml:space="preserve"> </w:t>
      </w:r>
      <w:r>
        <w:rPr>
          <w:iCs/>
          <w:i/>
        </w:rPr>
        <w:t xml:space="preserve">withr(v.2.5.0)</w:t>
      </w:r>
      <w:r>
        <w:t xml:space="preserve">,</w:t>
      </w:r>
      <w:r>
        <w:t xml:space="preserve"> </w:t>
      </w:r>
      <w:r>
        <w:rPr>
          <w:iCs/>
          <w:i/>
        </w:rPr>
        <w:t xml:space="preserve">shinystan(v.2.6.0)</w:t>
      </w:r>
      <w:r>
        <w:t xml:space="preserve">,</w:t>
      </w:r>
      <w:r>
        <w:t xml:space="preserve"> </w:t>
      </w:r>
      <w:r>
        <w:rPr>
          <w:iCs/>
          <w:i/>
        </w:rPr>
        <w:t xml:space="preserve">multcomp(v.1.4-20)</w:t>
      </w:r>
      <w:r>
        <w:t xml:space="preserve">,</w:t>
      </w:r>
      <w:r>
        <w:t xml:space="preserve"> </w:t>
      </w:r>
      <w:r>
        <w:rPr>
          <w:iCs/>
          <w:i/>
        </w:rPr>
        <w:t xml:space="preserve">hms(v.1.1.2)</w:t>
      </w:r>
      <w:r>
        <w:t xml:space="preserve">,</w:t>
      </w:r>
      <w:r>
        <w:t xml:space="preserve"> </w:t>
      </w:r>
      <w:r>
        <w:rPr>
          <w:iCs/>
          <w:i/>
        </w:rPr>
        <w:t xml:space="preserve">mgcv(v.1.8-41)</w:t>
      </w:r>
      <w:r>
        <w:t xml:space="preserve">,</w:t>
      </w:r>
      <w:r>
        <w:t xml:space="preserve"> </w:t>
      </w:r>
      <w:r>
        <w:rPr>
          <w:iCs/>
          <w:i/>
        </w:rPr>
        <w:t xml:space="preserve">parallel(v.4.2.2)</w:t>
      </w:r>
      <w:r>
        <w:t xml:space="preserve">,</w:t>
      </w:r>
      <w:r>
        <w:t xml:space="preserve"> </w:t>
      </w:r>
      <w:r>
        <w:rPr>
          <w:iCs/>
          <w:i/>
        </w:rPr>
        <w:t xml:space="preserve">grid(v.4.2.2)</w:t>
      </w:r>
      <w:r>
        <w:t xml:space="preserve">,</w:t>
      </w:r>
      <w:r>
        <w:t xml:space="preserve"> </w:t>
      </w:r>
      <w:r>
        <w:rPr>
          <w:iCs/>
          <w:i/>
        </w:rPr>
        <w:t xml:space="preserve">coda(v.0.19-4)</w:t>
      </w:r>
      <w:r>
        <w:t xml:space="preserve">,</w:t>
      </w:r>
      <w:r>
        <w:t xml:space="preserve"> </w:t>
      </w:r>
      <w:r>
        <w:rPr>
          <w:iCs/>
          <w:i/>
        </w:rPr>
        <w:t xml:space="preserve">minqa(v.1.2.5)</w:t>
      </w:r>
      <w:r>
        <w:t xml:space="preserve">,</w:t>
      </w:r>
      <w:r>
        <w:t xml:space="preserve"> </w:t>
      </w:r>
      <w:r>
        <w:rPr>
          <w:iCs/>
          <w:i/>
        </w:rPr>
        <w:t xml:space="preserve">snakecase(v.0.11.0)</w:t>
      </w:r>
      <w:r>
        <w:t xml:space="preserve">,</w:t>
      </w:r>
      <w:r>
        <w:t xml:space="preserve"> </w:t>
      </w:r>
      <w:r>
        <w:rPr>
          <w:iCs/>
          <w:i/>
        </w:rPr>
        <w:t xml:space="preserve">rmarkdown(v.2.19)</w:t>
      </w:r>
      <w:r>
        <w:t xml:space="preserve">,</w:t>
      </w:r>
      <w:r>
        <w:t xml:space="preserve"> </w:t>
      </w:r>
      <w:r>
        <w:rPr>
          <w:iCs/>
          <w:i/>
        </w:rPr>
        <w:t xml:space="preserve">carData(v.3.0-5)</w:t>
      </w:r>
      <w:r>
        <w:t xml:space="preserve">,</w:t>
      </w:r>
      <w:r>
        <w:t xml:space="preserve"> </w:t>
      </w:r>
      <w:r>
        <w:rPr>
          <w:iCs/>
          <w:i/>
        </w:rPr>
        <w:t xml:space="preserve">lubridate(v.1.9.0)</w:t>
      </w:r>
      <w:r>
        <w:t xml:space="preserve">,</w:t>
      </w:r>
      <w:r>
        <w:t xml:space="preserve"> </w:t>
      </w:r>
      <w:r>
        <w:rPr>
          <w:iCs/>
          <w:i/>
        </w:rPr>
        <w:t xml:space="preserve">shiny(v.1.7.4)</w:t>
      </w:r>
      <w:r>
        <w:t xml:space="preserve">,</w:t>
      </w:r>
      <w:r>
        <w:t xml:space="preserve"> </w:t>
      </w:r>
      <w:r>
        <w:rPr>
          <w:iCs/>
          <w:i/>
        </w:rPr>
        <w:t xml:space="preserve">base64enc(v.0.1-3)</w:t>
      </w:r>
      <w:r>
        <w:t xml:space="preserve"> </w:t>
      </w:r>
      <w:r>
        <w:t xml:space="preserve">and</w:t>
      </w:r>
      <w:r>
        <w:t xml:space="preserve"> </w:t>
      </w:r>
      <w:r>
        <w:rPr>
          <w:iCs/>
          <w:i/>
        </w:rPr>
        <w:t xml:space="preserve">dygraphs(v.1.1.1.6)</w:t>
      </w:r>
    </w:p>
    <w:bookmarkEnd w:id="52"/>
    <w:bookmarkEnd w:id="53"/>
    <w:bookmarkStart w:id="54" w:name="acknowledgements"/>
    <w:p>
      <w:pPr>
        <w:pStyle w:val="Heading1"/>
      </w:pPr>
      <w:r>
        <w:t xml:space="preserve">Acknowledgements</w:t>
      </w:r>
    </w:p>
    <w:p>
      <w:pPr>
        <w:pStyle w:val="FirstParagraph"/>
      </w:pPr>
      <w:r>
        <w:t xml:space="preserve">The authors are grateful for insightful comments from Dr David Ferris, Dr Rebecca O’Leary, Mr Tinula Kariyawasam and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4"/>
    <w:bookmarkStart w:id="182" w:name="literature-cited"/>
    <w:p>
      <w:pPr>
        <w:pStyle w:val="Heading1"/>
      </w:pPr>
      <w:r>
        <w:t xml:space="preserve">Literature Cited</w:t>
      </w:r>
    </w:p>
    <w:bookmarkStart w:id="181" w:name="refs"/>
    <w:bookmarkStart w:id="56"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5">
        <w:r>
          <w:rPr>
            <w:rStyle w:val="Hyperlink"/>
          </w:rPr>
          <w:t xml:space="preserve">https://www.sciencedirect.com/science/article/pii/S2666389920301392</w:t>
        </w:r>
      </w:hyperlink>
      <w:r>
        <w:t xml:space="preserve">.</w:t>
      </w:r>
    </w:p>
    <w:bookmarkEnd w:id="56"/>
    <w:bookmarkStart w:id="5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7">
        <w:r>
          <w:rPr>
            <w:rStyle w:val="Hyperlink"/>
          </w:rPr>
          <w:t xml:space="preserve">https://www.arc.gov.au/policies-strategies/policy/arc-open-access-policy</w:t>
        </w:r>
      </w:hyperlink>
      <w:r>
        <w:t xml:space="preserve"> </w:t>
      </w:r>
      <w:r>
        <w:t xml:space="preserve">[Accessed April 20, 2020].</w:t>
      </w:r>
    </w:p>
    <w:bookmarkEnd w:id="58"/>
    <w:bookmarkStart w:id="60" w:name="ref-Baker2016a"/>
    <w:p>
      <w:pPr>
        <w:pStyle w:val="Bibliography"/>
      </w:pPr>
      <w:r>
        <w:t xml:space="preserve">Baker, M. 2016.</w:t>
      </w:r>
      <w:r>
        <w:t xml:space="preserve"> </w:t>
      </w:r>
      <w:hyperlink r:id="rId59">
        <w:r>
          <w:rPr>
            <w:rStyle w:val="Hyperlink"/>
          </w:rPr>
          <w:t xml:space="preserve">Muddled meanings hamper efforts to fix reproducibility crisis</w:t>
        </w:r>
      </w:hyperlink>
      <w:r>
        <w:t xml:space="preserve">. Nature News.</w:t>
      </w:r>
    </w:p>
    <w:bookmarkEnd w:id="60"/>
    <w:bookmarkStart w:id="62"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61">
        <w:r>
          <w:rPr>
            <w:rStyle w:val="Hyperlink"/>
          </w:rPr>
          <w:t xml:space="preserve">https://www.pnas.org/doi/abs/10.1073/pnas.2202112119</w:t>
        </w:r>
      </w:hyperlink>
      <w:r>
        <w:t xml:space="preserve">.</w:t>
      </w:r>
    </w:p>
    <w:bookmarkEnd w:id="62"/>
    <w:bookmarkStart w:id="64" w:name="ref-Brunsdon2015"/>
    <w:p>
      <w:pPr>
        <w:pStyle w:val="Bibliography"/>
      </w:pPr>
      <w:r>
        <w:t xml:space="preserve">Brunsdon, C. 2015.</w:t>
      </w:r>
      <w:r>
        <w:t xml:space="preserve"> </w:t>
      </w:r>
      <w:hyperlink r:id="rId63">
        <w:r>
          <w:rPr>
            <w:rStyle w:val="Hyperlink"/>
          </w:rPr>
          <w:t xml:space="preserve">Quantitative methods I: Reproducible research and quantitative geography</w:t>
        </w:r>
      </w:hyperlink>
      <w:r>
        <w:t xml:space="preserve">. Prog. Hum. Geogr.</w:t>
      </w:r>
    </w:p>
    <w:bookmarkEnd w:id="64"/>
    <w:bookmarkStart w:id="66" w:name="ref-Burkner2018"/>
    <w:p>
      <w:pPr>
        <w:pStyle w:val="Bibliography"/>
      </w:pPr>
      <w:r>
        <w:t xml:space="preserve">Bürkner, P.-C. 2018.</w:t>
      </w:r>
      <w:r>
        <w:t xml:space="preserve"> </w:t>
      </w:r>
      <w:hyperlink r:id="rId65">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6"/>
    <w:bookmarkStart w:id="68" w:name="ref-Burkner2021"/>
    <w:p>
      <w:pPr>
        <w:pStyle w:val="Bibliography"/>
      </w:pPr>
      <w:r>
        <w:t xml:space="preserve">Bürkner, P.-C. 2021.</w:t>
      </w:r>
      <w:r>
        <w:t xml:space="preserve"> </w:t>
      </w:r>
      <w:hyperlink r:id="rId67">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8"/>
    <w:bookmarkStart w:id="70" w:name="ref-Burkner2017"/>
    <w:p>
      <w:pPr>
        <w:pStyle w:val="Bibliography"/>
      </w:pPr>
      <w:r>
        <w:t xml:space="preserve">Bürkner, P.-C. 2017.</w:t>
      </w:r>
      <w:r>
        <w:t xml:space="preserve"> </w:t>
      </w:r>
      <w:hyperlink r:id="rId69">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70"/>
    <w:bookmarkStart w:id="7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71"/>
    <w:bookmarkStart w:id="73" w:name="ref-DelPonte2020"/>
    <w:p>
      <w:pPr>
        <w:pStyle w:val="Bibliography"/>
      </w:pPr>
      <w:r>
        <w:t xml:space="preserve">Del Ponte, E. M. 2020.</w:t>
      </w:r>
      <w:r>
        <w:t xml:space="preserve"> </w:t>
      </w:r>
      <w:hyperlink r:id="rId72">
        <w:r>
          <w:rPr>
            <w:rStyle w:val="Hyperlink"/>
          </w:rPr>
          <w:t xml:space="preserve">Towards a more open and transparent plant pathology research</w:t>
        </w:r>
      </w:hyperlink>
      <w:r>
        <w:t xml:space="preserve">. Tropical Plant Pathology. 45:361–362.</w:t>
      </w:r>
    </w:p>
    <w:bookmarkEnd w:id="73"/>
    <w:bookmarkStart w:id="75" w:name="ref-DelPonte2019"/>
    <w:p>
      <w:pPr>
        <w:pStyle w:val="Bibliography"/>
      </w:pPr>
      <w:r>
        <w:t xml:space="preserve">Del Ponte, E. M., Nelson, S. C., and Pethybridge, S. J. 2019.</w:t>
      </w:r>
      <w:r>
        <w:t xml:space="preserve"> </w:t>
      </w:r>
      <w:hyperlink r:id="rId74">
        <w:r>
          <w:rPr>
            <w:rStyle w:val="Hyperlink"/>
          </w:rPr>
          <w:t xml:space="preserve">Evaluation of app-embedded disease scales for aiding visual severity estimation of cercospora leaf spot of table beet</w:t>
        </w:r>
      </w:hyperlink>
      <w:r>
        <w:t xml:space="preserve">. Plant Disease. 103:1347–1356.</w:t>
      </w:r>
    </w:p>
    <w:bookmarkEnd w:id="75"/>
    <w:bookmarkStart w:id="77" w:name="ref-Dienlin2020"/>
    <w:p>
      <w:pPr>
        <w:pStyle w:val="Bibliography"/>
      </w:pPr>
      <w:r>
        <w:t xml:space="preserve">Dienlin, T., Johannes, N., Bowman, N. D., Masur, P. K., Engesser, S., Kümpel, A. S., et al. 2020.</w:t>
      </w:r>
      <w:r>
        <w:t xml:space="preserve"> </w:t>
      </w:r>
      <w:hyperlink r:id="rId76">
        <w:r>
          <w:rPr>
            <w:rStyle w:val="Hyperlink"/>
          </w:rPr>
          <w:t xml:space="preserve">An agenda for open science in communication</w:t>
        </w:r>
      </w:hyperlink>
      <w:r>
        <w:t xml:space="preserve">. Journal of Communication. 71:1–26.</w:t>
      </w:r>
    </w:p>
    <w:bookmarkEnd w:id="77"/>
    <w:bookmarkStart w:id="79" w:name="ref-Eckert2020"/>
    <w:p>
      <w:pPr>
        <w:pStyle w:val="Bibliography"/>
      </w:pPr>
      <w:r>
        <w:t xml:space="preserve">Eckert, E. M., Cesare, A. D., Fontaneto, D., Berendonk, T. U., Bürgmann, H., Cytryn, E., et al. 2020.</w:t>
      </w:r>
      <w:r>
        <w:t xml:space="preserve"> </w:t>
      </w:r>
      <w:hyperlink r:id="rId78">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9"/>
    <w:bookmarkStart w:id="81" w:name="ref-Nature2016"/>
    <w:p>
      <w:pPr>
        <w:pStyle w:val="Bibliography"/>
      </w:pPr>
      <w:r>
        <w:t xml:space="preserve">Editors at Nature. 2016.</w:t>
      </w:r>
      <w:r>
        <w:t xml:space="preserve"> </w:t>
      </w:r>
      <w:hyperlink r:id="rId80">
        <w:r>
          <w:rPr>
            <w:rStyle w:val="Hyperlink"/>
          </w:rPr>
          <w:t xml:space="preserve">Reality check on reproducibility</w:t>
        </w:r>
      </w:hyperlink>
      <w:r>
        <w:t xml:space="preserve">. Nature. 533:437.</w:t>
      </w:r>
    </w:p>
    <w:bookmarkEnd w:id="81"/>
    <w:bookmarkStart w:id="83" w:name="ref-EUCommission2022"/>
    <w:p>
      <w:pPr>
        <w:pStyle w:val="Bibliography"/>
      </w:pPr>
      <w:r>
        <w:t xml:space="preserve">European Commission. 2022. Open science. Available at:</w:t>
      </w:r>
      <w:r>
        <w:t xml:space="preserve"> </w:t>
      </w:r>
      <w:hyperlink r:id="rId82">
        <w:r>
          <w:rPr>
            <w:rStyle w:val="Hyperlink"/>
          </w:rPr>
          <w:t xml:space="preserve">https://research-and-innovation.ec.europa.eu/strategy/strategy-2020-2024/our-digital-future/open-science_en</w:t>
        </w:r>
      </w:hyperlink>
      <w:r>
        <w:t xml:space="preserve">.</w:t>
      </w:r>
    </w:p>
    <w:bookmarkEnd w:id="83"/>
    <w:bookmarkStart w:id="85" w:name="ref-Fernandez2022b"/>
    <w:p>
      <w:pPr>
        <w:pStyle w:val="Bibliography"/>
      </w:pPr>
      <w:r>
        <w:t xml:space="preserve">Fernandez, J. 2022.</w:t>
      </w:r>
      <w:r>
        <w:t xml:space="preserve"> </w:t>
      </w:r>
      <w:hyperlink r:id="rId84">
        <w:r>
          <w:rPr>
            <w:rStyle w:val="Hyperlink"/>
          </w:rPr>
          <w:t xml:space="preserve">jafernandez01/cndcR: v1.0.0</w:t>
        </w:r>
      </w:hyperlink>
      <w:r>
        <w:t xml:space="preserve">.</w:t>
      </w:r>
    </w:p>
    <w:bookmarkEnd w:id="85"/>
    <w:bookmarkStart w:id="87"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6">
        <w:r>
          <w:rPr>
            <w:rStyle w:val="Hyperlink"/>
          </w:rPr>
          <w:t xml:space="preserve">https://www.sciencedirect.com/science/article/pii/S1161030122001162</w:t>
        </w:r>
      </w:hyperlink>
      <w:r>
        <w:t xml:space="preserve">.</w:t>
      </w:r>
    </w:p>
    <w:bookmarkEnd w:id="87"/>
    <w:bookmarkStart w:id="88"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8"/>
    <w:bookmarkStart w:id="9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9">
        <w:r>
          <w:rPr>
            <w:rStyle w:val="Hyperlink"/>
          </w:rPr>
          <w:t xml:space="preserve">https://phys.org/news/2013-09-science-crisis.html</w:t>
        </w:r>
      </w:hyperlink>
      <w:r>
        <w:t xml:space="preserve">.</w:t>
      </w:r>
    </w:p>
    <w:bookmarkEnd w:id="90"/>
    <w:bookmarkStart w:id="92" w:name="ref-Fitzjohn2014"/>
    <w:p>
      <w:pPr>
        <w:pStyle w:val="Bibliography"/>
      </w:pPr>
      <w:r>
        <w:t xml:space="preserve">Fitzjohn, R., Pennell, M., Zanne, A., and Cornwell, W. 2014. Reproducible research is still a challenge. ROpensci.org. 2014 Available at:</w:t>
      </w:r>
      <w:r>
        <w:t xml:space="preserve"> </w:t>
      </w:r>
      <w:hyperlink r:id="rId91">
        <w:r>
          <w:rPr>
            <w:rStyle w:val="Hyperlink"/>
          </w:rPr>
          <w:t xml:space="preserve">http://ropensci.org/blog/2014/06/09/reproducibility/</w:t>
        </w:r>
      </w:hyperlink>
      <w:r>
        <w:t xml:space="preserve">.</w:t>
      </w:r>
    </w:p>
    <w:bookmarkEnd w:id="92"/>
    <w:bookmarkStart w:id="94" w:name="ref-Gabry2019"/>
    <w:p>
      <w:pPr>
        <w:pStyle w:val="Bibliography"/>
      </w:pPr>
      <w:r>
        <w:t xml:space="preserve">Gabry, J., Simpson, D., Vehtari, A., Betancourt, M., and Gelman, A. 2019.</w:t>
      </w:r>
      <w:r>
        <w:t xml:space="preserve"> </w:t>
      </w:r>
      <w:hyperlink r:id="rId93">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4"/>
    <w:bookmarkStart w:id="96" w:name="ref-GatesFoundation2022"/>
    <w:p>
      <w:pPr>
        <w:pStyle w:val="Bibliography"/>
      </w:pPr>
      <w:r>
        <w:t xml:space="preserve">Gates Foundation. 2022. Gates foundation open access policy. Available at:</w:t>
      </w:r>
      <w:r>
        <w:t xml:space="preserve"> </w:t>
      </w:r>
      <w:hyperlink r:id="rId95">
        <w:r>
          <w:rPr>
            <w:rStyle w:val="Hyperlink"/>
          </w:rPr>
          <w:t xml:space="preserve">https://openaccess.gatesfoundation.org/open-access-policy/</w:t>
        </w:r>
      </w:hyperlink>
      <w:r>
        <w:t xml:space="preserve">.</w:t>
      </w:r>
    </w:p>
    <w:bookmarkEnd w:id="96"/>
    <w:bookmarkStart w:id="9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7">
        <w:r>
          <w:rPr>
            <w:rStyle w:val="Hyperlink"/>
          </w:rPr>
          <w:t xml:space="preserve">http://www.science.gc.ca/eic/site/063.nsf/eng/h_F6765465.html?OpenDocument</w:t>
        </w:r>
      </w:hyperlink>
      <w:r>
        <w:t xml:space="preserve"> </w:t>
      </w:r>
      <w:r>
        <w:t xml:space="preserve">[Accessed April 12, 2019].</w:t>
      </w:r>
    </w:p>
    <w:bookmarkEnd w:id="98"/>
    <w:bookmarkStart w:id="100" w:name="ref-Hill2019"/>
    <w:p>
      <w:pPr>
        <w:pStyle w:val="Bibliography"/>
      </w:pPr>
      <w:r>
        <w:t xml:space="preserve">Hill, G. N., Beresford, R. M., and Evans, K. J. 2019.</w:t>
      </w:r>
      <w:r>
        <w:t xml:space="preserve"> </w:t>
      </w:r>
      <w:hyperlink r:id="rId99">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100"/>
    <w:bookmarkStart w:id="102" w:name="ref-Ioannidis2014"/>
    <w:p>
      <w:pPr>
        <w:pStyle w:val="Bibliography"/>
      </w:pPr>
      <w:r>
        <w:t xml:space="preserve">Ioannidis, J. P. A. 2014.</w:t>
      </w:r>
      <w:r>
        <w:t xml:space="preserve"> </w:t>
      </w:r>
      <w:hyperlink r:id="rId101">
        <w:r>
          <w:rPr>
            <w:rStyle w:val="Hyperlink"/>
          </w:rPr>
          <w:t xml:space="preserve">How to make more published research true</w:t>
        </w:r>
      </w:hyperlink>
      <w:r>
        <w:t xml:space="preserve">. PLoS Medicine. 11.</w:t>
      </w:r>
    </w:p>
    <w:bookmarkEnd w:id="102"/>
    <w:bookmarkStart w:id="104" w:name="ref-Iqbal2016"/>
    <w:p>
      <w:pPr>
        <w:pStyle w:val="Bibliography"/>
      </w:pPr>
      <w:r>
        <w:t xml:space="preserve">Iqbal, S. A., Wallach, J. D., Khoury, M. J., Schully, S. D., and Ioannidis, J. P. A. 2016.</w:t>
      </w:r>
      <w:r>
        <w:t xml:space="preserve"> </w:t>
      </w:r>
      <w:hyperlink r:id="rId103">
        <w:r>
          <w:rPr>
            <w:rStyle w:val="Hyperlink"/>
          </w:rPr>
          <w:t xml:space="preserve">Reproducible research practices and transparency across the biomedical literature</w:t>
        </w:r>
      </w:hyperlink>
      <w:r>
        <w:t xml:space="preserve">. PLoS Biology. 14:1–13.</w:t>
      </w:r>
    </w:p>
    <w:bookmarkEnd w:id="104"/>
    <w:bookmarkStart w:id="106" w:name="ref-jupyter2022"/>
    <w:p>
      <w:pPr>
        <w:pStyle w:val="Bibliography"/>
      </w:pPr>
      <w:r>
        <w:t xml:space="preserve">Jupyter, P. 2022. Jupyter. Available at:</w:t>
      </w:r>
      <w:r>
        <w:t xml:space="preserve"> </w:t>
      </w:r>
      <w:hyperlink r:id="rId105">
        <w:r>
          <w:rPr>
            <w:rStyle w:val="Hyperlink"/>
          </w:rPr>
          <w:t xml:space="preserve">https://jupyter.org</w:t>
        </w:r>
      </w:hyperlink>
      <w:r>
        <w:t xml:space="preserve">.</w:t>
      </w:r>
    </w:p>
    <w:bookmarkEnd w:id="106"/>
    <w:bookmarkStart w:id="108" w:name="ref-Kamvar2015"/>
    <w:p>
      <w:pPr>
        <w:pStyle w:val="Bibliography"/>
      </w:pPr>
      <w:r>
        <w:t xml:space="preserve">Kamvar, Z. N., Larsen, M. M., Kanaskie, A. M., Hansen, E. M., and Grünwald, N. J. 2015.</w:t>
      </w:r>
      <w:r>
        <w:t xml:space="preserve"> </w:t>
      </w:r>
      <w:hyperlink r:id="rId107">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8"/>
    <w:bookmarkStart w:id="110" w:name="ref-Kamvar2014"/>
    <w:p>
      <w:pPr>
        <w:pStyle w:val="Bibliography"/>
      </w:pPr>
      <w:r>
        <w:t xml:space="preserve">Kamvar, Z. N., Larsen, M. M., Kanaskie, A. M., Hansen, E. M., and Grünwald, N. J. 2014.</w:t>
      </w:r>
      <w:r>
        <w:t xml:space="preserve"> </w:t>
      </w:r>
      <w:hyperlink r:id="rId109">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10"/>
    <w:bookmarkStart w:id="112" w:name="ref-Khaliq2020"/>
    <w:p>
      <w:pPr>
        <w:pStyle w:val="Bibliography"/>
      </w:pPr>
      <w:r>
        <w:t xml:space="preserve">Khaliq, I., Fanning, J., Melloy, P., Galloway, J., Moore, K., Burrell, D., et al. 2020a.</w:t>
      </w:r>
      <w:r>
        <w:t xml:space="preserve"> </w:t>
      </w:r>
      <w:hyperlink r:id="rId11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12"/>
    <w:bookmarkStart w:id="114"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3">
        <w:r>
          <w:rPr>
            <w:rStyle w:val="Hyperlink"/>
          </w:rPr>
          <w:t xml:space="preserve">https://doi.org/10.5281/zenodo.3810826</w:t>
        </w:r>
      </w:hyperlink>
      <w:r>
        <w:t xml:space="preserve">.</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w:t>
      </w:r>
      <w:r>
        <w:t xml:space="preserve"> </w:t>
      </w:r>
      <w:r>
        <w:t xml:space="preserve">R</w:t>
      </w:r>
      <w:r>
        <w:t xml:space="preserve"> </w:t>
      </w:r>
      <w:r>
        <w:t xml:space="preserve">code and data for</w:t>
      </w:r>
      <w:r>
        <w:t xml:space="preserve"> </w:t>
      </w:r>
      <w:r>
        <w:t xml:space="preserve">‘Status and Best Practices for Reproducible Research In Plant Pathology</w:t>
      </w:r>
      <w:r>
        <w:t xml:space="preserve">.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w:t>
        </w:r>
        <w:r>
          <w:rPr>
            <w:rStyle w:val="Hyperlink"/>
          </w:rPr>
          <w:t xml:space="preserve"> </w:t>
        </w:r>
        <w:r>
          <w:rPr>
            <w:rStyle w:val="Hyperlink"/>
          </w:rPr>
          <w:t xml:space="preserve">New York</w:t>
        </w:r>
        <w:r>
          <w:rPr>
            <w:rStyle w:val="Hyperlink"/>
          </w:rPr>
          <w:t xml:space="preserve"> </w:t>
        </w:r>
        <w:r>
          <w:rPr>
            <w:rStyle w:val="Hyperlink"/>
            <w:iCs/>
            <w:i/>
          </w:rPr>
          <w:t xml:space="preserve">Phytophthora</w:t>
        </w:r>
        <w:r>
          <w:rPr>
            <w:rStyle w:val="Hyperlink"/>
            <w:iCs/>
            <w:i/>
          </w:rPr>
          <w:t xml:space="preserve"> </w:t>
        </w:r>
        <w:r>
          <w:rPr>
            <w:rStyle w:val="Hyperlink"/>
            <w:iCs/>
            <w:i/>
          </w:rPr>
          <w:t xml:space="preserve">capsici</w:t>
        </w:r>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3" w:name="tables"/>
    <w:p>
      <w:pPr>
        <w:pStyle w:val="Heading1"/>
      </w:pPr>
      <w:r>
        <w:t xml:space="preserve">Tables</w:t>
      </w:r>
    </w:p>
    <w:p>
      <w:pPr>
        <w:pStyle w:val="TableCaption"/>
      </w:pPr>
      <w:r>
        <w:t xml:space="preserve">Table 1:</w:t>
      </w:r>
      <w:r>
        <w:t xml:space="preserve"> </w:t>
      </w:r>
      <w: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3"/>
    <w:bookmarkStart w:id="202" w:name="figures"/>
    <w:p>
      <w:pPr>
        <w:pStyle w:val="Heading1"/>
      </w:pPr>
      <w:r>
        <w:t xml:space="preserve">Figures</w:t>
      </w:r>
    </w:p>
    <w:p>
      <w:pPr>
        <w:pStyle w:val="CaptionedFigure"/>
      </w:pPr>
      <w:r>
        <w:drawing>
          <wp:inline>
            <wp:extent cx="3810000" cy="2540000"/>
            <wp:effectExtent b="0" l="0" r="0" t="0"/>
            <wp:docPr descr="Figure 1: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5" name="Picture"/>
            <a:graphic>
              <a:graphicData uri="http://schemas.openxmlformats.org/drawingml/2006/picture">
                <pic:pic>
                  <pic:nvPicPr>
                    <pic:cNvPr descr="../figures/Sparks_et_al_Figure_1.eps" id="186"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The fitness was found to be good for all models." title="" id="188" name="Picture"/>
            <a:graphic>
              <a:graphicData uri="http://schemas.openxmlformats.org/drawingml/2006/picture">
                <pic:pic>
                  <pic:nvPicPr>
                    <pic:cNvPr descr="../figures/Sparks_et_al_Figure_2.eps" id="189"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The fitness was found to be good for all models.</w:t>
      </w:r>
    </w:p>
    <w:p>
      <w:r>
        <w:br w:type="page"/>
      </w:r>
    </w:p>
    <w:p>
      <w:pPr>
        <w:pStyle w:val="CaptionedFigure"/>
      </w:pPr>
      <w:r>
        <w:drawing>
          <wp:inline>
            <wp:extent cx="3810000" cy="254000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1" name="Picture"/>
            <a:graphic>
              <a:graphicData uri="http://schemas.openxmlformats.org/drawingml/2006/picture">
                <pic:pic>
                  <pic:nvPicPr>
                    <pic:cNvPr descr="../figures/Sparks_et_al_Figure_3.eps" id="192" name="Picture"/>
                    <pic:cNvPicPr>
                      <a:picLocks noChangeArrowheads="1" noChangeAspect="1"/>
                    </pic:cNvPicPr>
                  </pic:nvPicPr>
                  <pic:blipFill>
                    <a:blip r:embed="rId1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4" name="Picture"/>
            <a:graphic>
              <a:graphicData uri="http://schemas.openxmlformats.org/drawingml/2006/picture">
                <pic:pic>
                  <pic:nvPicPr>
                    <pic:cNvPr descr="../figures/Sparks_et_al_Figure_4.eps" id="195" name="Picture"/>
                    <pic:cNvPicPr>
                      <a:picLocks noChangeArrowheads="1" noChangeAspect="1"/>
                    </pic:cNvPicPr>
                  </pic:nvPicPr>
                  <pic:blipFill>
                    <a:blip r:embed="rId19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7" name="Picture"/>
            <a:graphic>
              <a:graphicData uri="http://schemas.openxmlformats.org/drawingml/2006/picture">
                <pic:pic>
                  <pic:nvPicPr>
                    <pic:cNvPr descr="../figures/Sparks_et_al_Figure_5.eps" id="198" name="Picture"/>
                    <pic:cNvPicPr>
                      <a:picLocks noChangeArrowheads="1" noChangeAspect="1"/>
                    </pic:cNvPicPr>
                  </pic:nvPicPr>
                  <pic:blipFill>
                    <a:blip r:embed="rId1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200" name="Picture"/>
            <a:graphic>
              <a:graphicData uri="http://schemas.openxmlformats.org/drawingml/2006/picture">
                <pic:pic>
                  <pic:nvPicPr>
                    <pic:cNvPr descr="../figures/Sparks_et_al_Figure_6.eps" id="201"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2"/>
    <w:sectPr w:rsidR="00C50612" w:rsidRPr="00F55218"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9E5687"/>
    <w:pPr>
      <w:keepNext/>
      <w:keepLines/>
      <w:spacing w:after="12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C50612"/>
    <w:pPr>
      <w:keepNext/>
      <w:keepLines/>
      <w:spacing w:after="120"/>
    </w:pPr>
    <w:rPr>
      <w:rFonts w:ascii="Arial" w:hAnsi="Arial"/>
      <w:sz w:val="22"/>
    </w:rPr>
  </w:style>
  <w:style w:customStyle="1" w:styleId="TableCaption" w:type="paragraph">
    <w:name w:val="Table Caption"/>
    <w:basedOn w:val="Caption"/>
    <w:rsid w:val="006E360B"/>
    <w:rPr>
      <w:kern w:val="20"/>
    </w:rPr>
  </w:style>
  <w:style w:customStyle="1" w:styleId="ImageCaption" w:type="paragraph">
    <w:name w:val="Image Caption"/>
    <w:basedOn w:val="Caption"/>
    <w:rsid w:val="00394E85"/>
  </w:style>
  <w:style w:customStyle="1" w:styleId="Figure" w:type="paragraph">
    <w:name w:val="Figure"/>
    <w:basedOn w:val="Normal"/>
  </w:style>
  <w:style w:customStyle="1" w:styleId="FigurewithCaption" w:type="paragraph">
    <w:name w:val="Figure with Caption"/>
    <w:basedOn w:val="Figure"/>
    <w:rsid w:val="00A1697A"/>
    <w:pPr>
      <w:keepNext/>
      <w:keepLines/>
    </w:pPr>
    <w:rPr>
      <w:rFonts w:ascii="Helvetica" w:hAnsi="Helvetica"/>
      <w:sz w:val="20"/>
    </w:rPr>
  </w:style>
  <w:style w:customStyle="1" w:styleId="CaptionChar" w:type="character">
    <w:name w:val="Caption Char"/>
    <w:basedOn w:val="DefaultParagraphFont"/>
    <w:link w:val="Caption"/>
    <w:rsid w:val="00C50612"/>
    <w:rPr>
      <w:rFonts w:ascii="Arial" w:cs="Times New Roman (Body CS)" w:hAnsi="Arial"/>
      <w:kern w:val="24"/>
      <w:sz w:val="22"/>
      <w14:ligatures w14:val="standardContextual"/>
      <w14:numForm w14:val="oldStyle"/>
      <w14:numSpacing w14:val="proportional"/>
    </w:rPr>
  </w:style>
  <w:style w:customStyle="1" w:styleId="VerbatimChar" w:type="character">
    <w:name w:val="Verbatim Char"/>
    <w:basedOn w:val="CaptionChar"/>
    <w:link w:val="SourceCode"/>
    <w:rsid w:val="00F843F8"/>
    <w:rPr>
      <w:rFonts w:ascii="Calibri" w:cs="Times New Roman (Body CS)" w:hAnsi="Calibri"/>
      <w:i w:val="0"/>
      <w:kern w:val="24"/>
      <w:sz w:val="20"/>
      <w14:ligatures w14:val="standardContextual"/>
      <w14:numForm w14:val="oldStyle"/>
      <w14:numSpacing w14:val="proportional"/>
    </w:rPr>
  </w:style>
  <w:style w:styleId="FootnoteReference" w:type="character">
    <w:name w:val="footnote reference"/>
    <w:basedOn w:val="CaptionChar"/>
    <w:rPr>
      <w:rFonts w:ascii="Calibri" w:cs="Times New Roman (Body CS)" w:hAnsi="Calibri"/>
      <w:i w:val="0"/>
      <w:kern w:val="24"/>
      <w:sz w:val="20"/>
      <w:vertAlign w:val="superscript"/>
      <w14:ligatures w14:val="standardContextual"/>
      <w14:numForm w14:val="oldStyle"/>
      <w14:numSpacing w14:val="proportional"/>
    </w:rPr>
  </w:style>
  <w:style w:styleId="Hyperlink" w:type="character">
    <w:name w:val="Hyperlink"/>
    <w:basedOn w:val="CaptionChar"/>
    <w:rsid w:val="003C733A"/>
    <w:rPr>
      <w:rFonts w:ascii="Calibri" w:cs="Times New Roman (Body CS)" w:hAnsi="Calibri"/>
      <w:i w:val="0"/>
      <w:color w:val="0070C0"/>
      <w:kern w:val="24"/>
      <w:sz w:val="20"/>
      <w14:ligatures w14:val="standardContextual"/>
      <w14:numForm w14:val="oldStyle"/>
      <w14:numSpacing w14:val="proportional"/>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i w:val="0"/>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i w:val="0"/>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i w:val="0"/>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i w:val="0"/>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i w:val="0"/>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4" Target="media/rId184.eps" /><Relationship Type="http://schemas.openxmlformats.org/officeDocument/2006/relationships/image" Id="rId187" Target="media/rId187.eps" /><Relationship Type="http://schemas.openxmlformats.org/officeDocument/2006/relationships/image" Id="rId190" Target="media/rId190.eps" /><Relationship Type="http://schemas.openxmlformats.org/officeDocument/2006/relationships/image" Id="rId193" Target="media/rId193.eps" /><Relationship Type="http://schemas.openxmlformats.org/officeDocument/2006/relationships/image" Id="rId196" Target="media/rId196.eps" /><Relationship Type="http://schemas.openxmlformats.org/officeDocument/2006/relationships/image" Id="rId199" Target="media/rId199.eps" /><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2023-01-04T09:18:11Z</dcterms:created>
  <dcterms:modified xsi:type="dcterms:W3CDTF">2023-01-04T09:18:11Z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