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Договір постачання № {{contract.contractNumber}}</w:t>
      </w:r>
    </w:p>
    <w:p>
      <w:pPr>
        <w:pStyle w:val="Normal1"/>
        <w:ind w:firstLine="56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before="0" w:after="12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м. Київ                                                                   </w:t>
        <w:tab/>
        <w:t xml:space="preserve">      {{contract.dateSigned|format_date}}</w:t>
      </w:r>
    </w:p>
    <w:p>
      <w:pPr>
        <w:pStyle w:val="Normal1"/>
        <w:spacing w:lineRule="auto" w:line="240" w:before="0" w:after="120"/>
        <w:jc w:val="both"/>
        <w:rPr>
          <w:rFonts w:ascii="Times New Roman" w:hAnsi="Times New Roman" w:eastAsia="Times New Roman" w:cs="Times New Roman"/>
          <w:sz w:val="24"/>
          <w:szCs w:val="24"/>
          <w:highlight w:val="red"/>
        </w:rPr>
      </w:pPr>
      <w:r>
        <w:rPr>
          <w:rFonts w:eastAsia="Times New Roman" w:cs="Times New Roman" w:ascii="Times New Roman" w:hAnsi="Times New Roman"/>
          <w:sz w:val="24"/>
          <w:szCs w:val="24"/>
          <w:shd w:fill="F4CCCC" w:val="clear"/>
        </w:rPr>
      </w:r>
    </w:p>
    <w:p>
      <w:pPr>
        <w:pStyle w:val="Normal1"/>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ПОКУПЕЦЬ:</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{{tender.procuringEntity.name}}, </w:t>
      </w:r>
      <w:r>
        <w:rPr>
          <w:rFonts w:eastAsia="Times New Roman" w:cs="Times New Roman" w:ascii="Times New Roman" w:hAnsi="Times New Roman"/>
          <w:sz w:val="24"/>
          <w:szCs w:val="24"/>
        </w:rPr>
        <w:t xml:space="preserve">право підпису цього Договору має </w:t>
      </w:r>
      <w:r>
        <w:rPr>
          <w:rFonts w:eastAsia="Times New Roman" w:cs="Times New Roman" w:ascii="Times New Roman" w:hAnsi="Times New Roman"/>
          <w:i/>
          <w:sz w:val="24"/>
          <w:szCs w:val="24"/>
        </w:rPr>
        <w:t>{{buyer.signatory.name}}</w:t>
      </w:r>
      <w:r>
        <w:rPr>
          <w:rFonts w:eastAsia="Times New Roman" w:cs="Times New Roman" w:ascii="Times New Roman" w:hAnsi="Times New Roman"/>
          <w:sz w:val="24"/>
          <w:szCs w:val="24"/>
        </w:rPr>
        <w:t>, що діє на підставі {{buyer.signatory.authorityDocument}},</w:t>
      </w:r>
    </w:p>
    <w:p>
      <w:pPr>
        <w:pStyle w:val="Normal1"/>
        <w:jc w:val="both"/>
        <w:rPr>
          <w:rFonts w:ascii="Times New Roman" w:hAnsi="Times New Roman" w:eastAsia="Times New Roman" w:cs="Times New Roman"/>
          <w:sz w:val="24"/>
          <w:szCs w:val="24"/>
          <w:highlight w:val="red"/>
        </w:rPr>
      </w:pPr>
      <w:r>
        <w:rPr>
          <w:rFonts w:eastAsia="Times New Roman" w:cs="Times New Roman" w:ascii="Times New Roman" w:hAnsi="Times New Roman"/>
          <w:b/>
          <w:sz w:val="24"/>
          <w:szCs w:val="24"/>
        </w:rPr>
        <w:t>ПОСТАЧАЛЬНИК:</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{{contract.suppliers[0].name}}</w:t>
      </w:r>
      <w:r>
        <w:rPr>
          <w:rFonts w:eastAsia="Times New Roman" w:cs="Times New Roman" w:ascii="Times New Roman" w:hAnsi="Times New Roman"/>
          <w:sz w:val="24"/>
          <w:szCs w:val="24"/>
        </w:rPr>
        <w:t xml:space="preserve">, право підпису цього Договору має </w:t>
      </w:r>
      <w:r>
        <w:rPr>
          <w:rFonts w:eastAsia="Times New Roman" w:cs="Times New Roman" w:ascii="Times New Roman" w:hAnsi="Times New Roman"/>
          <w:i/>
          <w:sz w:val="24"/>
          <w:szCs w:val="24"/>
        </w:rPr>
        <w:t>{{supplier.signatory.name}}</w:t>
      </w:r>
      <w:r>
        <w:rPr>
          <w:rFonts w:eastAsia="Times New Roman" w:cs="Times New Roman" w:ascii="Times New Roman" w:hAnsi="Times New Roman"/>
          <w:sz w:val="24"/>
          <w:szCs w:val="24"/>
        </w:rPr>
        <w:t xml:space="preserve">, що діє на підставі </w:t>
        <w:tab/>
        <w:t>{{supplier.signatory.authorityDocument}}, з іншої сторони, разом - Сторони, а кожен окремо – Сторона,  уклали цей Договір поставки (далі - Договір), про таке:</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Предмет Договору</w:t>
      </w:r>
    </w:p>
    <w:p>
      <w:pPr>
        <w:pStyle w:val="Normal1"/>
        <w:numPr>
          <w:ilvl w:val="0"/>
          <w:numId w:val="6"/>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Постачальник зобов’язується поставити Покупцю у власність </w:t>
      </w:r>
      <w:commentRangeStart w:id="0"/>
      <w:r>
        <w:rPr>
          <w:rFonts w:eastAsia="Times New Roman" w:cs="Times New Roman" w:ascii="Times New Roman" w:hAnsi="Times New Roman"/>
          <w:sz w:val="24"/>
          <w:szCs w:val="24"/>
        </w:rPr>
        <w:t>{{contract['items'] | common_classification}}</w:t>
      </w:r>
      <w:r>
        <w:rPr>
          <w:rFonts w:eastAsia="Times New Roman" w:cs="Times New Roman" w:ascii="Times New Roman" w:hAnsi="Times New Roman"/>
          <w:sz w:val="24"/>
          <w:szCs w:val="24"/>
        </w:rPr>
      </w:r>
      <w:commentRangeEnd w:id="0"/>
      <w:r>
        <w:commentReference w:id="0"/>
      </w:r>
      <w:r>
        <w:rPr>
          <w:rFonts w:eastAsia="Times New Roman" w:cs="Times New Roman" w:ascii="Times New Roman" w:hAnsi="Times New Roman"/>
          <w:sz w:val="24"/>
          <w:szCs w:val="24"/>
        </w:rPr>
        <w:t>, 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Normal1"/>
        <w:numPr>
          <w:ilvl w:val="0"/>
          <w:numId w:val="1"/>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Normal1"/>
        <w:keepNext w:val="false"/>
        <w:keepLines w:val="false"/>
        <w:widowControl/>
        <w:numPr>
          <w:ilvl w:val="1"/>
          <w:numId w:val="7"/>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2. Якість Продукції</w:t>
      </w:r>
    </w:p>
    <w:p>
      <w:pPr>
        <w:pStyle w:val="Normal1"/>
        <w:keepNext w:val="false"/>
        <w:keepLines w:val="false"/>
        <w:widowControl/>
        <w:numPr>
          <w:ilvl w:val="1"/>
          <w:numId w:val="9"/>
        </w:numPr>
        <w:pBd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повинен поставити Продукцію якість якої та якість матеріалів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Normal1"/>
        <w:numPr>
          <w:ilvl w:val="0"/>
          <w:numId w:val="32"/>
        </w:numPr>
        <w:pBdr/>
        <w:ind w:left="0"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Normal1"/>
        <w:keepNext w:val="false"/>
        <w:keepLines w:val="false"/>
        <w:widowControl/>
        <w:numPr>
          <w:ilvl w:val="1"/>
          <w:numId w:val="35"/>
        </w:numPr>
        <w:pBd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Покупець має право прийняти Продукцію, за умови, що вона належним чином упакована і не має видимих пошкоджень упаковки.</w:t>
      </w:r>
    </w:p>
    <w:p>
      <w:pPr>
        <w:pStyle w:val="Normal1"/>
        <w:keepNext w:val="false"/>
        <w:keepLines w:val="false"/>
        <w:widowControl/>
        <w:numPr>
          <w:ilvl w:val="1"/>
          <w:numId w:val="35"/>
        </w:numPr>
        <w:pBd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Normal1"/>
        <w:keepNext w:val="false"/>
        <w:keepLines w:val="false"/>
        <w:widowControl/>
        <w:numPr>
          <w:ilvl w:val="1"/>
          <w:numId w:val="35"/>
        </w:numPr>
        <w:pBd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поставки Продукції.</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Ціна Договору</w:t>
      </w:r>
    </w:p>
    <w:p>
      <w:pPr>
        <w:pStyle w:val="Normal1"/>
        <w:numPr>
          <w:ilvl w:val="0"/>
          <w:numId w:val="2"/>
        </w:numPr>
        <w:pBd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Ціна цього Договору становить {{contract.value.amount|</w:t>
      </w:r>
      <w:r>
        <w:rPr>
          <w:rFonts w:eastAsia="Times New Roman" w:cs="Times New Roman" w:ascii="Times New Roman" w:hAnsi="Times New Roman"/>
          <w:color w:val="151B26"/>
          <w:sz w:val="24"/>
          <w:szCs w:val="24"/>
        </w:rPr>
        <w:t>to_money_number</w:t>
      </w:r>
      <w:r>
        <w:rPr>
          <w:rFonts w:eastAsia="Times New Roman" w:cs="Times New Roman" w:ascii="Times New Roman" w:hAnsi="Times New Roman"/>
          <w:sz w:val="24"/>
          <w:szCs w:val="24"/>
        </w:rPr>
        <w:t>}} грн. ({{contract.value.amount|to_money_numeral}}), {%if contract.value.valueAddedTaxIncluded%} тому числі ПДВ {{(contract.value.amount - contract.value.amountNet)|to_money_numeral}} {%else%} без ПДВ {%endif%}.</w:t>
      </w:r>
    </w:p>
    <w:p>
      <w:pPr>
        <w:pStyle w:val="Normal1"/>
        <w:keepNext w:val="false"/>
        <w:keepLines w:val="false"/>
        <w:widowControl/>
        <w:numPr>
          <w:ilvl w:val="1"/>
          <w:numId w:val="4"/>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поставки, вартість  страхування, навантаження, розвантаження та всі інші витрати Постачальника пов’язані з виконанням цього Договору.</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4. Порядок здійснення оплати</w:t>
      </w:r>
    </w:p>
    <w:p>
      <w:pPr>
        <w:pStyle w:val="Normal1"/>
        <w:keepNext w:val="false"/>
        <w:keepLines w:val="false"/>
        <w:widowControl/>
        <w:numPr>
          <w:ilvl w:val="1"/>
          <w:numId w:val="12"/>
        </w:numPr>
        <w:pBd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поставки.</w:t>
      </w:r>
    </w:p>
    <w:p>
      <w:pPr>
        <w:pStyle w:val="Normal1"/>
        <w:numPr>
          <w:ilvl w:val="0"/>
          <w:numId w:val="22"/>
        </w:numPr>
        <w:pBd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Форма розрахунків: безготівкова.</w:t>
      </w:r>
    </w:p>
    <w:p>
      <w:pPr>
        <w:pStyle w:val="Normal1"/>
        <w:numPr>
          <w:ilvl w:val="0"/>
          <w:numId w:val="26"/>
        </w:numPr>
        <w:pBd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Вид безготівкового розрахунку: платіжне доручення.</w:t>
      </w:r>
    </w:p>
    <w:p>
      <w:pPr>
        <w:pStyle w:val="Normal1"/>
        <w:numPr>
          <w:ilvl w:val="0"/>
          <w:numId w:val="5"/>
        </w:numPr>
        <w:pBd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Усі розрахунки між Сторонами здійснюються в національній валюті України.</w:t>
      </w:r>
    </w:p>
    <w:p>
      <w:pPr>
        <w:pStyle w:val="Normal1"/>
        <w:keepNext w:val="false"/>
        <w:keepLines w:val="false"/>
        <w:widowControl/>
        <w:numPr>
          <w:ilvl w:val="1"/>
          <w:numId w:val="15"/>
        </w:numPr>
        <w:pBd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Поставка Продукції</w:t>
      </w:r>
    </w:p>
    <w:p>
      <w:pPr>
        <w:pStyle w:val="Normal1"/>
        <w:keepNext w:val="false"/>
        <w:keepLines w:val="false"/>
        <w:widowControl/>
        <w:numPr>
          <w:ilvl w:val="1"/>
          <w:numId w:val="17"/>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Поставка здійснюється у строк, що не перевищує</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 календарних днів з дати укладання цього Договору.</w:t>
      </w:r>
      <w:r>
        <w:rPr>
          <w:rFonts w:eastAsia="Times New Roman" w:cs="Times New Roman" w:ascii="Times New Roman" w:hAnsi="Times New Roman"/>
          <w:sz w:val="24"/>
          <w:szCs w:val="24"/>
        </w:rPr>
        <w:t>{% if contract['items']|length == 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t xml:space="preserve"> </w:t>
      </w:r>
    </w:p>
    <w:p>
      <w:pPr>
        <w:pStyle w:val="Normal1"/>
        <w:numPr>
          <w:ilvl w:val="0"/>
          <w:numId w:val="3"/>
        </w:numPr>
        <w:pBd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Постачальником за наступною адресою:</w:t>
      </w:r>
    </w:p>
    <w:p>
      <w:pPr>
        <w:pStyle w:val="Normal1"/>
        <w:tabs>
          <w:tab w:val="clear" w:pos="720"/>
          <w:tab w:val="left" w:pos="368" w:leader="none"/>
        </w:tabs>
        <w:spacing w:lineRule="auto" w:line="240" w:before="0" w:after="120"/>
        <w:ind w:left="0" w:hanging="0"/>
        <w:jc w:val="both"/>
        <w:rPr/>
      </w:pPr>
      <w:r>
        <w:rPr>
          <w:rFonts w:eastAsia="Times New Roman" w:cs="Times New Roman" w:ascii="Times New Roman" w:hAnsi="Times New Roman"/>
          <w:sz w:val="24"/>
          <w:szCs w:val="24"/>
        </w:rPr>
        <w:t>{{contract['items'][0].deliveryAddress.countryName}}, {{contract['items'][0].deliveryAddress.region}}, {{contract['items'][0].deliveryAddress.locality}}, {{contract['items'][0].deliveryAddress.streetAddress}}, {{contract['items'][0].deliveryAddress.postalCode}}.{% else %}</w:t>
      </w:r>
    </w:p>
    <w:p>
      <w:pPr>
        <w:pStyle w:val="Normal1"/>
        <w:numPr>
          <w:ilvl w:val="0"/>
          <w:numId w:val="23"/>
        </w:numPr>
        <w:pBdr/>
        <w:ind w:left="0" w:firstLine="566"/>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Місце поставки Продукції зазначається в Дислокації, що є додатком № 2 до цього Договору.{% endif %}</w:t>
      </w:r>
    </w:p>
    <w:p>
      <w:pPr>
        <w:pStyle w:val="Normal1"/>
        <w:numPr>
          <w:ilvl w:val="0"/>
          <w:numId w:val="24"/>
        </w:numPr>
        <w:pBd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згідно з правилами INCOTERMS в редакції 2010 р. на умовах DDP місце поставки визначене п.5.2. Договору.</w:t>
      </w:r>
    </w:p>
    <w:p>
      <w:pPr>
        <w:pStyle w:val="Normal1"/>
        <w:numPr>
          <w:ilvl w:val="0"/>
          <w:numId w:val="38"/>
        </w:numPr>
        <w:pBd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несе всі ризики щодо втрати чи пошкодження Продукції до моменту передачі її Покупцю.</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Поставка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додаткової поставки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Normal1"/>
        <w:keepNext w:val="false"/>
        <w:keepLines w:val="false"/>
        <w:widowControl/>
        <w:numPr>
          <w:ilvl w:val="1"/>
          <w:numId w:val="33"/>
        </w:numPr>
        <w:pBd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є порушенням Постачальника щодо якості Продукції та підставою для відмови в прийманні Продукції Покупцем.</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6. Права та обов’язки Сторін</w:t>
      </w:r>
    </w:p>
    <w:p>
      <w:pPr>
        <w:pStyle w:val="Normal1"/>
        <w:numPr>
          <w:ilvl w:val="0"/>
          <w:numId w:val="16"/>
        </w:numPr>
        <w:ind w:left="0" w:firstLine="566"/>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Покупець зобов’язаний:</w:t>
      </w:r>
    </w:p>
    <w:p>
      <w:pPr>
        <w:pStyle w:val="Normal1"/>
        <w:numPr>
          <w:ilvl w:val="0"/>
          <w:numId w:val="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Своєчасно та в повному обсязі сплачувати грошові кошти за поставлену Продукцію.</w:t>
      </w:r>
    </w:p>
    <w:p>
      <w:pPr>
        <w:pStyle w:val="Normal1"/>
        <w:numPr>
          <w:ilvl w:val="0"/>
          <w:numId w:val="13"/>
        </w:numPr>
        <w:ind w:left="0"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Приймати поставлену Продукцію відповідно до умов цього Договору.</w:t>
      </w:r>
    </w:p>
    <w:p>
      <w:pPr>
        <w:pStyle w:val="Normal1"/>
        <w:numPr>
          <w:ilvl w:val="0"/>
          <w:numId w:val="1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Normal1"/>
        <w:numPr>
          <w:ilvl w:val="0"/>
          <w:numId w:val="30"/>
        </w:numPr>
        <w:ind w:left="0" w:firstLine="566"/>
        <w:jc w:val="both"/>
        <w:rPr>
          <w:rFonts w:ascii="Times New Roman" w:hAnsi="Times New Roman" w:eastAsia="Times New Roman" w:cs="Times New Roman"/>
          <w:b/>
          <w:b/>
          <w:sz w:val="24"/>
          <w:szCs w:val="24"/>
        </w:rPr>
      </w:pPr>
      <w:r>
        <w:rPr>
          <w:rFonts w:eastAsia="Times New Roman" w:cs="Times New Roman" w:ascii="Times New Roman" w:hAnsi="Times New Roman"/>
          <w:b/>
          <w:i/>
          <w:sz w:val="24"/>
          <w:szCs w:val="24"/>
        </w:rPr>
        <w:t>Покупець має право:</w:t>
      </w:r>
    </w:p>
    <w:p>
      <w:pPr>
        <w:pStyle w:val="Normal1"/>
        <w:numPr>
          <w:ilvl w:val="0"/>
          <w:numId w:val="3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Ініціювати внесення змін до цього Договору у порядку, визначеному цим Договором.</w:t>
      </w:r>
    </w:p>
    <w:p>
      <w:pPr>
        <w:pStyle w:val="Normal1"/>
        <w:numPr>
          <w:ilvl w:val="0"/>
          <w:numId w:val="2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Normal1"/>
        <w:numPr>
          <w:ilvl w:val="0"/>
          <w:numId w:val="1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Контролювати виконання Покупцем умов цього Договору щодо належної якості Продукції.</w:t>
      </w:r>
    </w:p>
    <w:p>
      <w:pPr>
        <w:pStyle w:val="Normal1"/>
        <w:numPr>
          <w:ilvl w:val="0"/>
          <w:numId w:val="3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Normal1"/>
        <w:numPr>
          <w:ilvl w:val="0"/>
          <w:numId w:val="10"/>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Normal1"/>
        <w:numPr>
          <w:ilvl w:val="0"/>
          <w:numId w:val="31"/>
        </w:numPr>
        <w:ind w:left="0" w:firstLine="566"/>
        <w:jc w:val="both"/>
        <w:rPr>
          <w:sz w:val="24"/>
          <w:szCs w:val="24"/>
        </w:rPr>
      </w:pPr>
      <w:r>
        <w:rPr>
          <w:rFonts w:eastAsia="Times New Roman" w:cs="Times New Roman" w:ascii="Times New Roman" w:hAnsi="Times New Roman"/>
          <w:b/>
          <w:i/>
          <w:sz w:val="24"/>
          <w:szCs w:val="24"/>
        </w:rPr>
        <w:t>Постачальник зобов’язується:</w:t>
      </w:r>
    </w:p>
    <w:p>
      <w:pPr>
        <w:pStyle w:val="Normal1"/>
        <w:numPr>
          <w:ilvl w:val="0"/>
          <w:numId w:val="36"/>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у строки, встановлені п. 5.1 цього  Договору.</w:t>
      </w:r>
    </w:p>
    <w:p>
      <w:pPr>
        <w:pStyle w:val="Normal1"/>
        <w:numPr>
          <w:ilvl w:val="0"/>
          <w:numId w:val="27"/>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якість якої відповідає умовам, встановленим розділом 2 та додатку 1 до цього Договору.</w:t>
      </w:r>
    </w:p>
    <w:p>
      <w:pPr>
        <w:pStyle w:val="Normal1"/>
        <w:numPr>
          <w:ilvl w:val="0"/>
          <w:numId w:val="37"/>
        </w:numPr>
        <w:ind w:left="0" w:firstLine="566"/>
        <w:jc w:val="both"/>
        <w:rPr>
          <w:sz w:val="24"/>
          <w:szCs w:val="24"/>
        </w:rPr>
      </w:pPr>
      <w:r>
        <w:rPr>
          <w:rFonts w:eastAsia="Times New Roman" w:cs="Times New Roman" w:ascii="Times New Roman" w:hAnsi="Times New Roman"/>
          <w:sz w:val="24"/>
          <w:szCs w:val="24"/>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Normal1"/>
        <w:numPr>
          <w:ilvl w:val="0"/>
          <w:numId w:val="20"/>
        </w:numPr>
        <w:ind w:left="0" w:firstLine="566"/>
        <w:jc w:val="both"/>
        <w:rPr>
          <w:sz w:val="24"/>
          <w:szCs w:val="24"/>
        </w:rPr>
      </w:pPr>
      <w:r>
        <w:rPr>
          <w:rFonts w:eastAsia="Times New Roman" w:cs="Times New Roman" w:ascii="Times New Roman" w:hAnsi="Times New Roman"/>
          <w:sz w:val="24"/>
          <w:szCs w:val="24"/>
        </w:rPr>
        <w:t>Надати Покупцю всі необхідні документи, що підтверджують якість Продукції згідно розділу 2 цього Договору та документи необхідні для прийому Продукції.</w:t>
      </w:r>
    </w:p>
    <w:p>
      <w:pPr>
        <w:pStyle w:val="Normal1"/>
        <w:numPr>
          <w:ilvl w:val="0"/>
          <w:numId w:val="28"/>
        </w:numPr>
        <w:ind w:left="0" w:firstLine="566"/>
        <w:jc w:val="both"/>
        <w:rPr>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Normal1"/>
        <w:numPr>
          <w:ilvl w:val="0"/>
          <w:numId w:val="18"/>
        </w:numPr>
        <w:ind w:left="0" w:firstLine="566"/>
        <w:jc w:val="both"/>
        <w:rPr>
          <w:sz w:val="24"/>
          <w:szCs w:val="24"/>
        </w:rPr>
      </w:pPr>
      <w:r>
        <w:rPr>
          <w:rFonts w:eastAsia="Times New Roman" w:cs="Times New Roman" w:ascii="Times New Roman" w:hAnsi="Times New Roman"/>
          <w:sz w:val="24"/>
          <w:szCs w:val="24"/>
          <w:highlight w:val="whit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Normal1"/>
        <w:numPr>
          <w:ilvl w:val="0"/>
          <w:numId w:val="25"/>
        </w:numPr>
        <w:ind w:left="0" w:firstLine="566"/>
        <w:jc w:val="both"/>
        <w:rPr>
          <w:sz w:val="24"/>
          <w:szCs w:val="24"/>
        </w:rPr>
      </w:pPr>
      <w:r>
        <w:rPr>
          <w:rFonts w:eastAsia="Times New Roman" w:cs="Times New Roman" w:ascii="Times New Roman" w:hAnsi="Times New Roman"/>
          <w:b/>
          <w:i/>
          <w:sz w:val="24"/>
          <w:szCs w:val="24"/>
        </w:rPr>
        <w:t>Постачальник має право:</w:t>
      </w:r>
    </w:p>
    <w:p>
      <w:pPr>
        <w:pStyle w:val="Normal1"/>
        <w:numPr>
          <w:ilvl w:val="0"/>
          <w:numId w:val="21"/>
        </w:numPr>
        <w:ind w:left="0" w:firstLine="566"/>
        <w:jc w:val="both"/>
        <w:rPr>
          <w:sz w:val="24"/>
          <w:szCs w:val="24"/>
        </w:rPr>
      </w:pPr>
      <w:r>
        <w:rPr>
          <w:rFonts w:eastAsia="Times New Roman" w:cs="Times New Roman" w:ascii="Times New Roman" w:hAnsi="Times New Roman"/>
          <w:sz w:val="24"/>
          <w:szCs w:val="24"/>
        </w:rPr>
        <w:t>Своєчасно та в повному обсязі отримувати оплату за поставлену Продукцію.</w:t>
      </w:r>
    </w:p>
    <w:p>
      <w:pPr>
        <w:pStyle w:val="Normal1"/>
        <w:numPr>
          <w:ilvl w:val="0"/>
          <w:numId w:val="11"/>
        </w:numPr>
        <w:ind w:left="0" w:firstLine="566"/>
        <w:jc w:val="both"/>
        <w:rPr>
          <w:sz w:val="24"/>
          <w:szCs w:val="24"/>
        </w:rPr>
      </w:pPr>
      <w:r>
        <w:rPr>
          <w:rFonts w:eastAsia="Times New Roman" w:cs="Times New Roman" w:ascii="Times New Roman" w:hAnsi="Times New Roman"/>
          <w:sz w:val="24"/>
          <w:szCs w:val="24"/>
        </w:rPr>
        <w:t>На дострокову поставку Продукції.</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7. Відповідальність Сторін</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 За порушення строків поставки Продукції (в тому числі строку передбаченого п. 5.14, 5.15.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7.5 Сплата штрафних санкцій не звільняє Сторони від виконання зобов’язань за цим Договором.</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8. Обставини непереборної сили</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Normal1"/>
        <w:keepNext w:val="false"/>
        <w:keepLines w:val="false"/>
        <w:widowControl/>
        <w:pBdr/>
        <w:shd w:val="clear" w:fill="auto"/>
        <w:spacing w:lineRule="auto" w:line="276" w:before="0" w:after="0"/>
        <w:ind w:left="0" w:righ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Вирішення спорів</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 Сторони вирішують усі спори, що виникають у зв’язку з виконанням цього Договору або мають відношення до нього, шляхом переговорів.</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9.3 Усі спори між Сторонами, з яких не було досягнуто згоди, вирішуються відповідно до чинного законодавства України.</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10. Строк дії Договору</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Normal1"/>
        <w:ind w:firstLine="566"/>
        <w:jc w:val="both"/>
        <w:rPr>
          <w:rFonts w:ascii="Times New Roman" w:hAnsi="Times New Roman" w:eastAsia="Times New Roman" w:cs="Times New Roman"/>
          <w:sz w:val="24"/>
          <w:szCs w:val="24"/>
        </w:rPr>
      </w:pPr>
      <w:bookmarkStart w:id="0" w:name="_gjdgxs"/>
      <w:bookmarkEnd w:id="0"/>
      <w:r>
        <w:rPr>
          <w:rFonts w:eastAsia="Times New Roman" w:cs="Times New Roman" w:ascii="Times New Roman" w:hAnsi="Times New Roman"/>
          <w:sz w:val="24"/>
          <w:szCs w:val="24"/>
        </w:rPr>
        <w:t>10.2.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з обов’язковим накладанням ЕЦП або КЕП.</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11. Інші умови</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11.3 Жодна з Сторін не має права передавати свої права та обов’язки за цим Договором третій стороні без письмової згоди другої Сторони.</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11.4 Всі Додатки до цього Договору підписуються уповноваженими представниками обох Сторін та є його невід'ємними частинами.</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12. Антикорупційні застереження</w:t>
      </w:r>
    </w:p>
    <w:p>
      <w:pPr>
        <w:pStyle w:val="Normal1"/>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Normal1"/>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Normal1"/>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13. Місцезнаходження та банківські реквізити Сторін</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13.1.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Style w:val="Table1"/>
        <w:tblW w:w="9135" w:type="dxa"/>
        <w:jc w:val="left"/>
        <w:tblInd w:w="-105" w:type="dxa"/>
        <w:tblCellMar>
          <w:top w:w="100" w:type="dxa"/>
          <w:left w:w="100" w:type="dxa"/>
          <w:bottom w:w="100" w:type="dxa"/>
          <w:right w:w="100" w:type="dxa"/>
        </w:tblCellMar>
        <w:tblLook w:val="0600"/>
      </w:tblPr>
      <w:tblGrid>
        <w:gridCol w:w="4664"/>
        <w:gridCol w:w="4470"/>
      </w:tblGrid>
      <w:tr>
        <w:trPr>
          <w:trHeight w:val="3360" w:hRule="atLeast"/>
        </w:trPr>
        <w:tc>
          <w:tcPr>
            <w:tcW w:w="4664" w:type="dxa"/>
            <w:tcBorders/>
            <w:shd w:fill="auto" w:val="clear"/>
          </w:tcPr>
          <w:p>
            <w:pPr>
              <w:pStyle w:val="Normal1"/>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Normal1"/>
              <w:rPr>
                <w:rFonts w:ascii="Liberation Serif" w:hAnsi="Liberation Serif" w:eastAsia="Liberation Serif" w:cs="Liberation Serif"/>
                <w:b/>
                <w:b/>
              </w:rPr>
            </w:pPr>
            <w:r>
              <w:rPr>
                <w:rFonts w:eastAsia="Times New Roman" w:cs="Times New Roman" w:ascii="Times New Roman" w:hAnsi="Times New Roman"/>
                <w:b/>
                <w:sz w:val="24"/>
                <w:szCs w:val="24"/>
              </w:rPr>
              <w:t>{{contract.suppliers[0].name}}</w:t>
            </w:r>
          </w:p>
          <w:p>
            <w:pPr>
              <w:pStyle w:val="Normal1"/>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1"/>
              <w:rPr>
                <w:rFonts w:ascii="Liberation Serif" w:hAnsi="Liberation Serif" w:eastAsia="Liberation Serif" w:cs="Liberation Serif"/>
              </w:rPr>
            </w:pPr>
            <w:r>
              <w:rPr>
                <w:rFonts w:eastAsia="Times New Roman" w:cs="Times New Roman" w:ascii="Times New Roman" w:hAnsi="Times New Roman"/>
                <w:sz w:val="24"/>
                <w:szCs w:val="24"/>
              </w:rPr>
              <w:t>{{contract.suppliers[0].address.streetAddress}}</w:t>
            </w:r>
          </w:p>
          <w:p>
            <w:pPr>
              <w:pStyle w:val="Normal1"/>
              <w:rPr>
                <w:rFonts w:ascii="Liberation Serif" w:hAnsi="Liberation Serif" w:eastAsia="Liberation Serif" w:cs="Liberation Serif"/>
              </w:rPr>
            </w:pPr>
            <w:r>
              <w:rPr>
                <w:rFonts w:eastAsia="Times New Roman" w:cs="Times New Roman" w:ascii="Times New Roman" w:hAnsi="Times New Roman"/>
                <w:sz w:val="24"/>
                <w:szCs w:val="24"/>
              </w:rPr>
              <w:t>{{contract.suppliers[0].address.locality}}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{{contract.suppliers[0].address.region}}, {{contract.suppliers[0].address.postalCode}}</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ЄДРПОУ {{contract.suppliers[0].identifier.id}}</w:t>
            </w:r>
          </w:p>
          <w:p>
            <w:pPr>
              <w:pStyle w:val="Normal1"/>
              <w:ind w:left="0" w:hanging="0"/>
              <w:rPr>
                <w:rFonts w:ascii="Liberation Serif" w:hAnsi="Liberation Serif" w:eastAsia="Liberation Serif" w:cs="Liberation Serif"/>
              </w:rPr>
            </w:pPr>
            <w:r>
              <w:rPr>
                <w:rFonts w:eastAsia="Times New Roman" w:cs="Times New Roman" w:ascii="Times New Roman" w:hAnsi="Times New Roman"/>
                <w:sz w:val="24"/>
                <w:szCs w:val="24"/>
              </w:rPr>
              <w:t>Р/р {{supplier.bankAccount.accountIdentification[0].id}}</w:t>
            </w:r>
            <w:r>
              <w:rPr>
                <w:rFonts w:eastAsia="Times New Roman" w:cs="Times New Roman" w:ascii="Times New Roman" w:hAnsi="Times New Roman"/>
                <w:sz w:val="24"/>
                <w:szCs w:val="24"/>
                <w:shd w:fill="F4CCCC" w:val="clear"/>
              </w:rPr>
              <w:t xml:space="preserve"> </w:t>
            </w:r>
          </w:p>
          <w:p>
            <w:pPr>
              <w:pStyle w:val="Normal1"/>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470" w:type="dxa"/>
            <w:tcBorders/>
            <w:shd w:fill="auto" w:val="clear"/>
          </w:tcPr>
          <w:p>
            <w:pPr>
              <w:pStyle w:val="Normal1"/>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Покупець:  </w:t>
            </w:r>
          </w:p>
          <w:p>
            <w:pPr>
              <w:pStyle w:val="Normal1"/>
              <w:rPr>
                <w:rFonts w:ascii="Liberation Serif" w:hAnsi="Liberation Serif" w:eastAsia="Liberation Serif" w:cs="Liberation Serif"/>
                <w:b/>
                <w:b/>
              </w:rPr>
            </w:pPr>
            <w:r>
              <w:rPr>
                <w:rFonts w:eastAsia="Times New Roman" w:cs="Times New Roman" w:ascii="Times New Roman" w:hAnsi="Times New Roman"/>
                <w:b/>
                <w:sz w:val="24"/>
                <w:szCs w:val="24"/>
              </w:rPr>
              <w:t>{{tender.procuringEntity.name}}</w:t>
            </w:r>
          </w:p>
          <w:p>
            <w:pPr>
              <w:pStyle w:val="Normal1"/>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1"/>
              <w:rPr>
                <w:rFonts w:ascii="Liberation Serif" w:hAnsi="Liberation Serif" w:eastAsia="Liberation Serif" w:cs="Liberation Serif"/>
              </w:rPr>
            </w:pPr>
            <w:r>
              <w:rPr>
                <w:rFonts w:eastAsia="Times New Roman" w:cs="Times New Roman" w:ascii="Times New Roman" w:hAnsi="Times New Roman"/>
                <w:sz w:val="24"/>
                <w:szCs w:val="24"/>
              </w:rPr>
              <w:t>{{tender.procuringEntity.address.streetAddress}}</w:t>
            </w:r>
          </w:p>
          <w:p>
            <w:pPr>
              <w:pStyle w:val="Normal1"/>
              <w:rPr>
                <w:rFonts w:ascii="Liberation Serif" w:hAnsi="Liberation Serif" w:eastAsia="Liberation Serif" w:cs="Liberation Serif"/>
              </w:rPr>
            </w:pPr>
            <w:r>
              <w:rPr>
                <w:rFonts w:eastAsia="Times New Roman" w:cs="Times New Roman" w:ascii="Times New Roman" w:hAnsi="Times New Roman"/>
                <w:sz w:val="24"/>
                <w:szCs w:val="24"/>
              </w:rPr>
              <w:t>{{tender.procuringEntity.address.locality}}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{{tender.procuringEntity.address.region}}, {{tender.procuringEntity.address.postalCode}}</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ЄДРПОУ {{tender.procuringEntity.identifier.id}}</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Р/р {{buyer.bankAccount.accountIdentification[0].id}}}</w:t>
            </w:r>
          </w:p>
          <w:p>
            <w:pPr>
              <w:pStyle w:val="Normal1"/>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520" w:hRule="atLeast"/>
        </w:trPr>
        <w:tc>
          <w:tcPr>
            <w:tcW w:w="4664" w:type="dxa"/>
            <w:tcBorders/>
            <w:shd w:fill="auto" w:val="clear"/>
          </w:tcPr>
          <w:p>
            <w:pPr>
              <w:pStyle w:val="Normal1"/>
              <w:ind w:left="0" w:hanging="0"/>
              <w:rPr>
                <w:rFonts w:ascii="Liberation Serif" w:hAnsi="Liberation Serif" w:eastAsia="Liberation Serif" w:cs="Liberation Serif"/>
              </w:rPr>
            </w:pPr>
            <w:r>
              <w:rPr>
                <w:rFonts w:eastAsia="Times New Roman" w:cs="Times New Roman" w:ascii="Times New Roman" w:hAnsi="Times New Roman"/>
                <w:b/>
                <w:sz w:val="24"/>
                <w:szCs w:val="24"/>
              </w:rPr>
              <w:t>__________________ {{supplier.signatory.position}}</w:t>
            </w:r>
          </w:p>
          <w:p>
            <w:pPr>
              <w:pStyle w:val="Normal1"/>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{{supplier.signatory.name}}</w:t>
            </w:r>
          </w:p>
          <w:p>
            <w:pPr>
              <w:pStyle w:val="Normal1"/>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c>
          <w:tcPr>
            <w:tcW w:w="4470" w:type="dxa"/>
            <w:tcBorders/>
            <w:shd w:fill="auto" w:val="clear"/>
          </w:tcPr>
          <w:p>
            <w:pPr>
              <w:pStyle w:val="Normal1"/>
              <w:ind w:left="0" w:hanging="0"/>
              <w:rPr/>
            </w:pPr>
            <w:r>
              <w:rPr>
                <w:rFonts w:eastAsia="Times New Roman" w:cs="Times New Roman" w:ascii="Times New Roman" w:hAnsi="Times New Roman"/>
                <w:b/>
                <w:sz w:val="24"/>
                <w:szCs w:val="24"/>
              </w:rPr>
              <w:t>__________________ {{buyer.signatory.position}}</w:t>
            </w:r>
          </w:p>
          <w:p>
            <w:pPr>
              <w:pStyle w:val="Normal1"/>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{{buyer.signatory.name}}</w:t>
            </w:r>
          </w:p>
          <w:p>
            <w:pPr>
              <w:pStyle w:val="Normal1"/>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Normal1"/>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Normal1"/>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Додаток № 1</w:t>
      </w:r>
    </w:p>
    <w:p>
      <w:pPr>
        <w:pStyle w:val="Normal1"/>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до Договору поставки № {{contract.contractNumber}}</w:t>
      </w:r>
    </w:p>
    <w:p>
      <w:pPr>
        <w:pStyle w:val="Normal1"/>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від {{contract.dateSigned|format_date}}</w:t>
      </w:r>
    </w:p>
    <w:p>
      <w:pPr>
        <w:pStyle w:val="Normal1"/>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Технічна специфікація</w:t>
      </w:r>
    </w:p>
    <w:p>
      <w:pPr>
        <w:pStyle w:val="Normal1"/>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10190" w:type="dxa"/>
        <w:jc w:val="left"/>
        <w:tblInd w:w="-275" w:type="dxa"/>
        <w:tblCellMar>
          <w:top w:w="100" w:type="dxa"/>
          <w:left w:w="100" w:type="dxa"/>
          <w:bottom w:w="100" w:type="dxa"/>
          <w:right w:w="100" w:type="dxa"/>
        </w:tblCellMar>
        <w:tblLook w:val="0600"/>
      </w:tblPr>
      <w:tblGrid>
        <w:gridCol w:w="1455"/>
        <w:gridCol w:w="1456"/>
        <w:gridCol w:w="1456"/>
        <w:gridCol w:w="1455"/>
        <w:gridCol w:w="1456"/>
        <w:gridCol w:w="1456"/>
        <w:gridCol w:w="214"/>
        <w:gridCol w:w="1241"/>
      </w:tblGrid>
      <w:tr>
        <w:trPr>
          <w:trHeight w:val="2300" w:hRule="atLeast"/>
        </w:trPr>
        <w:tc>
          <w:tcPr>
            <w:tcW w:w="145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п/п</w:t>
            </w:r>
          </w:p>
        </w:tc>
        <w:tc>
          <w:tcPr>
            <w:tcW w:w="1456" w:type="dxa"/>
            <w:tcBorders>
              <w:top w:val="single" w:sz="8" w:space="0" w:color="000000"/>
              <w:left w:val="single" w:sz="6"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Найменування</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Продукції</w:t>
            </w:r>
          </w:p>
        </w:tc>
        <w:tc>
          <w:tcPr>
            <w:tcW w:w="1456" w:type="dxa"/>
            <w:tcBorders>
              <w:top w:val="single" w:sz="8" w:space="0" w:color="000000"/>
              <w:left w:val="single" w:sz="6"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Технічні вимоги і якісні характеристики товарів</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5" w:type="dxa"/>
            <w:tcBorders>
              <w:top w:val="single" w:sz="8" w:space="0" w:color="000000"/>
              <w:left w:val="single" w:sz="6"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Одиниця виміру</w:t>
            </w:r>
          </w:p>
        </w:tc>
        <w:tc>
          <w:tcPr>
            <w:tcW w:w="1456" w:type="dxa"/>
            <w:tcBorders>
              <w:top w:val="single" w:sz="8" w:space="0" w:color="000000"/>
              <w:left w:val="single" w:sz="6"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Кількість одиниць</w:t>
            </w:r>
          </w:p>
        </w:tc>
        <w:tc>
          <w:tcPr>
            <w:tcW w:w="1456" w:type="dxa"/>
            <w:tcBorders>
              <w:top w:val="single" w:sz="8" w:space="0" w:color="000000"/>
              <w:left w:val="single" w:sz="6" w:space="0" w:color="000000"/>
              <w:bottom w:val="single" w:sz="8" w:space="0" w:color="000000"/>
              <w:right w:val="single" w:sz="8" w:space="0" w:color="000000"/>
            </w:tcBorders>
            <w:shd w:fill="auto" w:val="clear"/>
          </w:tcPr>
          <w:p>
            <w:pPr>
              <w:pStyle w:val="Normal1"/>
              <w:ind w:right="-10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Ціна за одиницю, грн.</w:t>
            </w:r>
          </w:p>
          <w:p>
            <w:pPr>
              <w:pStyle w:val="Normal1"/>
              <w:ind w:right="-107"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(без ПДВ)</w:t>
            </w:r>
          </w:p>
        </w:tc>
        <w:tc>
          <w:tcPr>
            <w:tcW w:w="1455" w:type="dxa"/>
            <w:gridSpan w:val="2"/>
            <w:tcBorders>
              <w:top w:val="single" w:sz="8" w:space="0" w:color="000000"/>
              <w:left w:val="single" w:sz="6"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Загальна вартість, грн.</w:t>
            </w:r>
            <w:r>
              <w:rPr>
                <w:rFonts w:eastAsia="Times New Roman" w:cs="Times New Roman" w:ascii="Times New Roman" w:hAnsi="Times New Roman"/>
                <w:i/>
                <w:sz w:val="24"/>
                <w:szCs w:val="24"/>
              </w:rPr>
              <w:t>(без ПДВ)</w:t>
            </w:r>
          </w:p>
        </w:tc>
      </w:tr>
      <w:tr>
        <w:trPr>
          <w:trHeight w:val="39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Normal1"/>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for item in contract['items']%}</w:t>
            </w:r>
          </w:p>
        </w:tc>
      </w:tr>
      <w:tr>
        <w:trPr>
          <w:trHeight w:val="840" w:hRule="atLeast"/>
        </w:trPr>
        <w:tc>
          <w:tcPr>
            <w:tcW w:w="1455" w:type="dxa"/>
            <w:tcBorders>
              <w:top w:val="single" w:sz="6" w:space="0" w:color="000000"/>
              <w:left w:val="single" w:sz="8" w:space="0" w:color="000000"/>
              <w:bottom w:val="single" w:sz="8" w:space="0" w:color="000000"/>
              <w:right w:val="single" w:sz="8" w:space="0" w:color="000000"/>
            </w:tcBorders>
            <w:shd w:fill="auto" w:val="clear"/>
          </w:tcPr>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1456" w:type="dxa"/>
            <w:tcBorders>
              <w:top w:val="single" w:sz="6" w:space="0" w:color="000000"/>
              <w:left w:val="single" w:sz="6" w:space="0" w:color="000000"/>
              <w:bottom w:val="single" w:sz="8" w:space="0" w:color="000000"/>
              <w:right w:val="single" w:sz="8" w:space="0" w:color="000000"/>
            </w:tcBorders>
            <w:shd w:fill="auto" w:val="clear"/>
          </w:tcPr>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{{item.description}}</w:t>
            </w:r>
          </w:p>
        </w:tc>
        <w:tc>
          <w:tcPr>
            <w:tcW w:w="1456" w:type="dxa"/>
            <w:tcBorders>
              <w:top w:val="single" w:sz="6" w:space="0" w:color="000000"/>
              <w:left w:val="single" w:sz="6" w:space="0" w:color="000000"/>
              <w:bottom w:val="single" w:sz="8" w:space="0" w:color="000000"/>
              <w:right w:val="single" w:sz="8" w:space="0" w:color="000000"/>
            </w:tcBorders>
            <w:shd w:fill="auto" w:val="clear"/>
          </w:tcPr>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5" w:type="dxa"/>
            <w:tcBorders>
              <w:top w:val="single" w:sz="6" w:space="0" w:color="000000"/>
              <w:left w:val="single" w:sz="6" w:space="0" w:color="000000"/>
              <w:bottom w:val="single" w:sz="8" w:space="0" w:color="000000"/>
              <w:right w:val="single" w:sz="8" w:space="0" w:color="000000"/>
            </w:tcBorders>
            <w:shd w:fill="auto" w:val="clear"/>
          </w:tcPr>
          <w:p>
            <w:pPr>
              <w:pStyle w:val="Normal1"/>
              <w:spacing w:lineRule="auto" w:line="240" w:before="0" w:after="12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{{item.unit.name}} </w:t>
            </w:r>
          </w:p>
        </w:tc>
        <w:tc>
          <w:tcPr>
            <w:tcW w:w="1456" w:type="dxa"/>
            <w:tcBorders>
              <w:top w:val="single" w:sz="6" w:space="0" w:color="000000"/>
              <w:left w:val="single" w:sz="6" w:space="0" w:color="000000"/>
              <w:bottom w:val="single" w:sz="8" w:space="0" w:color="000000"/>
              <w:right w:val="single" w:sz="8" w:space="0" w:color="000000"/>
            </w:tcBorders>
            <w:shd w:fill="auto" w:val="clear"/>
          </w:tcPr>
          <w:p>
            <w:pPr>
              <w:pStyle w:val="Normal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c>
          <w:tcPr>
            <w:tcW w:w="1456" w:type="dxa"/>
            <w:tcBorders>
              <w:top w:val="single" w:sz="6" w:space="0" w:color="000000"/>
              <w:left w:val="single" w:sz="6"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{{item.unit.value.amountNet|to_money_number}}</w:t>
            </w:r>
          </w:p>
        </w:tc>
        <w:tc>
          <w:tcPr>
            <w:tcW w:w="1455" w:type="dxa"/>
            <w:gridSpan w:val="2"/>
            <w:tcBorders>
              <w:top w:val="single" w:sz="6" w:space="0" w:color="000000"/>
              <w:left w:val="single" w:sz="6" w:space="0" w:color="000000"/>
              <w:bottom w:val="single" w:sz="8" w:space="0" w:color="000000"/>
              <w:right w:val="single" w:sz="8" w:space="0" w:color="000000"/>
            </w:tcBorders>
            <w:shd w:fill="auto" w:val="clea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 * item.unit.value.amountNet)|to_money_number}}</w:t>
            </w:r>
          </w:p>
        </w:tc>
      </w:tr>
      <w:tr>
        <w:trPr>
          <w:trHeight w:val="36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Normal1"/>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endfor %}</w:t>
            </w:r>
          </w:p>
        </w:tc>
      </w:tr>
      <w:tr>
        <w:trPr>
          <w:trHeight w:val="520" w:hRule="atLeast"/>
        </w:trPr>
        <w:tc>
          <w:tcPr>
            <w:tcW w:w="8948" w:type="dxa"/>
            <w:gridSpan w:val="7"/>
            <w:tcBorders>
              <w:top w:val="single" w:sz="6" w:space="0" w:color="000000"/>
              <w:left w:val="single" w:sz="8" w:space="0" w:color="000000"/>
              <w:bottom w:val="single" w:sz="8" w:space="0" w:color="000000"/>
              <w:right w:val="single" w:sz="8" w:space="0" w:color="000000"/>
            </w:tcBorders>
            <w:shd w:fill="auto" w:val="clear"/>
          </w:tcPr>
          <w:p>
            <w:pPr>
              <w:pStyle w:val="Normal1"/>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без ПДВ:</w:t>
            </w:r>
          </w:p>
        </w:tc>
        <w:tc>
          <w:tcPr>
            <w:tcW w:w="1241" w:type="dxa"/>
            <w:tcBorders>
              <w:top w:val="single" w:sz="6" w:space="0" w:color="000000"/>
              <w:left w:val="single" w:sz="6" w:space="0" w:color="000000"/>
              <w:bottom w:val="single" w:sz="8" w:space="0" w:color="000000"/>
              <w:right w:val="single" w:sz="8" w:space="0" w:color="000000"/>
            </w:tcBorders>
            <w:shd w:fill="auto" w:val="clear"/>
          </w:tcPr>
          <w:p>
            <w:pPr>
              <w:pStyle w:val="Normal1"/>
              <w:ind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{{contract.value.amountNet|to_money_number}} </w:t>
            </w:r>
          </w:p>
        </w:tc>
      </w:tr>
      <w:tr>
        <w:trPr>
          <w:trHeight w:val="520" w:hRule="atLeast"/>
        </w:trPr>
        <w:tc>
          <w:tcPr>
            <w:tcW w:w="8948" w:type="dxa"/>
            <w:gridSpan w:val="7"/>
            <w:tcBorders>
              <w:top w:val="single" w:sz="6" w:space="0" w:color="000000"/>
              <w:left w:val="single" w:sz="8" w:space="0" w:color="000000"/>
              <w:bottom w:val="single" w:sz="8" w:space="0" w:color="000000"/>
              <w:right w:val="single" w:sz="8" w:space="0" w:color="000000"/>
            </w:tcBorders>
            <w:shd w:fill="auto" w:val="clear"/>
          </w:tcPr>
          <w:p>
            <w:pPr>
              <w:pStyle w:val="Normal1"/>
              <w:ind w:right="55" w:firstLine="566"/>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ПДВ, грн. </w:t>
            </w:r>
            <w:r>
              <w:rPr>
                <w:rFonts w:eastAsia="Times New Roman" w:cs="Times New Roman" w:ascii="Times New Roman" w:hAnsi="Times New Roman"/>
                <w:i/>
                <w:sz w:val="24"/>
                <w:szCs w:val="24"/>
              </w:rPr>
              <w:t>(у разі, якщо постачальник є платником ПДВ)</w:t>
            </w:r>
          </w:p>
        </w:tc>
        <w:tc>
          <w:tcPr>
            <w:tcW w:w="1241" w:type="dxa"/>
            <w:tcBorders>
              <w:top w:val="single" w:sz="6" w:space="0" w:color="000000"/>
              <w:left w:val="single" w:sz="6" w:space="0" w:color="000000"/>
              <w:bottom w:val="single" w:sz="8" w:space="0" w:color="000000"/>
              <w:right w:val="single" w:sz="8" w:space="0" w:color="000000"/>
            </w:tcBorders>
            <w:shd w:fill="auto" w:val="clear"/>
          </w:tcPr>
          <w:p>
            <w:pPr>
              <w:pStyle w:val="Normal1"/>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{{(contract.value.amount-contract.value.amountNet)|to_money_number}}</w:t>
            </w:r>
          </w:p>
        </w:tc>
      </w:tr>
      <w:tr>
        <w:trPr>
          <w:trHeight w:val="520" w:hRule="atLeast"/>
        </w:trPr>
        <w:tc>
          <w:tcPr>
            <w:tcW w:w="8948" w:type="dxa"/>
            <w:gridSpan w:val="7"/>
            <w:tcBorders>
              <w:top w:val="single" w:sz="6" w:space="0" w:color="000000"/>
              <w:left w:val="single" w:sz="8" w:space="0" w:color="000000"/>
              <w:bottom w:val="single" w:sz="8" w:space="0" w:color="000000"/>
              <w:right w:val="single" w:sz="8" w:space="0" w:color="000000"/>
            </w:tcBorders>
            <w:shd w:fill="auto" w:val="clear"/>
          </w:tcPr>
          <w:p>
            <w:pPr>
              <w:pStyle w:val="Normal1"/>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з ПДВ:</w:t>
            </w:r>
            <w:r>
              <w:rPr>
                <w:rFonts w:eastAsia="Times New Roman" w:cs="Times New Roman" w:ascii="Times New Roman" w:hAnsi="Times New Roman"/>
                <w:i/>
                <w:sz w:val="24"/>
                <w:szCs w:val="24"/>
              </w:rPr>
              <w:t>(у разі, якщо постачальник є платником ПДВ)</w:t>
            </w:r>
          </w:p>
        </w:tc>
        <w:tc>
          <w:tcPr>
            <w:tcW w:w="1241" w:type="dxa"/>
            <w:tcBorders>
              <w:top w:val="single" w:sz="6" w:space="0" w:color="000000"/>
              <w:left w:val="single" w:sz="6" w:space="0" w:color="000000"/>
              <w:bottom w:val="single" w:sz="8" w:space="0" w:color="000000"/>
              <w:right w:val="single" w:sz="8" w:space="0" w:color="000000"/>
            </w:tcBorders>
            <w:shd w:fill="auto" w:val="clear"/>
          </w:tcPr>
          <w:p>
            <w:pPr>
              <w:pStyle w:val="Normal1"/>
              <w:ind w:firstLine="566"/>
              <w:jc w:val="right"/>
              <w:rPr/>
            </w:pPr>
            <w:r>
              <w:rPr>
                <w:rFonts w:eastAsia="Times New Roman" w:cs="Times New Roman" w:ascii="Times New Roman" w:hAnsi="Times New Roman"/>
                <w:b/>
                <w:sz w:val="24"/>
                <w:szCs w:val="24"/>
              </w:rPr>
              <w:t>{{contract.value.amount|to_money_number}}</w:t>
            </w:r>
          </w:p>
          <w:p>
            <w:pPr>
              <w:pStyle w:val="Normal1"/>
              <w:ind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jc w:val="both"/>
        <w:rPr>
          <w:rFonts w:ascii="Times New Roman" w:hAnsi="Times New Roman" w:eastAsia="Times New Roman" w:cs="Times New Roman"/>
          <w:b/>
          <w:b/>
          <w:sz w:val="24"/>
          <w:szCs w:val="24"/>
          <w:highlight w:val="red"/>
        </w:rPr>
      </w:pPr>
      <w:r>
        <w:rPr>
          <w:rFonts w:eastAsia="Times New Roman" w:cs="Times New Roman" w:ascii="Times New Roman" w:hAnsi="Times New Roman"/>
          <w:sz w:val="12"/>
          <w:szCs w:val="12"/>
        </w:rPr>
        <w:t>{% if tender.criteria %}</w:t>
      </w:r>
    </w:p>
    <w:p>
      <w:pPr>
        <w:pStyle w:val="Normal1"/>
        <w:ind w:firstLine="566"/>
        <w:jc w:val="both"/>
        <w:rPr/>
      </w:pPr>
      <w:r>
        <w:rPr>
          <w:rFonts w:eastAsia="Times New Roman" w:cs="Times New Roman" w:ascii="Times New Roman" w:hAnsi="Times New Roman"/>
          <w:b/>
          <w:sz w:val="24"/>
          <w:szCs w:val="24"/>
        </w:rPr>
        <w:t>Додаткові характеристики товару:</w:t>
      </w:r>
    </w:p>
    <w:p>
      <w:pPr>
        <w:pStyle w:val="Normal1"/>
        <w:jc w:val="both"/>
        <w:rPr>
          <w:rFonts w:ascii="Liberation Serif" w:hAnsi="Liberation Serif" w:eastAsia="Liberation Serif" w:cs="Liberation Serif"/>
        </w:rPr>
      </w:pPr>
      <w:r>
        <w:rPr>
          <w:rFonts w:eastAsia="Times New Roman" w:cs="Times New Roman" w:ascii="Times New Roman" w:hAnsi="Times New Roman"/>
          <w:sz w:val="12"/>
          <w:szCs w:val="12"/>
        </w:rPr>
        <w:t>{%- for criterion in tender.criteria -%}</w:t>
      </w:r>
      <w:r>
        <w:rPr>
          <w:rFonts w:eastAsia="Times New Roman" w:cs="Times New Roman" w:ascii="Times New Roman" w:hAnsi="Times New Roman"/>
          <w:sz w:val="24"/>
          <w:szCs w:val="24"/>
        </w:rPr>
        <w:t>{{loop.index}}. {{criterion.title}}</w:t>
      </w:r>
      <w:r>
        <w:rPr>
          <w:rFonts w:eastAsia="Times New Roman" w:cs="Times New Roman" w:ascii="Times New Roman" w:hAnsi="Times New Roman"/>
          <w:sz w:val="12"/>
          <w:szCs w:val="12"/>
        </w:rPr>
        <w:t>{%- if criterion.title != criterion.description -%}</w:t>
        <w:tab/>
      </w:r>
      <w:r>
        <w:rPr>
          <w:rFonts w:eastAsia="Times New Roman" w:cs="Times New Roman" w:ascii="Times New Roman" w:hAnsi="Times New Roman"/>
          <w:sz w:val="16"/>
          <w:szCs w:val="16"/>
        </w:rPr>
        <w:t>{{criterion.description}}</w:t>
      </w:r>
      <w:r>
        <w:rPr>
          <w:rFonts w:eastAsia="Times New Roman" w:cs="Times New Roman" w:ascii="Times New Roman" w:hAnsi="Times New Roman"/>
          <w:sz w:val="12"/>
          <w:szCs w:val="12"/>
        </w:rPr>
        <w:t>{%- endif -%}{%- for rg in criterion.requirementGroups -%}</w:t>
      </w:r>
    </w:p>
    <w:p>
      <w:pPr>
        <w:pStyle w:val="Normal1"/>
        <w:jc w:val="both"/>
        <w:rPr>
          <w:rFonts w:ascii="Liberation Serif" w:hAnsi="Liberation Serif" w:eastAsia="Liberation Serif" w:cs="Liberation Serif"/>
          <w:sz w:val="12"/>
          <w:szCs w:val="12"/>
        </w:rPr>
      </w:pPr>
      <w:r>
        <w:rPr>
          <w:rFonts w:eastAsia="Times New Roman" w:cs="Times New Roman" w:ascii="Times New Roman" w:hAnsi="Times New Roman"/>
          <w:sz w:val="12"/>
          <w:szCs w:val="12"/>
        </w:rPr>
        <w:tab/>
      </w:r>
      <w:r>
        <w:rPr>
          <w:rFonts w:eastAsia="Times New Roman" w:cs="Times New Roman" w:ascii="Times New Roman" w:hAnsi="Times New Roman"/>
          <w:sz w:val="24"/>
          <w:szCs w:val="24"/>
        </w:rPr>
        <w:t>{{rg.description}}</w:t>
      </w:r>
      <w:r>
        <w:rPr>
          <w:rFonts w:eastAsia="Liberation Serif" w:cs="Liberation Serif" w:ascii="Liberation Serif" w:hAnsi="Liberation Serif"/>
          <w:sz w:val="12"/>
          <w:szCs w:val="12"/>
        </w:rPr>
        <w:t>{%-for rq in rg.requirements-%}</w:t>
      </w:r>
    </w:p>
    <w:p>
      <w:pPr>
        <w:pStyle w:val="Normal1"/>
        <w:jc w:val="both"/>
        <w:rPr>
          <w:rFonts w:ascii="Liberation Serif" w:hAnsi="Liberation Serif" w:eastAsia="Liberation Serif" w:cs="Liberation Serif"/>
        </w:rPr>
      </w:pPr>
      <w:bookmarkStart w:id="1" w:name="_3dy6vkm"/>
      <w:bookmarkEnd w:id="1"/>
      <w:r>
        <w:rPr>
          <w:rFonts w:eastAsia="Times New Roman" w:cs="Times New Roman" w:ascii="Times New Roman" w:hAnsi="Times New Roman"/>
          <w:sz w:val="24"/>
          <w:szCs w:val="24"/>
        </w:rPr>
        <w:tab/>
      </w:r>
      <w:r>
        <w:rPr>
          <w:rFonts w:eastAsia="Liberation Serif" w:cs="Liberation Serif" w:ascii="Liberation Serif" w:hAnsi="Liberation Serif"/>
          <w:b/>
          <w:sz w:val="24"/>
          <w:szCs w:val="24"/>
        </w:rPr>
        <w:t>{{loop.index}}. {{rq.title}}: {{bid.requirementResponses|json_query(</w:t>
      </w:r>
      <w:r>
        <w:rPr>
          <w:rFonts w:eastAsia="Liberation Mono" w:cs="Liberation Mono" w:ascii="Liberation Mono" w:hAnsi="Liberation Mono"/>
          <w:b/>
          <w:sz w:val="24"/>
          <w:szCs w:val="24"/>
          <w:highlight w:val="white"/>
        </w:rPr>
        <w:t>"[?requirement.id==`"+</w:t>
      </w:r>
      <w:r>
        <w:rPr>
          <w:rFonts w:eastAsia="Liberation Mono" w:cs="Liberation Mono" w:ascii="Liberation Mono" w:hAnsi="Liberation Mono"/>
          <w:b/>
          <w:sz w:val="21"/>
          <w:szCs w:val="21"/>
        </w:rPr>
        <w:t>rq.id+</w:t>
      </w:r>
      <w:r>
        <w:rPr>
          <w:rFonts w:eastAsia="Liberation Mono" w:cs="Liberation Mono" w:ascii="Liberation Mono" w:hAnsi="Liberation Mono"/>
          <w:b/>
          <w:sz w:val="24"/>
          <w:szCs w:val="24"/>
          <w:highlight w:val="white"/>
        </w:rPr>
        <w:t>"`].value|[0]"</w:t>
      </w:r>
      <w:r>
        <w:rPr>
          <w:rFonts w:eastAsia="Liberation Serif" w:cs="Liberation Serif" w:ascii="Liberation Serif" w:hAnsi="Liberation Serif"/>
          <w:b/>
          <w:sz w:val="24"/>
          <w:szCs w:val="24"/>
        </w:rPr>
        <w:t>) }} </w:t>
      </w:r>
      <w:r>
        <w:rPr>
          <w:rFonts w:eastAsia="Liberation Serif" w:cs="Liberation Serif" w:ascii="Liberation Serif" w:hAnsi="Liberation Serif"/>
          <w:sz w:val="12"/>
          <w:szCs w:val="12"/>
        </w:rPr>
        <w:t>{%- if 'unit' in rq -%}</w:t>
      </w:r>
      <w:r>
        <w:rPr>
          <w:rFonts w:eastAsia="Liberation Serif" w:cs="Liberation Serif" w:ascii="Liberation Serif" w:hAnsi="Liberation Serif"/>
          <w:b/>
          <w:sz w:val="24"/>
          <w:szCs w:val="24"/>
        </w:rPr>
        <w:t>{{rq.unit.name}}</w:t>
      </w:r>
      <w:r>
        <w:rPr>
          <w:rFonts w:eastAsia="Liberation Serif" w:cs="Liberation Serif" w:ascii="Liberation Serif" w:hAnsi="Liberation Serif"/>
          <w:sz w:val="12"/>
          <w:szCs w:val="12"/>
        </w:rPr>
        <w:t>{%- endif -%}</w:t>
      </w:r>
      <w:r>
        <w:rPr>
          <w:rFonts w:eastAsia="Times New Roman" w:cs="Times New Roman" w:ascii="Times New Roman" w:hAnsi="Times New Roman"/>
          <w:sz w:val="12"/>
          <w:szCs w:val="12"/>
        </w:rPr>
        <w:t>{%-endfor-%}{%- endfor -%}</w:t>
      </w:r>
    </w:p>
    <w:p>
      <w:pPr>
        <w:pStyle w:val="Normal1"/>
        <w:jc w:val="both"/>
        <w:rPr>
          <w:rFonts w:ascii="Liberation Serif" w:hAnsi="Liberation Serif" w:eastAsia="Liberation Serif" w:cs="Liberation Serif"/>
        </w:rPr>
      </w:pPr>
      <w:r>
        <w:rPr>
          <w:rFonts w:eastAsia="Times New Roman" w:cs="Times New Roman" w:ascii="Times New Roman" w:hAnsi="Times New Roman"/>
          <w:sz w:val="12"/>
          <w:szCs w:val="12"/>
        </w:rPr>
        <w:t>{%- endfor %}</w:t>
      </w:r>
    </w:p>
    <w:p>
      <w:pPr>
        <w:pStyle w:val="Normal1"/>
        <w:jc w:val="both"/>
        <w:rPr>
          <w:rFonts w:ascii="Liberation Serif" w:hAnsi="Liberation Serif" w:eastAsia="Liberation Serif" w:cs="Liberation Serif"/>
        </w:rPr>
      </w:pPr>
      <w:r>
        <w:rPr>
          <w:rFonts w:eastAsia="Times New Roman" w:cs="Times New Roman" w:ascii="Times New Roman" w:hAnsi="Times New Roman"/>
          <w:sz w:val="12"/>
          <w:szCs w:val="12"/>
        </w:rPr>
        <w:t>{% endif %}</w:t>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030" w:type="dxa"/>
        <w:jc w:val="left"/>
        <w:tblInd w:w="0" w:type="dxa"/>
        <w:tblCellMar>
          <w:top w:w="100" w:type="dxa"/>
          <w:left w:w="100" w:type="dxa"/>
          <w:bottom w:w="100" w:type="dxa"/>
          <w:right w:w="100" w:type="dxa"/>
        </w:tblCellMar>
        <w:tblLook w:val="0600"/>
      </w:tblPr>
      <w:tblGrid>
        <w:gridCol w:w="4506"/>
        <w:gridCol w:w="4523"/>
      </w:tblGrid>
      <w:tr>
        <w:trPr>
          <w:trHeight w:val="1997" w:hRule="atLeast"/>
        </w:trPr>
        <w:tc>
          <w:tcPr>
            <w:tcW w:w="4506" w:type="dxa"/>
            <w:tcBorders/>
            <w:shd w:fill="auto" w:val="clear"/>
          </w:tcPr>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Normal1"/>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1"/>
              <w:ind w:left="0" w:hanging="0"/>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Normal1"/>
              <w:widowControl w:val="false"/>
              <w:pBdr/>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3" w:type="dxa"/>
            <w:tcBorders/>
            <w:shd w:fill="auto" w:val="clear"/>
          </w:tcPr>
          <w:p>
            <w:pPr>
              <w:pStyle w:val="Normal1"/>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Normal1"/>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Normal1"/>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if </w:t>
      </w:r>
      <w:r>
        <w:rPr>
          <w:rFonts w:eastAsia="Times New Roman" w:cs="Times New Roman" w:ascii="Times New Roman" w:hAnsi="Times New Roman"/>
          <w:sz w:val="24"/>
          <w:szCs w:val="24"/>
        </w:rPr>
        <w:t>contract['items']|length &gt; 1</w:t>
      </w:r>
      <w:r>
        <w:rPr>
          <w:rFonts w:eastAsia="Times New Roman" w:cs="Times New Roman" w:ascii="Times New Roman" w:hAnsi="Times New Roman"/>
          <w:b/>
          <w:sz w:val="24"/>
          <w:szCs w:val="24"/>
        </w:rPr>
        <w:t>%}</w:t>
      </w:r>
      <w:r>
        <w:br w:type="page"/>
      </w:r>
    </w:p>
    <w:p>
      <w:pPr>
        <w:pStyle w:val="Normal1"/>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Додаток № 2 </w:t>
      </w:r>
    </w:p>
    <w:p>
      <w:pPr>
        <w:pStyle w:val="Normal1"/>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до Договору поставки №{{contract.contractNumber}}</w:t>
      </w:r>
    </w:p>
    <w:p>
      <w:pPr>
        <w:pStyle w:val="Normal1"/>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від {{contract.dateSigned|format_date}}</w:t>
      </w:r>
    </w:p>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ДИСЛОКАЦІЯ</w:t>
      </w:r>
    </w:p>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4"/>
        <w:tblW w:w="9209" w:type="dxa"/>
        <w:jc w:val="left"/>
        <w:tblInd w:w="0" w:type="dxa"/>
        <w:tblCellMar>
          <w:top w:w="0" w:type="dxa"/>
          <w:left w:w="108" w:type="dxa"/>
          <w:bottom w:w="0" w:type="dxa"/>
          <w:right w:w="108" w:type="dxa"/>
        </w:tblCellMar>
        <w:tblLook w:val="0000"/>
      </w:tblPr>
      <w:tblGrid>
        <w:gridCol w:w="675"/>
        <w:gridCol w:w="3004"/>
        <w:gridCol w:w="4527"/>
        <w:gridCol w:w="9"/>
        <w:gridCol w:w="993"/>
      </w:tblGrid>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п/п</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Назва</w:t>
            </w:r>
          </w:p>
        </w:tc>
        <w:tc>
          <w:tcPr>
            <w:tcW w:w="452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Адреса</w:t>
            </w:r>
          </w:p>
        </w:tc>
        <w:tc>
          <w:tcPr>
            <w:tcW w:w="100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Кількість, шт.</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for item in contract['items']%}</w:t>
            </w:r>
          </w:p>
        </w:tc>
      </w:tr>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{{item.description}}</w:t>
            </w:r>
          </w:p>
        </w:tc>
        <w:tc>
          <w:tcPr>
            <w:tcW w:w="453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tabs>
                <w:tab w:val="clear" w:pos="720"/>
                <w:tab w:val="left" w:pos="368" w:leader="none"/>
              </w:tabs>
              <w:spacing w:lineRule="auto" w:line="240" w:before="0" w:after="120"/>
              <w:jc w:val="both"/>
              <w:rPr/>
            </w:pPr>
            <w:r>
              <w:rPr>
                <w:rFonts w:eastAsia="Times New Roman" w:cs="Times New Roman" w:ascii="Times New Roman" w:hAnsi="Times New Roman"/>
                <w:sz w:val="24"/>
                <w:szCs w:val="24"/>
              </w:rPr>
              <w:t>{{item.deliveryAddress.streetAddress}}, {{item.deliveryAddress.locality}},  {{item.deliveryAddress.region}},  {{item.deliveryAddress.postalCode}}, {{item.deliveryAddress.countryName}}</w:t>
            </w:r>
          </w:p>
        </w:tc>
        <w:tc>
          <w:tcPr>
            <w:tcW w:w="99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endfor %}</w:t>
            </w:r>
          </w:p>
        </w:tc>
      </w:tr>
    </w:tbl>
    <w:p>
      <w:pPr>
        <w:pStyle w:val="Normal1"/>
        <w:ind w:firstLine="566"/>
        <w:rPr/>
      </w:pPr>
      <w:r>
        <w:rPr/>
      </w:r>
    </w:p>
    <w:p>
      <w:pPr>
        <w:pStyle w:val="Normal1"/>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9030" w:type="dxa"/>
        <w:jc w:val="left"/>
        <w:tblInd w:w="0" w:type="dxa"/>
        <w:tblCellMar>
          <w:top w:w="100" w:type="dxa"/>
          <w:left w:w="100" w:type="dxa"/>
          <w:bottom w:w="100" w:type="dxa"/>
          <w:right w:w="100" w:type="dxa"/>
        </w:tblCellMar>
        <w:tblLook w:val="0600"/>
      </w:tblPr>
      <w:tblGrid>
        <w:gridCol w:w="4506"/>
        <w:gridCol w:w="4523"/>
      </w:tblGrid>
      <w:tr>
        <w:trPr>
          <w:trHeight w:val="1997" w:hRule="atLeast"/>
        </w:trPr>
        <w:tc>
          <w:tcPr>
            <w:tcW w:w="4506" w:type="dxa"/>
            <w:tcBorders/>
            <w:shd w:fill="auto" w:val="clear"/>
          </w:tcPr>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Normal1"/>
              <w:widowControl w:val="false"/>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3" w:type="dxa"/>
            <w:tcBorders/>
            <w:shd w:fill="auto" w:val="clear"/>
          </w:tcPr>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Normal1"/>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Normal1"/>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Normal1"/>
        <w:spacing w:lineRule="auto" w:line="240"/>
        <w:jc w:val="center"/>
        <w:rPr/>
      </w:pPr>
      <w:r>
        <w:rPr/>
        <w:t>{%- endif -%}</w:t>
      </w:r>
    </w:p>
    <w:sectPr>
      <w:type w:val="nextPage"/>
      <w:pgSz w:w="11906" w:h="16838"/>
      <w:pgMar w:left="1417" w:right="1440" w:header="0" w:top="992" w:footer="0" w:bottom="109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leh Helesh" w:date="2020-06-22T11:55:01Z" w:initials="">
    <w:p>
      <w:r>
        <w:rPr>
          <w:rFonts w:ascii="Liberation Serif" w:hAnsi="Liberation Serif" w:eastAsia="DejaVu Sans" w:cs="DejaVu Sans"/>
          <w:sz w:val="24"/>
          <w:szCs w:val="24"/>
          <w:lang w:val="en-US" w:eastAsia="en-US" w:bidi="en-US"/>
        </w:rPr>
        <w:t>(КОД ДК</w:t>
      </w:r>
    </w:p>
    <w:p>
      <w:r>
        <w:rPr>
          <w:rFonts w:ascii="Liberation Serif" w:hAnsi="Liberation Serif" w:eastAsia="DejaVu Sans" w:cs="DejaVu Sans"/>
          <w:sz w:val="24"/>
          <w:szCs w:val="24"/>
          <w:lang w:val="en-US" w:eastAsia="en-US" w:bidi="en-US"/>
        </w:rPr>
        <w:t>021:2015 та КОНКРЕТНА НАЗВА ПРЕДМЕТУ ЗАКУПІВЛІ ЗГІДНО РІЧНОГО ПЛАНУ</w:t>
      </w:r>
    </w:p>
    <w:p>
      <w:r>
        <w:rPr>
          <w:rFonts w:ascii="Liberation Serif" w:hAnsi="Liberation Serif" w:eastAsia="DejaVu Sans" w:cs="DejaVu Sans"/>
          <w:sz w:val="24"/>
          <w:szCs w:val="24"/>
          <w:lang w:val="en-US" w:eastAsia="en-US" w:bidi="en-US"/>
        </w:rPr>
        <w:t>ЗАКУПІВЕЛЬ),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2"/>
      <w:lvlJc w:val="left"/>
      <w:pPr>
        <w:ind w:left="1440" w:hanging="360"/>
      </w:pPr>
      <w:rPr>
        <w:sz w:val="24"/>
        <w:u w:val="none"/>
        <w:rFonts w:ascii="Times New Roman" w:hAnsi="Times New Roman"/>
      </w:rPr>
    </w:lvl>
    <w:lvl w:ilvl="1">
      <w:start w:val="1"/>
      <w:numFmt w:val="lowerLetter"/>
      <w:lvlText w:val="%2.2"/>
      <w:lvlJc w:val="left"/>
      <w:pPr>
        <w:ind w:left="2160" w:hanging="360"/>
      </w:pPr>
      <w:rPr>
        <w:u w:val="none"/>
      </w:rPr>
    </w:lvl>
    <w:lvl w:ilvl="2">
      <w:start w:val="1"/>
      <w:numFmt w:val="lowerRoman"/>
      <w:lvlText w:val="%3.2"/>
      <w:lvlJc w:val="right"/>
      <w:pPr>
        <w:ind w:left="2880" w:hanging="360"/>
      </w:pPr>
      <w:rPr>
        <w:u w:val="none"/>
      </w:rPr>
    </w:lvl>
    <w:lvl w:ilvl="3">
      <w:start w:val="1"/>
      <w:numFmt w:val="decimal"/>
      <w:lvlText w:val="%4.2"/>
      <w:lvlJc w:val="left"/>
      <w:pPr>
        <w:ind w:left="3600" w:hanging="360"/>
      </w:pPr>
      <w:rPr>
        <w:u w:val="none"/>
      </w:rPr>
    </w:lvl>
    <w:lvl w:ilvl="4">
      <w:start w:val="1"/>
      <w:numFmt w:val="lowerLetter"/>
      <w:lvlText w:val="%5.2"/>
      <w:lvlJc w:val="left"/>
      <w:pPr>
        <w:ind w:left="4320" w:hanging="360"/>
      </w:pPr>
      <w:rPr>
        <w:u w:val="none"/>
      </w:rPr>
    </w:lvl>
    <w:lvl w:ilvl="5">
      <w:start w:val="1"/>
      <w:numFmt w:val="lowerRoman"/>
      <w:lvlText w:val="%6.2"/>
      <w:lvlJc w:val="right"/>
      <w:pPr>
        <w:ind w:left="5040" w:hanging="360"/>
      </w:pPr>
      <w:rPr>
        <w:u w:val="none"/>
      </w:rPr>
    </w:lvl>
    <w:lvl w:ilvl="6">
      <w:start w:val="1"/>
      <w:numFmt w:val="decimal"/>
      <w:lvlText w:val="%7.2"/>
      <w:lvlJc w:val="left"/>
      <w:pPr>
        <w:ind w:left="5760" w:hanging="360"/>
      </w:pPr>
      <w:rPr>
        <w:u w:val="none"/>
      </w:rPr>
    </w:lvl>
    <w:lvl w:ilvl="7">
      <w:start w:val="1"/>
      <w:numFmt w:val="lowerLetter"/>
      <w:lvlText w:val="%8.2"/>
      <w:lvlJc w:val="left"/>
      <w:pPr>
        <w:ind w:left="6480" w:hanging="360"/>
      </w:pPr>
      <w:rPr>
        <w:u w:val="none"/>
      </w:rPr>
    </w:lvl>
    <w:lvl w:ilvl="8">
      <w:start w:val="1"/>
      <w:numFmt w:val="lowerRoman"/>
      <w:lvlText w:val="%9.2"/>
      <w:lvlJc w:val="right"/>
      <w:pPr>
        <w:ind w:left="7200" w:hanging="360"/>
      </w:pPr>
      <w:rPr>
        <w:u w:val="none"/>
      </w:rPr>
    </w:lvl>
  </w:abstractNum>
  <w:abstractNum w:abstractNumId="2">
    <w:lvl w:ilvl="0">
      <w:start w:val="3"/>
      <w:numFmt w:val="decimal"/>
      <w:lvlText w:val="%1.1"/>
      <w:lvlJc w:val="left"/>
      <w:pPr>
        <w:ind w:left="1440" w:hanging="360"/>
      </w:pPr>
      <w:rPr>
        <w:sz w:val="24"/>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
    <w:lvl w:ilvl="0">
      <w:start w:val="3"/>
      <w:numFmt w:val="decimal"/>
      <w:lvlText w:val="%1."/>
      <w:lvlJc w:val="left"/>
      <w:pPr>
        <w:ind w:left="360" w:hanging="360"/>
      </w:pPr>
    </w:lvl>
    <w:lvl w:ilvl="1">
      <w:start w:val="2"/>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5">
    <w:lvl w:ilvl="0">
      <w:start w:val="4"/>
      <w:numFmt w:val="decimal"/>
      <w:lvlText w:val="%1.4"/>
      <w:lvlJc w:val="left"/>
      <w:pPr>
        <w:ind w:left="1440" w:hanging="360"/>
      </w:pPr>
      <w:rPr>
        <w:sz w:val="24"/>
        <w:u w:val="none"/>
        <w:rFonts w:ascii="Times New Roman" w:hAnsi="Times New Roman"/>
      </w:rPr>
    </w:lvl>
    <w:lvl w:ilvl="1">
      <w:start w:val="1"/>
      <w:numFmt w:val="lowerLetter"/>
      <w:lvlText w:val="%2.4"/>
      <w:lvlJc w:val="left"/>
      <w:pPr>
        <w:ind w:left="2160" w:hanging="360"/>
      </w:pPr>
      <w:rPr>
        <w:u w:val="none"/>
      </w:rPr>
    </w:lvl>
    <w:lvl w:ilvl="2">
      <w:start w:val="1"/>
      <w:numFmt w:val="lowerRoman"/>
      <w:lvlText w:val="%3.4"/>
      <w:lvlJc w:val="right"/>
      <w:pPr>
        <w:ind w:left="2880" w:hanging="360"/>
      </w:pPr>
      <w:rPr>
        <w:u w:val="none"/>
      </w:rPr>
    </w:lvl>
    <w:lvl w:ilvl="3">
      <w:start w:val="1"/>
      <w:numFmt w:val="decimal"/>
      <w:lvlText w:val="%4.4"/>
      <w:lvlJc w:val="left"/>
      <w:pPr>
        <w:ind w:left="3600" w:hanging="360"/>
      </w:pPr>
      <w:rPr>
        <w:u w:val="none"/>
      </w:rPr>
    </w:lvl>
    <w:lvl w:ilvl="4">
      <w:start w:val="1"/>
      <w:numFmt w:val="lowerLetter"/>
      <w:lvlText w:val="%5.4"/>
      <w:lvlJc w:val="left"/>
      <w:pPr>
        <w:ind w:left="4320" w:hanging="360"/>
      </w:pPr>
      <w:rPr>
        <w:u w:val="none"/>
      </w:rPr>
    </w:lvl>
    <w:lvl w:ilvl="5">
      <w:start w:val="1"/>
      <w:numFmt w:val="lowerRoman"/>
      <w:lvlText w:val="%6.4"/>
      <w:lvlJc w:val="right"/>
      <w:pPr>
        <w:ind w:left="5040" w:hanging="360"/>
      </w:pPr>
      <w:rPr>
        <w:u w:val="none"/>
      </w:rPr>
    </w:lvl>
    <w:lvl w:ilvl="6">
      <w:start w:val="1"/>
      <w:numFmt w:val="decimal"/>
      <w:lvlText w:val="%7.4"/>
      <w:lvlJc w:val="left"/>
      <w:pPr>
        <w:ind w:left="5760" w:hanging="360"/>
      </w:pPr>
      <w:rPr>
        <w:u w:val="none"/>
      </w:rPr>
    </w:lvl>
    <w:lvl w:ilvl="7">
      <w:start w:val="1"/>
      <w:numFmt w:val="lowerLetter"/>
      <w:lvlText w:val="%8.4"/>
      <w:lvlJc w:val="left"/>
      <w:pPr>
        <w:ind w:left="6480" w:hanging="360"/>
      </w:pPr>
      <w:rPr>
        <w:u w:val="none"/>
      </w:rPr>
    </w:lvl>
    <w:lvl w:ilvl="8">
      <w:start w:val="1"/>
      <w:numFmt w:val="lowerRoman"/>
      <w:lvlText w:val="%9.4"/>
      <w:lvlJc w:val="right"/>
      <w:pPr>
        <w:ind w:left="7200" w:hanging="360"/>
      </w:pPr>
      <w:rPr>
        <w:u w:val="none"/>
      </w:rPr>
    </w:lvl>
  </w:abstractNum>
  <w:abstractNum w:abstractNumId="6">
    <w:lvl w:ilvl="0">
      <w:start w:val="1"/>
      <w:numFmt w:val="decimal"/>
      <w:lvlText w:val="%1.1"/>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7">
    <w:lvl w:ilvl="0">
      <w:start w:val="1"/>
      <w:numFmt w:val="decimal"/>
      <w:lvlText w:val="%1."/>
      <w:lvlJc w:val="left"/>
      <w:pPr>
        <w:ind w:left="360" w:hanging="360"/>
      </w:pPr>
    </w:lvl>
    <w:lvl w:ilvl="1">
      <w:start w:val="3"/>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8">
    <w:lvl w:ilvl="0">
      <w:start w:val="6"/>
      <w:numFmt w:val="decimal"/>
      <w:lvlText w:val="%1.1.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9">
    <w:lvl w:ilvl="0">
      <w:start w:val="2"/>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0">
    <w:lvl w:ilvl="0">
      <w:start w:val="6"/>
      <w:numFmt w:val="decimal"/>
      <w:lvlText w:val="%1.2.5"/>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1">
    <w:lvl w:ilvl="0">
      <w:start w:val="6"/>
      <w:numFmt w:val="decimal"/>
      <w:lvlText w:val="%1.4.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2">
    <w:lvl w:ilvl="0">
      <w:start w:val="4"/>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3">
    <w:lvl w:ilvl="0">
      <w:start w:val="6"/>
      <w:numFmt w:val="decimal"/>
      <w:lvlText w:val="%1.1.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4">
    <w:lvl w:ilvl="0">
      <w:start w:val="6"/>
      <w:numFmt w:val="decimal"/>
      <w:lvlText w:val="%1.1.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5">
    <w:lvl w:ilvl="0">
      <w:start w:val="4"/>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6">
    <w:lvl w:ilvl="0">
      <w:start w:val="6"/>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5"/>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8">
    <w:lvl w:ilvl="0">
      <w:start w:val="6"/>
      <w:numFmt w:val="decimal"/>
      <w:lvlText w:val="%1.3.7"/>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9">
    <w:lvl w:ilvl="0">
      <w:start w:val="6"/>
      <w:numFmt w:val="decimal"/>
      <w:lvlText w:val="%1.2.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20">
    <w:lvl w:ilvl="0">
      <w:start w:val="6"/>
      <w:numFmt w:val="decimal"/>
      <w:lvlText w:val="%1.3.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1">
    <w:lvl w:ilvl="0">
      <w:start w:val="6"/>
      <w:numFmt w:val="decimal"/>
      <w:lvlText w:val="%1.4.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2">
    <w:lvl w:ilvl="0">
      <w:start w:val="4"/>
      <w:numFmt w:val="decimal"/>
      <w:lvlText w:val="%1.2"/>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4">
    <w:lvl w:ilvl="0">
      <w:start w:val="5"/>
      <w:numFmt w:val="decimal"/>
      <w:lvlText w:val="%1.3"/>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5">
    <w:lvl w:ilvl="0">
      <w:start w:val="6"/>
      <w:numFmt w:val="decimal"/>
      <w:lvlText w:val="%1.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6">
    <w:lvl w:ilvl="0">
      <w:start w:val="4"/>
      <w:numFmt w:val="decimal"/>
      <w:lvlText w:val="%1.3"/>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7">
    <w:lvl w:ilvl="0">
      <w:start w:val="6"/>
      <w:numFmt w:val="decimal"/>
      <w:lvlText w:val="%1.3.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8">
    <w:lvl w:ilvl="0">
      <w:start w:val="6"/>
      <w:numFmt w:val="decimal"/>
      <w:lvlText w:val="%1.3.6"/>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9">
    <w:lvl w:ilvl="0">
      <w:start w:val="6"/>
      <w:numFmt w:val="decimal"/>
      <w:lvlText w:val="%1.2.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0">
    <w:lvl w:ilvl="0">
      <w:start w:val="6"/>
      <w:numFmt w:val="decimal"/>
      <w:lvlText w:val="%1.2"/>
      <w:lvlJc w:val="right"/>
      <w:pPr>
        <w:ind w:left="720" w:hanging="360"/>
      </w:pPr>
      <w:rPr>
        <w:sz w:val="24"/>
        <w:i w:val="false"/>
        <w:u w:val="none"/>
        <w:b/>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1">
    <w:lvl w:ilvl="0">
      <w:start w:val="6"/>
      <w:numFmt w:val="decimal"/>
      <w:lvlText w:val="%1.3"/>
      <w:lvlJc w:val="right"/>
      <w:pPr>
        <w:ind w:left="720" w:hanging="360"/>
      </w:pPr>
      <w:rPr>
        <w:sz w:val="24"/>
        <w:i w:val="false"/>
        <w:u w:val="none"/>
        <w:b w:val="false"/>
        <w:rFonts w:eastAsia="Arial" w:cs="Arial"/>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2">
    <w:lvl w:ilvl="0">
      <w:start w:val="2"/>
      <w:numFmt w:val="decimal"/>
      <w:lvlText w:val="%1.2"/>
      <w:lvlJc w:val="left"/>
      <w:pPr>
        <w:ind w:left="1440" w:hanging="360"/>
      </w:pPr>
      <w:rPr>
        <w:sz w:val="24"/>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3">
    <w:lvl w:ilvl="0">
      <w:start w:val="5"/>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34">
    <w:lvl w:ilvl="0">
      <w:start w:val="6"/>
      <w:numFmt w:val="decimal"/>
      <w:lvlText w:val="%1.2.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5">
    <w:lvl w:ilvl="0">
      <w:start w:val="2"/>
      <w:numFmt w:val="decimal"/>
      <w:lvlText w:val="%1."/>
      <w:lvlJc w:val="left"/>
      <w:pPr>
        <w:ind w:left="360" w:hanging="360"/>
      </w:pPr>
    </w:lvl>
    <w:lvl w:ilvl="1">
      <w:start w:val="3"/>
      <w:numFmt w:val="decimal"/>
      <w:lvlText w:val="%1.%2."/>
      <w:lvlJc w:val="left"/>
      <w:pPr>
        <w:ind w:left="1286" w:hanging="360"/>
      </w:pPr>
    </w:lvl>
    <w:lvl w:ilvl="2">
      <w:start w:val="1"/>
      <w:numFmt w:val="decimal"/>
      <w:lvlText w:val="%1.%2.%3."/>
      <w:lvlJc w:val="left"/>
      <w:pPr>
        <w:ind w:left="2572" w:hanging="720"/>
      </w:pPr>
    </w:lvl>
    <w:lvl w:ilvl="3">
      <w:start w:val="1"/>
      <w:numFmt w:val="decimal"/>
      <w:lvlText w:val="%1.%2.%3.%4."/>
      <w:lvlJc w:val="left"/>
      <w:pPr>
        <w:ind w:left="3498" w:hanging="720"/>
      </w:pPr>
    </w:lvl>
    <w:lvl w:ilvl="4">
      <w:start w:val="1"/>
      <w:numFmt w:val="decimal"/>
      <w:lvlText w:val="%1.%2.%3.%4.%5."/>
      <w:lvlJc w:val="left"/>
      <w:pPr>
        <w:ind w:left="4784" w:hanging="1080"/>
      </w:pPr>
    </w:lvl>
    <w:lvl w:ilvl="5">
      <w:start w:val="1"/>
      <w:numFmt w:val="decimal"/>
      <w:lvlText w:val="%1.%2.%3.%4.%5.%6."/>
      <w:lvlJc w:val="left"/>
      <w:pPr>
        <w:ind w:left="5710" w:hanging="1080"/>
      </w:pPr>
    </w:lvl>
    <w:lvl w:ilvl="6">
      <w:start w:val="1"/>
      <w:numFmt w:val="decimal"/>
      <w:lvlText w:val="%1.%2.%3.%4.%5.%6.%7."/>
      <w:lvlJc w:val="left"/>
      <w:pPr>
        <w:ind w:left="6996" w:hanging="1440"/>
      </w:pPr>
    </w:lvl>
    <w:lvl w:ilvl="7">
      <w:start w:val="1"/>
      <w:numFmt w:val="decimal"/>
      <w:lvlText w:val="%1.%2.%3.%4.%5.%6.%7.%8."/>
      <w:lvlJc w:val="left"/>
      <w:pPr>
        <w:ind w:left="7922" w:hanging="1440"/>
      </w:pPr>
    </w:lvl>
    <w:lvl w:ilvl="8">
      <w:start w:val="1"/>
      <w:numFmt w:val="decimal"/>
      <w:lvlText w:val="%1.%2.%3.%4.%5.%6.%7.%8.%9."/>
      <w:lvlJc w:val="left"/>
      <w:pPr>
        <w:ind w:left="9208" w:hanging="1800"/>
      </w:pPr>
    </w:lvl>
  </w:abstractNum>
  <w:abstractNum w:abstractNumId="36">
    <w:lvl w:ilvl="0">
      <w:start w:val="6"/>
      <w:numFmt w:val="decimal"/>
      <w:lvlText w:val="%1.3.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7">
    <w:lvl w:ilvl="0">
      <w:start w:val="6"/>
      <w:numFmt w:val="decimal"/>
      <w:lvlText w:val="%1.3.3"/>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8">
    <w:lvl w:ilvl="0">
      <w:start w:val="5"/>
      <w:numFmt w:val="decimal"/>
      <w:lvlText w:val="%1.4"/>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9">
    <w:lvl w:ilvl="0">
      <w:start w:val="6"/>
      <w:numFmt w:val="decimal"/>
      <w:lvlText w:val="%1.2.4"/>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2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uk-U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sz w:val="32"/>
      <w:szCs w:val="32"/>
    </w:rPr>
  </w:style>
  <w:style w:type="paragraph" w:styleId="Heading3">
    <w:name w:val="Heading 3"/>
    <w:basedOn w:val="Normal1"/>
    <w:next w:val="Normal1"/>
    <w:qFormat/>
    <w:pPr>
      <w:keepNext w:val="true"/>
      <w:keepLines/>
      <w:spacing w:lineRule="auto" w:line="240" w:before="320" w:after="80"/>
    </w:pPr>
    <w:rPr>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rPr>
  </w:style>
  <w:style w:type="paragraph" w:styleId="Heading6">
    <w:name w:val="Heading 6"/>
    <w:basedOn w:val="Normal1"/>
    <w:next w:val="Normal1"/>
    <w:qFormat/>
    <w:pPr>
      <w:keepNext w:val="true"/>
      <w:keepLines/>
      <w:spacing w:lineRule="auto" w:line="240" w:before="240" w:after="80"/>
    </w:pPr>
    <w:rPr>
      <w:i/>
      <w:color w:val="666666"/>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i w:val="false"/>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i w:val="false"/>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i w:val="false"/>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i w:val="false"/>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i w:val="false"/>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b/>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eastAsia="Arial" w:cs="Arial"/>
      <w:b w:val="false"/>
      <w:i w:val="false"/>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i w:val="false"/>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Arial" w:cs="Arial"/>
      <w:b w:val="false"/>
      <w:i w:val="false"/>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Arial" w:cs="Arial"/>
      <w:b w:val="false"/>
      <w:i w:val="false"/>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sz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sz w:val="24"/>
      <w:szCs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sz w:val="24"/>
      <w:szCs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eastAsia="Arial" w:cs="Arial"/>
      <w:b w:val="false"/>
      <w:i w:val="false"/>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eastAsia="Arial" w:cs="Arial"/>
      <w:b w:val="false"/>
      <w:i w:val="false"/>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eastAsia="Arial" w:cs="Arial"/>
      <w:b w:val="false"/>
      <w:i w:val="false"/>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i w:val="false"/>
      <w:sz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b/>
      <w:i w:val="false"/>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Arial" w:cs="Arial"/>
      <w:b w:val="false"/>
      <w:i w:val="false"/>
      <w:sz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i w:val="false"/>
      <w:sz w:val="24"/>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eastAsia="Arial" w:cs="Arial"/>
      <w:b w:val="false"/>
      <w:i w:val="false"/>
      <w:sz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eastAsia="Arial" w:cs="Arial"/>
      <w:b w:val="false"/>
      <w:i w:val="false"/>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Times New Roman" w:hAnsi="Times New Roman"/>
      <w:i w:val="false"/>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LibreOffice/6.2.8.2$Linux_X86_64 LibreOffice_project/20$Build-2</Application>
  <Pages>10</Pages>
  <Words>2670</Words>
  <Characters>20044</Characters>
  <CharactersWithSpaces>22603</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2020-07-08T09:19:57Z</dcterms:modified>
  <cp:revision>5</cp:revision>
  <dc:subject/>
  <dc:title/>
</cp:coreProperties>
</file>