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4B6B"/>
          <w:sz w:val="44"/>
          <w:szCs w:val="44"/>
        </w:rPr>
        <w:t xml:space="preserve">OpenS2P</w:t>
      </w:r>
    </w:p>
    <w:p>
      <w:pPr>
        <w:spacing w:after="80"/>
      </w:pPr>
      <w:r>
        <w:rPr>
          <w:b/>
          <w:bCs/>
          <w:sz w:val="30"/>
          <w:szCs w:val="30"/>
        </w:rPr>
        <w:t xml:space="preserve">Plugin &amp; Connector SDK Guide</w:t>
      </w:r>
    </w:p>
    <w:p>
      <w:pPr>
        <w:pBdr>
          <w:bottom w:val="single" w:color="2E4B6B" w:sz="8" w:space="8"/>
        </w:pBdr>
        <w:spacing w:after="300"/>
      </w:pPr>
      <w:r>
        <w:rPr>
          <w:i/>
          <w:iCs/>
          <w:color w:val="666666"/>
          <w:sz w:val="20"/>
          <w:szCs w:val="20"/>
        </w:rPr>
        <w:t xml:space="preserve">Draft v0.2 — internal working document. Sections marked PENDING are intentionally unresolved until Phase 1–3 connectors validate the framework. See “OpenS2P Phase 0 — Connector SDK Decisions” for source decisions.</w:t>
      </w:r>
    </w:p>
    <w:p>
      <w:pPr>
        <w:pStyle w:val="Heading1"/>
        <w:spacing w:after="100" w:before="360"/>
      </w:pPr>
      <w:r>
        <w:t xml:space="preserve">1. Overview</w:t>
      </w:r>
    </w:p>
    <w:p>
      <w:pPr>
        <w:spacing w:after="120"/>
      </w:pPr>
      <w:r>
        <w:t xml:space="preserve">Purpose: Enable partners and developers to extend OpenS2P using plugins and connectors.</w:t>
      </w:r>
    </w:p>
    <w:p>
      <w:pPr>
        <w:spacing w:after="120"/>
      </w:pPr>
      <w:r>
        <w:t xml:space="preserve">Product vision: OpenS2P ships with a small set of first-party connectors (SAP S/4HANA, Email/Document AI, SAP Ariba) built directly by the core team. These connectors validate a common connector interface before it is published as a supported SDK. Once validated, the same interface is opened to partners and third-party developers.</w:t>
      </w:r>
    </w:p>
    <w:p>
      <w:pPr>
        <w:spacing w:after="60" w:before="140"/>
      </w:pPr>
      <w:r>
        <w:rPr>
          <w:b/>
          <w:bCs/>
          <w:color w:val="2E4B6B"/>
        </w:rPr>
        <w:t xml:space="preserve">Target developers (initial):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OpenS2P engineering (Phase 1–3 connectors)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Systems integrator partners with SAP/Ariba integration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In-house enterprise dev teams extending their own OpenS2P instance</w:t>
      </w:r>
    </w:p>
    <w:p>
      <w:pPr>
        <w:spacing w:after="60" w:before="140"/>
      </w:pPr>
      <w:r>
        <w:rPr>
          <w:b/>
          <w:bCs/>
          <w:color w:val="2E4B6B"/>
        </w:rPr>
        <w:t xml:space="preserve">Supported editions: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120"/>
      </w:pPr>
      <w:r>
        <w:t xml:space="preserve">Which OpenS2P editions (self-hosted, cloud, enterprise) include connector runtime support is not yet decided — depends on the sidecar deployment model holding up in Phase 1.</w:t>
      </w:r>
    </w:p>
    <w:p>
      <w:pPr>
        <w:pStyle w:val="Heading1"/>
        <w:spacing w:after="100" w:before="360"/>
      </w:pPr>
      <w:r>
        <w:t xml:space="preserve">2. Architecture</w:t>
      </w:r>
    </w:p>
    <w:p>
      <w:pPr>
        <w:spacing w:after="120"/>
      </w:pPr>
      <w:r>
        <w:t xml:space="preserve">Core Platform → SDK Layer → Plugin Runtime → External Systems.</w:t>
      </w:r>
    </w:p>
    <w:p>
      <w:pPr>
        <w:spacing w:after="140"/>
      </w:pPr>
      <w:r>
        <w:rPr>
          <w:b/>
          <w:bCs/>
          <w:color w:val="2E7D4F"/>
          <w:sz w:val="18"/>
          <w:szCs w:val="18"/>
        </w:rPr>
        <w:t xml:space="preserve">STATUS: DECIDED — Phase 0</w:t>
      </w:r>
    </w:p>
    <w:p>
      <w:pPr>
        <w:spacing w:after="60" w:before="140"/>
      </w:pPr>
      <w:r>
        <w:rPr>
          <w:b/>
          <w:bCs/>
          <w:color w:val="2E4B6B"/>
        </w:rPr>
        <w:t xml:space="preserve">Runtime model: External connector microservice / sidecar pattern</w:t>
      </w:r>
    </w:p>
    <w:p>
      <w:pPr>
        <w:spacing w:after="120"/>
      </w:pPr>
      <w:r>
        <w:t xml:space="preserve">OpenS2P Core communicates with connectors through APIs and events, not in-process calls.</w:t>
      </w:r>
    </w:p>
    <w:p>
      <w:pPr>
        <w:spacing w:after="60" w:before="140"/>
      </w:pPr>
      <w:r>
        <w:rPr>
          <w:b/>
          <w:bCs/>
          <w:color w:val="2E4B6B"/>
        </w:rPr>
        <w:t xml:space="preserve">Benefits: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Connector failures do not impact the core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Easier partner development — partners ship independent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deployment and versioning per connector</w:t>
      </w:r>
    </w:p>
    <w:p>
      <w:pPr>
        <w:spacing w:after="60" w:before="140"/>
      </w:pPr>
      <w:r>
        <w:rPr>
          <w:b/>
          <w:bCs/>
          <w:color w:val="2E4B6B"/>
        </w:rPr>
        <w:t xml:space="preserve">Authentication model (platform ↔ connector):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120"/>
      </w:pPr>
      <w:r>
        <w:t xml:space="preserve">Whether OpenS2P Core authenticates to sidecars via mTLS, signed service tokens, or a shared secret is not yet fixed — to be settled during S/4HANA connector build-out.</w:t>
      </w:r>
    </w:p>
    <w:p>
      <w:pPr>
        <w:spacing w:after="60" w:before="140"/>
      </w:pPr>
      <w:r>
        <w:rPr>
          <w:b/>
          <w:bCs/>
          <w:color w:val="2E4B6B"/>
        </w:rPr>
        <w:t xml:space="preserve">Deployment model:</w:t>
      </w:r>
    </w:p>
    <w:p>
      <w:pPr>
        <w:spacing w:after="120"/>
      </w:pPr>
      <w:r>
        <w:t xml:space="preserve">Each connector runs as an independently deployable service (container or serverless function), registered with OpenS2P Core and communicating over the Connector API/event bus defined in Section 7.</w:t>
      </w:r>
    </w:p>
    <w:p>
      <w:pPr>
        <w:pStyle w:val="Heading1"/>
        <w:spacing w:after="100" w:before="360"/>
      </w:pPr>
      <w:r>
        <w:t xml:space="preserve">3. SDK Setup</w:t>
      </w:r>
    </w:p>
    <w:p>
      <w:pPr>
        <w:spacing w:after="140"/>
      </w:pPr>
      <w:r>
        <w:rPr>
          <w:b/>
          <w:bCs/>
          <w:color w:val="2E7D4F"/>
          <w:sz w:val="18"/>
          <w:szCs w:val="18"/>
        </w:rPr>
        <w:t xml:space="preserve">STATUS: DECIDED — Phase 0</w:t>
      </w:r>
    </w:p>
    <w:p>
      <w:pPr>
        <w:spacing w:after="60" w:before="140"/>
      </w:pPr>
      <w:r>
        <w:rPr>
          <w:b/>
          <w:bCs/>
          <w:color w:val="2E4B6B"/>
        </w:rPr>
        <w:t xml:space="preserve">Initial SDK language: Python</w:t>
      </w:r>
    </w:p>
    <w:p>
      <w:pPr>
        <w:spacing w:after="120"/>
      </w:pPr>
      <w:r>
        <w:t xml:space="preserve">Reason: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AI ecosystem — needed for the Email/Document AI connector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connector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API/HTTP tooling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 fit for document and unstructured-data processing</w:t>
      </w:r>
    </w:p>
    <w:p>
      <w:pPr>
        <w:spacing w:after="60" w:before="140"/>
      </w:pPr>
      <w:r>
        <w:rPr>
          <w:b/>
          <w:bCs/>
          <w:color w:val="2E4B6B"/>
        </w:rPr>
        <w:t xml:space="preserve">Future SDKs (not started):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</w:t>
      </w:r>
    </w:p>
    <w:p>
      <w:pPr>
        <w:spacing w:after="60" w:before="140"/>
      </w:pPr>
      <w:r>
        <w:rPr>
          <w:b/>
          <w:bCs/>
          <w:color w:val="2E4B6B"/>
        </w:rPr>
        <w:t xml:space="preserve">SDK version / package repository / install command: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120"/>
      </w:pPr>
      <w:r>
        <w:t xml:space="preserve">No SDK package exists yet — the Python interface is currently internal code shared across the S/4HANA and Email/Document AI connectors, not a published package. Versioning, package name, and install instructions will be defined at Phase 4 once the interface is stable.</w:t>
      </w:r>
    </w:p>
    <w:p>
      <w:pPr>
        <w:pStyle w:val="Heading1"/>
        <w:spacing w:after="100" w:before="360"/>
      </w:pPr>
      <w:r>
        <w:t xml:space="preserve">4. Plugin Development</w:t>
      </w:r>
    </w:p>
    <w:p>
      <w:pPr>
        <w:spacing w:after="60" w:before="140"/>
      </w:pPr>
      <w:r>
        <w:rPr>
          <w:b/>
          <w:bCs/>
          <w:color w:val="2E4B6B"/>
        </w:rPr>
        <w:t xml:space="preserve">Plugin structure: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/plugin-name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manifest.json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  src/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  tests/</w:t>
      </w:r>
    </w:p>
    <w:p>
      <w:pPr>
        <w:spacing w:after="60" w:before="140"/>
      </w:pPr>
      <w:r>
        <w:rPr>
          <w:b/>
          <w:bCs/>
          <w:color w:val="2E4B6B"/>
        </w:rPr>
        <w:t xml:space="preserve">Required metadata: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Plugin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Permissions</w:t>
      </w:r>
    </w:p>
    <w:p>
      <w:pPr>
        <w:spacing w:after="140"/>
      </w:pPr>
      <w:r>
        <w:rPr>
          <w:b/>
          <w:bCs/>
          <w:color w:val="2E7D4F"/>
          <w:sz w:val="18"/>
          <w:szCs w:val="18"/>
        </w:rPr>
        <w:t xml:space="preserve">STATUS: DECIDED — Phase 0</w:t>
      </w:r>
    </w:p>
    <w:p>
      <w:pPr>
        <w:spacing w:after="60" w:before="140"/>
      </w:pPr>
      <w:r>
        <w:rPr>
          <w:b/>
          <w:bCs/>
          <w:color w:val="2E4B6B"/>
        </w:rPr>
        <w:t xml:space="preserve">Connector lifecycle hooks (internal contract, not yet public):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656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connect()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Establish transport-level connection to external system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Handle credential/token/certificate exchange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validate()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 connection and permissions before use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extract()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Pull raw data from the external system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transform()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 raw data into OpenS2P core data models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send()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Push data to the external system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receive()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Accept inbound data/events from the external system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handle_error()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Standardize error capture and retry behavior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log_status()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Emit connector health/status for monitoring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contract remains internal until it has been exercised by all three Phase 1–3 connectors without requiring connector-specific overrides. In particular, handle_error() and log_status() are unproven against real failure modes (timeouts, auth expiry, malformed IDocs) and may need refinement.</w:t>
      </w:r>
    </w:p>
    <w:p>
      <w:r>
        <w:br w:type="page"/>
      </w:r>
    </w:p>
    <w:p>
      <w:pPr>
        <w:pStyle w:val="Heading1"/>
        <w:spacing w:after="100" w:before="360"/>
      </w:pPr>
      <w:r>
        <w:t xml:space="preserve">5. Connector Framework</w:t>
      </w:r>
    </w:p>
    <w:p>
      <w:pPr>
        <w:spacing w:after="140"/>
      </w:pPr>
      <w:r>
        <w:rPr>
          <w:b/>
          <w:bCs/>
          <w:color w:val="2E7D4F"/>
          <w:sz w:val="18"/>
          <w:szCs w:val="18"/>
        </w:rPr>
        <w:t xml:space="preserve">STATUS: DECIDED — Phase 0</w:t>
      </w:r>
    </w:p>
    <w:p>
      <w:pPr>
        <w:spacing w:after="60" w:before="140"/>
      </w:pPr>
      <w:r>
        <w:rPr>
          <w:b/>
          <w:bCs/>
          <w:color w:val="2E4B6B"/>
        </w:rPr>
        <w:t xml:space="preserve">Core data models (initial):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702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Supplier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supplier_id, name, tax_id, address, contact, status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Purchase Order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po_number, supplier, line_items, currency, approval_status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Invoice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invoice_number, supplier, po_reference, amount, tax, status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b/>
          <w:bCs/>
          <w:color w:val="2E4B6B"/>
        </w:rPr>
        <w:t xml:space="preserve">Connector build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60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Connector</w:t>
            </w:r>
          </w:p>
        </w:tc>
        <w:tc>
          <w:tcPr>
            <w:tcW w:type="dxa" w:w="516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SAP S/4HANA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Prove interface against a synchronous, schema-rich, enterprise-auth system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/ Document AI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Prove interface against an async, unstructured, non-SAP system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SAP Ariba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Prove interface generalizes across two SAP-family systems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b/>
          <w:bCs/>
          <w:color w:val="2E4B6B"/>
        </w:rPr>
        <w:t xml:space="preserve">Additional connector examples (future / not yet scoped):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Coupa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General-purpose Email / API / File connectors beyond the Phase 2 build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120"/>
      </w:pPr>
      <w:r>
        <w:t xml:space="preserve">API specs and field-mapping templates for these are not yet written and should not be started until the Phase 1–3 connectors stabilize the base interface.</w:t>
      </w:r>
    </w:p>
    <w:p>
      <w:pPr>
        <w:pStyle w:val="Heading1"/>
        <w:spacing w:after="100" w:before="360"/>
      </w:pPr>
      <w:r>
        <w:t xml:space="preserve">6. Authentication &amp; Security</w:t>
      </w:r>
    </w:p>
    <w:p>
      <w:pPr>
        <w:spacing w:after="60" w:before="140"/>
      </w:pPr>
      <w:r>
        <w:rPr>
          <w:b/>
          <w:bCs/>
          <w:color w:val="2E4B6B"/>
        </w:rPr>
        <w:t xml:space="preserve">Supported methods (external system ↔ connector):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Keys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Certificate-based (required for several SAP integration paths)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120"/>
      </w:pPr>
      <w:r>
        <w:t xml:space="preserve">Which method(s) each connector supports is determined per-connector during Phase 1–3, not standardized up front — SAP S/4HANA and Ariba have different realistic auth options than an Email/Document AI connector.</w:t>
      </w:r>
    </w:p>
    <w:p>
      <w:pPr>
        <w:spacing w:after="60" w:before="140"/>
      </w:pPr>
      <w:r>
        <w:rPr>
          <w:b/>
          <w:bCs/>
          <w:color w:val="2E4B6B"/>
        </w:rPr>
        <w:t xml:space="preserve">Secrets management approach: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120"/>
      </w:pPr>
      <w:r>
        <w:t xml:space="preserve">Not yet decided. Needs to be resolved before Phase 1 connector deployment, since the sidecar pattern implies each connector holds its own credentials rather than the core platform holding them centrally.</w:t>
      </w:r>
    </w:p>
    <w:p>
      <w:pPr>
        <w:pStyle w:val="Heading1"/>
        <w:spacing w:after="100" w:before="360"/>
      </w:pPr>
      <w:r>
        <w:t xml:space="preserve">7. APIs &amp; Events</w:t>
      </w:r>
    </w:p>
    <w:p>
      <w:pPr>
        <w:spacing w:after="60" w:before="140"/>
      </w:pPr>
      <w:r>
        <w:rPr>
          <w:b/>
          <w:bCs/>
          <w:color w:val="2E4B6B"/>
        </w:rPr>
        <w:t xml:space="preserve">REST APIs: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120"/>
      </w:pPr>
      <w:r>
        <w:t xml:space="preserve">Not yet specified. The core platform ↔ connector API contract will be drafted alongside the S/4HANA connector build, then generalized.</w:t>
      </w:r>
    </w:p>
    <w:p>
      <w:pPr>
        <w:spacing w:after="60" w:before="140"/>
      </w:pPr>
      <w:r>
        <w:rPr>
          <w:b/>
          <w:bCs/>
          <w:color w:val="2E4B6B"/>
        </w:rPr>
        <w:t xml:space="preserve">Webhook / event catalog (initial):</w:t>
      </w:r>
    </w:p>
    <w:p>
      <w:pPr>
        <w:spacing w:after="140"/>
      </w:pPr>
      <w:r>
        <w:rPr>
          <w:b/>
          <w:bCs/>
          <w:color w:val="2E7D4F"/>
          <w:sz w:val="18"/>
          <w:szCs w:val="18"/>
        </w:rPr>
        <w:t xml:space="preserve">STATUS: DECIDED — Phase 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Supplier.Created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Supplier.Updated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PO.Created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PO.Approved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Invoice.Received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Invoice.Posted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Connector.Failed</w:t>
      </w:r>
    </w:p>
    <w:p>
      <w:pPr>
        <w:spacing w:after="120"/>
      </w:pPr>
      <w:r>
        <w:t xml:space="preserve">This replaces the earlier draft event set (PurchaseRequest.Created, PurchaseOrder.Approved, Supplier.Updated, Invoice.Posted) with the Phase 0-approved catalog above. Additional events (e.g. PR-stage events) will be added as connectors require them, not speculatively.</w:t>
      </w:r>
    </w:p>
    <w:p>
      <w:pPr>
        <w:pStyle w:val="Heading1"/>
        <w:spacing w:after="100" w:before="360"/>
      </w:pPr>
      <w:r>
        <w:t xml:space="preserve">8. Testing &amp; Certification</w:t>
      </w:r>
    </w:p>
    <w:p>
      <w:pPr>
        <w:spacing w:after="60" w:before="140"/>
      </w:pPr>
      <w:r>
        <w:rPr>
          <w:b/>
          <w:bCs/>
          <w:color w:val="2E4B6B"/>
        </w:rPr>
        <w:t xml:space="preserve">Required for every connector, starting Phase 1: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Sandbox validation against a non-production instance of the external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checks (credential handling, transport encryption)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60" w:before="140"/>
      </w:pPr>
      <w:r>
        <w:rPr>
          <w:b/>
          <w:bCs/>
          <w:color w:val="2E4B6B"/>
        </w:rPr>
        <w:t xml:space="preserve">Marketplace/partner certification checklist:</w:t>
      </w:r>
    </w:p>
    <w:p>
      <w:pPr>
        <w:spacing w:after="120"/>
      </w:pPr>
      <w:r>
        <w:t xml:space="preserve">Explicitly deferred. Per the Phase 0 decisions doc, marketplace rules and plugin certification are not finalized until after connector patterns stabilize at Phase 4.</w:t>
      </w:r>
    </w:p>
    <w:p>
      <w:pPr>
        <w:pStyle w:val="Heading1"/>
        <w:spacing w:after="100" w:before="360"/>
      </w:pPr>
      <w:r>
        <w:t xml:space="preserve">9. Sample Connector</w:t>
      </w:r>
    </w:p>
    <w:p>
      <w:pPr>
        <w:spacing w:after="120"/>
      </w:pPr>
      <w:r>
        <w:t xml:space="preserve">Example: SAP S/4HANA Vendor Sync Connector (Phase 1 build)</w:t>
      </w:r>
    </w:p>
    <w:p>
      <w:pPr>
        <w:spacing w:after="60" w:before="140"/>
      </w:pPr>
      <w:r>
        <w:rPr>
          <w:b/>
          <w:bCs/>
          <w:color w:val="2E4B6B"/>
        </w:rPr>
        <w:t xml:space="preserve">Integration options: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OData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IDoc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BAPI where required</w:t>
      </w:r>
    </w:p>
    <w:p>
      <w:pPr>
        <w:spacing w:after="60" w:before="140"/>
      </w:pPr>
      <w:r>
        <w:rPr>
          <w:b/>
          <w:bCs/>
          <w:color w:val="2E4B6B"/>
        </w:rPr>
        <w:t xml:space="preserve">Initial flows: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Supplier synchronization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 export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Invoice status updates</w:t>
      </w:r>
    </w:p>
    <w:p>
      <w:pPr>
        <w:spacing w:after="60" w:before="140"/>
      </w:pPr>
      <w:r>
        <w:rPr>
          <w:b/>
          <w:bCs/>
          <w:color w:val="2E4B6B"/>
        </w:rPr>
        <w:t xml:space="preserve">Flow:</w:t>
      </w:r>
    </w:p>
    <w:p>
      <w:pPr>
        <w:spacing w:after="120"/>
      </w:pPr>
      <w:r>
        <w:t xml:space="preserve">OpenS2P Supplier → Connector → External ERP Vendor</w:t>
      </w:r>
    </w:p>
    <w:p>
      <w:pPr>
        <w:spacing w:after="140"/>
      </w:pPr>
      <w:r>
        <w:rPr>
          <w:b/>
          <w:bCs/>
          <w:color w:val="B4530A"/>
          <w:sz w:val="18"/>
          <w:szCs w:val="18"/>
        </w:rPr>
        <w:t xml:space="preserve">STATUS: PENDING — resolved during Phase 1–3</w:t>
      </w:r>
    </w:p>
    <w:p>
      <w:pPr>
        <w:spacing w:after="120"/>
      </w:pPr>
      <w:r>
        <w:t xml:space="preserve">Sample code repository does not exist yet — to be published once the Phase 1 connector is built and its interface usage is representative.</w:t>
      </w:r>
    </w:p>
    <w:p>
      <w:pPr>
        <w:pStyle w:val="Heading1"/>
        <w:spacing w:after="100" w:before="360"/>
      </w:pPr>
      <w:r>
        <w:t xml:space="preserve">10.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020"/>
            <w:shd w:fill="2E4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0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Lock core decisions (language, runtime model, data models, event catalog)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SAP S/4HANA Connector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Email / Document AI Connector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SAP Ariba Connector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4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Extract and publish the external SDK Guide, Developer Portal, Connector Marketplace, SDK CLI</w:t>
            </w:r>
          </w:p>
        </w:tc>
      </w:tr>
    </w:tbl>
    <w:p>
      <w:pPr>
        <w:spacing w:after="100"/>
      </w:pPr>
    </w:p>
    <w:p>
      <w:pPr>
        <w:spacing w:after="60" w:before="140"/>
      </w:pPr>
      <w:r>
        <w:rPr>
          <w:b/>
          <w:bCs/>
          <w:color w:val="2E4B6B"/>
        </w:rPr>
        <w:t xml:space="preserve">Later / not yet scoped: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Agent extensions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Monitoring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SDK support (Node.js, Java)</w:t>
      </w:r>
    </w:p>
    <w:p>
      <w:r>
        <w:br w:type="page"/>
      </w:r>
    </w:p>
    <w:p>
      <w:r>
        <w:rPr>
          <w:b/>
        </w:rPr>
        <w:t>Final Candidate Decisions - Previously Pending Items Closed</w:t>
      </w:r>
    </w:p>
    <w:p>
      <w:r>
        <w:rPr>
          <w:b/>
        </w:rPr>
        <w:t xml:space="preserve">Supported Editions: </w:t>
      </w:r>
      <w:r>
        <w:t>OpenS2P connector runtime will support Cloud, Enterprise Self-Hosted, and Partner Developer editions.</w:t>
      </w:r>
    </w:p>
    <w:p>
      <w:r>
        <w:rPr>
          <w:b/>
        </w:rPr>
        <w:t xml:space="preserve">Authentication Model: </w:t>
      </w:r>
      <w:r>
        <w:t>OpenS2P Core to connector communication will use OAuth2/JWT service tokens. Enterprise deployments may enable mTLS.</w:t>
      </w:r>
    </w:p>
    <w:p>
      <w:r>
        <w:rPr>
          <w:b/>
        </w:rPr>
        <w:t xml:space="preserve">Secrets Management: </w:t>
      </w:r>
      <w:r>
        <w:t>Connector credentials will be stored using vault-based secret management or secure environment injection. No secrets stored in connector code.</w:t>
      </w:r>
    </w:p>
    <w:p>
      <w:r>
        <w:rPr>
          <w:b/>
        </w:rPr>
        <w:t xml:space="preserve">SDK Package: </w:t>
      </w:r>
      <w:r>
        <w:t>Initial SDK: Python. Package: opens2p-sdk. Versioning: semantic versioning. Node.js and Java SDKs planned later.</w:t>
      </w:r>
    </w:p>
    <w:p>
      <w:r>
        <w:rPr>
          <w:b/>
        </w:rPr>
        <w:t xml:space="preserve">Plugin Manifest: </w:t>
      </w:r>
      <w:r>
        <w:t>Final manifest.json fields: plugin_id, name, description, version, sdk_version, runtime, permissions, subscribed_events, configuration_schema, author.</w:t>
      </w:r>
    </w:p>
    <w:p>
      <w:r>
        <w:rPr>
          <w:b/>
        </w:rPr>
        <w:t xml:space="preserve">Connector API Standard: </w:t>
      </w:r>
      <w:r>
        <w:t>Standard APIs: GET /health, POST /connect, POST /validate, POST /execute, POST /events, GET /status. REST JSON plus event callbacks.</w:t>
      </w:r>
    </w:p>
    <w:p>
      <w:r>
        <w:rPr>
          <w:b/>
        </w:rPr>
        <w:t xml:space="preserve">Certification Process: </w:t>
      </w:r>
      <w:r>
        <w:t>Connector approval requires unit tests, sandbox testing, security validation, API compliance review, documentation, and upgrade testing.</w:t>
      </w:r>
    </w:p>
    <w:p>
      <w:r>
        <w:rPr>
          <w:b/>
        </w:rPr>
        <w:t xml:space="preserve">Developer Experience: </w:t>
      </w:r>
      <w:r>
        <w:t>Phase 4 delivers developer portal, SDK CLI, starter templates, sample connectors, and marketplace submission workflow.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2026-07-05T16:23:51.074Z</dcterms:created>
  <dcterms:modified xsi:type="dcterms:W3CDTF">2026-07-05T16:23:51.074Z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