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OpenS2P Database Design Document</w:t>
      </w:r>
    </w:p>
    <w:p>
      <w:r>
        <w:t>Version: 1.0 Candidate</w:t>
        <w:br/>
        <w:t>Document 04 in the OpenS2P Documentation Series</w:t>
      </w:r>
    </w:p>
    <w:p>
      <w:r>
        <w:t>1. Introduction</w:t>
        <w:br/>
        <w:t>Purpose: Define the enterprise database architecture, standards, schemas, governance, and lifecycle rules for OpenS2P.</w:t>
      </w:r>
    </w:p>
    <w:p>
      <w:r>
        <w:t>2. Database Architecture Overview</w:t>
        <w:br/>
        <w:t>PostgreSQL based modular architecture supporting multi-tenancy, auditability, integrations, workflows, and AI-native services.</w:t>
      </w:r>
    </w:p>
    <w:p>
      <w:r>
        <w:t>3. Database Standards</w:t>
        <w:br/>
        <w:t>Naming conventions, UUID primary keys, foreign keys, indexing strategy, timestamps, soft delete, and migration rules.</w:t>
      </w:r>
    </w:p>
    <w:p>
      <w:r>
        <w:t>4. Core Platform Tables</w:t>
        <w:br/>
        <w:t>users, roles, permissions, audit_logs, attachments, events.</w:t>
      </w:r>
    </w:p>
    <w:p>
      <w:r>
        <w:t>5. Supplier Management Schema</w:t>
        <w:br/>
        <w:t>suppliers, supplier_contacts, supplier_addresses, supplier_qualifications, supplier_risk_scores.</w:t>
      </w:r>
    </w:p>
    <w:p>
      <w:r>
        <w:t>6. Procurement Schema</w:t>
        <w:br/>
        <w:t>requisitions, requisition_lines, rfqs, supplier_quotes, purchase_orders, purchase_order_lines.</w:t>
      </w:r>
    </w:p>
    <w:p>
      <w:r>
        <w:t>7. Contract Management Schema</w:t>
        <w:br/>
        <w:t>contracts, contract_versions, contract_clauses, approvals, contract_risks.</w:t>
      </w:r>
    </w:p>
    <w:p>
      <w:r>
        <w:t>8. AI Data Model</w:t>
        <w:br/>
        <w:t>ai_agents, ai_prompts, ai_executions, ai_feedback, ai_audit_logs, embeddings.</w:t>
      </w:r>
    </w:p>
    <w:p>
      <w:r>
        <w:t>9. Workflow Model</w:t>
        <w:br/>
        <w:t>workflow_instances, workflow_steps, workflow_history.</w:t>
      </w:r>
    </w:p>
    <w:p>
      <w:r>
        <w:t>10. Integration Model</w:t>
        <w:br/>
        <w:t>integration_connections, integration_events, external_references.</w:t>
      </w:r>
    </w:p>
    <w:p>
      <w:r>
        <w:t>11. Security Model</w:t>
        <w:br/>
        <w:t>RBAC, access control, encryption, tenant isolation.</w:t>
      </w:r>
    </w:p>
    <w:p>
      <w:r>
        <w:t>12. Audit and Compliance</w:t>
        <w:br/>
        <w:t>Change tracking, retention, lineage, compliance support.</w:t>
      </w:r>
    </w:p>
    <w:p>
      <w:r>
        <w:t>13. Performance Design</w:t>
        <w:br/>
        <w:t>Indexes, partitions, optimization, monitoring.</w:t>
      </w:r>
    </w:p>
    <w:p>
      <w:r>
        <w:t>14. Migration Strategy</w:t>
        <w:br/>
        <w:t>Alembic migrations, version control, rollback standards.</w:t>
      </w:r>
    </w:p>
    <w:p>
      <w:r>
        <w:t>15. Backup and Recovery</w:t>
        <w:br/>
        <w:t>Recovery objectives and operational safeguards.</w:t>
      </w:r>
    </w:p>
    <w:p>
      <w:r>
        <w:t>16. Future Extensions</w:t>
        <w:br/>
        <w:t>Vector database support, event sourcing, advanced AI memory.</w:t>
      </w:r>
    </w:p>
    <w:p>
      <w:r>
        <w:t>17. Appendix</w:t>
        <w:br/>
        <w:t>Database checklist, migration checklist, review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