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240" w:lineRule="auto"/>
        <w:rPr>
          <w:b w:val="1"/>
          <w:sz w:val="30"/>
          <w:szCs w:val="30"/>
        </w:rPr>
      </w:pPr>
      <w:bookmarkStart w:colFirst="0" w:colLast="0" w:name="_vazya9h8ay9f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Video Group Clinic Query - Open Safely (OS)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highlight w:val="yello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200" w:lineRule="auto"/>
        <w:rPr>
          <w:b w:val="1"/>
          <w:sz w:val="24"/>
          <w:szCs w:val="24"/>
        </w:rPr>
      </w:pPr>
      <w:bookmarkStart w:colFirst="0" w:colLast="0" w:name="_d7mzf81e6cmc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Description / initial ask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rtl w:val="0"/>
        </w:rPr>
        <w:t xml:space="preserve">NHSE/I DFPC (Digital First Primary Care) are interested in understanding delivery of Video Group Clinics in practices. 500 practices participated in a project piloting video group clinics.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rtl w:val="0"/>
        </w:rPr>
        <w:t xml:space="preserve">Initial interest included understanding: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video group clinics were delivered by these practices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delivery of video group clinics among practices that did not participate in the pilot.</w:t>
      </w:r>
    </w:p>
    <w:p w:rsidR="00000000" w:rsidDel="00000000" w:rsidP="00000000" w:rsidRDefault="00000000" w:rsidRPr="00000000" w14:paraId="00000008">
      <w:pPr>
        <w:spacing w:before="200" w:lineRule="auto"/>
        <w:rPr/>
      </w:pPr>
      <w:r w:rsidDel="00000000" w:rsidR="00000000" w:rsidRPr="00000000">
        <w:rPr>
          <w:rtl w:val="0"/>
        </w:rPr>
        <w:t xml:space="preserve">The following codes were provided (git issue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spacing w:before="200" w:line="240" w:lineRule="auto"/>
        <w:rPr>
          <w:rFonts w:ascii="Courier New" w:cs="Courier New" w:eastAsia="Courier New" w:hAnsi="Courier New"/>
          <w:color w:val="24292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rtl w:val="0"/>
        </w:rPr>
        <w:t xml:space="preserve">1. EMIS: EMISNQGR7 = ‘group consultation’ indicate BY VIDEO and the clinical problem code</w:t>
      </w:r>
    </w:p>
    <w:p w:rsidR="00000000" w:rsidDel="00000000" w:rsidP="00000000" w:rsidRDefault="00000000" w:rsidRPr="00000000" w14:paraId="0000000A">
      <w:pPr>
        <w:spacing w:before="200" w:line="240" w:lineRule="auto"/>
        <w:rPr>
          <w:rFonts w:ascii="Courier New" w:cs="Courier New" w:eastAsia="Courier New" w:hAnsi="Courier New"/>
          <w:color w:val="24292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rtl w:val="0"/>
        </w:rPr>
        <w:t xml:space="preserve">2. SYSTMONE (TPP): 1092811000000108 = ‘participant in group consultation’ indicate BY VIDEO _[Snomed CT coding]_</w:t>
      </w:r>
    </w:p>
    <w:p w:rsidR="00000000" w:rsidDel="00000000" w:rsidP="00000000" w:rsidRDefault="00000000" w:rsidRPr="00000000" w14:paraId="0000000B">
      <w:pPr>
        <w:spacing w:before="200" w:line="240" w:lineRule="auto"/>
        <w:rPr>
          <w:rFonts w:ascii="Courier New" w:cs="Courier New" w:eastAsia="Courier New" w:hAnsi="Courier New"/>
          <w:color w:val="24292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rtl w:val="0"/>
        </w:rPr>
        <w:t xml:space="preserve">3. EMIS: Group consultation via video conference  [1323941000000101] _[Snomed CT coding]_</w:t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Courier New" w:cs="Courier New" w:eastAsia="Courier New" w:hAnsi="Courier New"/>
          <w:color w:val="24292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rtl w:val="0"/>
        </w:rPr>
        <w:t xml:space="preserve">4. EMIS: Consultation via video conference encounter type  [325921000000107] _[Snomed CT coding]_</w:t>
      </w:r>
    </w:p>
    <w:p w:rsidR="00000000" w:rsidDel="00000000" w:rsidP="00000000" w:rsidRDefault="00000000" w:rsidRPr="00000000" w14:paraId="0000000D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before="200" w:lineRule="auto"/>
        <w:rPr>
          <w:b w:val="1"/>
          <w:sz w:val="24"/>
          <w:szCs w:val="24"/>
        </w:rPr>
      </w:pPr>
      <w:bookmarkStart w:colFirst="0" w:colLast="0" w:name="_eoejhxwcxnoo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Relation to COVID-19 and the COPI notice</w:t>
      </w:r>
    </w:p>
    <w:p w:rsidR="00000000" w:rsidDel="00000000" w:rsidP="00000000" w:rsidRDefault="00000000" w:rsidRPr="00000000" w14:paraId="0000000F">
      <w:pPr>
        <w:pStyle w:val="Heading2"/>
        <w:spacing w:before="200" w:lineRule="auto"/>
        <w:rPr>
          <w:sz w:val="24"/>
          <w:szCs w:val="24"/>
          <w:highlight w:val="yellow"/>
        </w:rPr>
      </w:pPr>
      <w:bookmarkStart w:colFirst="0" w:colLast="0" w:name="_tkllrmfjofn6" w:id="3"/>
      <w:bookmarkEnd w:id="3"/>
      <w:r w:rsidDel="00000000" w:rsidR="00000000" w:rsidRPr="00000000">
        <w:rPr>
          <w:sz w:val="24"/>
          <w:szCs w:val="24"/>
          <w:highlight w:val="yellow"/>
          <w:rtl w:val="0"/>
        </w:rPr>
        <w:t xml:space="preserve">TBA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nb: Good practice to write down explicitly the narrow specific question and how it relates to COVID.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before="200" w:lineRule="auto"/>
        <w:rPr>
          <w:b w:val="1"/>
          <w:sz w:val="24"/>
          <w:szCs w:val="24"/>
        </w:rPr>
      </w:pPr>
      <w:bookmarkStart w:colFirst="0" w:colLast="0" w:name="_e7nscdkr97qd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Proposed plan</w:t>
      </w:r>
    </w:p>
    <w:p w:rsidR="00000000" w:rsidDel="00000000" w:rsidP="00000000" w:rsidRDefault="00000000" w:rsidRPr="00000000" w14:paraId="00000014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Initial discussions highlighted what might be feasible to explore in OpenSafely - and limitations. *</w:t>
      </w:r>
    </w:p>
    <w:p w:rsidR="00000000" w:rsidDel="00000000" w:rsidP="00000000" w:rsidRDefault="00000000" w:rsidRPr="00000000" w14:paraId="00000015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The suggestion for reformulation was to start by looking at the prevalence of certain codes of interest and potentially form part of the NHS Service Restoration Observatory work (e.g. see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NHS Service Restoration Observatory</w:t>
        </w:r>
      </w:hyperlink>
      <w:r w:rsidDel="00000000" w:rsidR="00000000" w:rsidRPr="00000000">
        <w:rPr>
          <w:rtl w:val="0"/>
        </w:rPr>
        <w:t xml:space="preserve"> work/paper).</w:t>
      </w:r>
    </w:p>
    <w:p w:rsidR="00000000" w:rsidDel="00000000" w:rsidP="00000000" w:rsidRDefault="00000000" w:rsidRPr="00000000" w14:paraId="00000016">
      <w:pPr>
        <w:spacing w:before="200" w:lineRule="auto"/>
        <w:ind w:left="0" w:firstLine="0"/>
        <w:rPr/>
      </w:pPr>
      <w:commentRangeStart w:id="0"/>
      <w:r w:rsidDel="00000000" w:rsidR="00000000" w:rsidRPr="00000000">
        <w:rPr>
          <w:rtl w:val="0"/>
        </w:rPr>
        <w:t xml:space="preserve">Currently the analysis proposed (git) includes: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20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Codes</w:t>
      </w:r>
      <w:r w:rsidDel="00000000" w:rsidR="00000000" w:rsidRPr="00000000">
        <w:rPr>
          <w:color w:val="222222"/>
          <w:rtl w:val="0"/>
        </w:rPr>
        <w:t xml:space="preserve"> - choice of couple of CTV3 or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local-TPP</w:t>
        </w:r>
      </w:hyperlink>
      <w:r w:rsidDel="00000000" w:rsidR="00000000" w:rsidRPr="00000000">
        <w:rPr>
          <w:color w:val="222222"/>
          <w:rtl w:val="0"/>
        </w:rPr>
        <w:t xml:space="preserve"> codes (</w:t>
      </w:r>
      <w:r w:rsidDel="00000000" w:rsidR="00000000" w:rsidRPr="00000000">
        <w:rPr>
          <w:i w:val="1"/>
          <w:color w:val="222222"/>
          <w:rtl w:val="0"/>
        </w:rPr>
        <w:t xml:space="preserve">since the more comprehensive/up-to-date SNOMED not possible for TPP</w:t>
      </w:r>
      <w:r w:rsidDel="00000000" w:rsidR="00000000" w:rsidRPr="00000000">
        <w:rPr>
          <w:color w:val="222222"/>
          <w:rtl w:val="0"/>
        </w:rPr>
        <w:t xml:space="preserve">) relevant to (</w:t>
      </w:r>
      <w:r w:rsidDel="00000000" w:rsidR="00000000" w:rsidRPr="00000000">
        <w:rPr>
          <w:i w:val="1"/>
          <w:color w:val="222222"/>
          <w:rtl w:val="0"/>
        </w:rPr>
        <w:t xml:space="preserve">though none specific to!</w:t>
      </w:r>
      <w:r w:rsidDel="00000000" w:rsidR="00000000" w:rsidRPr="00000000">
        <w:rPr>
          <w:color w:val="222222"/>
          <w:rtl w:val="0"/>
        </w:rPr>
        <w:t xml:space="preserve">) group video clinics:</w:t>
      </w:r>
    </w:p>
    <w:tbl>
      <w:tblPr>
        <w:tblStyle w:val="Table1"/>
        <w:tblW w:w="8070.0" w:type="dxa"/>
        <w:jc w:val="left"/>
        <w:tblInd w:w="2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20"/>
        <w:gridCol w:w="1155"/>
        <w:gridCol w:w="3240"/>
        <w:gridCol w:w="2355"/>
        <w:tblGridChange w:id="0">
          <w:tblGrid>
            <w:gridCol w:w="1320"/>
            <w:gridCol w:w="1155"/>
            <w:gridCol w:w="3240"/>
            <w:gridCol w:w="235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6"/>
                <w:szCs w:val="16"/>
                <w:rtl w:val="0"/>
              </w:rPr>
              <w:t xml:space="preserve">CTV3Code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6"/>
                <w:szCs w:val="16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16"/>
                <w:szCs w:val="16"/>
                <w:rtl w:val="0"/>
              </w:rPr>
              <w:t xml:space="preserve">ctv3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16"/>
                <w:szCs w:val="16"/>
                <w:rtl w:val="0"/>
              </w:rPr>
              <w:t xml:space="preserve">Xagrc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16"/>
                <w:szCs w:val="16"/>
                <w:rtl w:val="0"/>
              </w:rPr>
              <w:t xml:space="preserve">Participant in group 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16"/>
                <w:szCs w:val="16"/>
                <w:rtl w:val="0"/>
              </w:rPr>
              <w:t xml:space="preserve">CTV3 snomed lkp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16"/>
                <w:szCs w:val="16"/>
                <w:rtl w:val="0"/>
              </w:rPr>
              <w:t xml:space="preserve">localTPP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16"/>
                <w:szCs w:val="16"/>
                <w:rtl w:val="0"/>
              </w:rPr>
              <w:t xml:space="preserve">Y22b5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16"/>
                <w:szCs w:val="16"/>
                <w:rtl w:val="0"/>
              </w:rPr>
              <w:t xml:space="preserve">Consultation via video conference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16"/>
                <w:szCs w:val="16"/>
                <w:rtl w:val="0"/>
              </w:rPr>
              <w:t xml:space="preserve">UKB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16"/>
                <w:szCs w:val="16"/>
                <w:rtl w:val="0"/>
              </w:rPr>
              <w:t xml:space="preserve">localTPP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16"/>
                <w:szCs w:val="16"/>
                <w:rtl w:val="0"/>
              </w:rPr>
              <w:t xml:space="preserve">Y22b3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16"/>
                <w:szCs w:val="16"/>
                <w:rtl w:val="0"/>
              </w:rPr>
              <w:t xml:space="preserve">Signposting to GP (general practitioner) video consultation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16"/>
                <w:szCs w:val="16"/>
                <w:rtl w:val="0"/>
              </w:rPr>
              <w:t xml:space="preserve">UKB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16"/>
                <w:szCs w:val="16"/>
                <w:rtl w:val="0"/>
              </w:rPr>
              <w:t xml:space="preserve">ctv3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16"/>
                <w:szCs w:val="16"/>
                <w:rtl w:val="0"/>
              </w:rPr>
              <w:t xml:space="preserve">XaXcK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16"/>
                <w:szCs w:val="16"/>
                <w:rtl w:val="0"/>
              </w:rPr>
              <w:t xml:space="preserve">Telemedicine consultation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16"/>
                <w:szCs w:val="16"/>
                <w:rtl w:val="0"/>
              </w:rPr>
              <w:t xml:space="preserve">CTV3 snomed lkp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16"/>
                <w:szCs w:val="16"/>
                <w:rtl w:val="0"/>
              </w:rPr>
              <w:t xml:space="preserve">ctv3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16"/>
                <w:szCs w:val="16"/>
                <w:rtl w:val="0"/>
              </w:rPr>
              <w:t xml:space="preserve">XUkjp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16"/>
                <w:szCs w:val="16"/>
                <w:rtl w:val="0"/>
              </w:rPr>
              <w:t xml:space="preserve">Telemedicine consultation with patient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16"/>
                <w:szCs w:val="16"/>
                <w:rtl w:val="0"/>
              </w:rPr>
              <w:t xml:space="preserve">SnomedCTbrowser refset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hd w:fill="ffffff" w:val="clear"/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200" w:lineRule="auto"/>
      </w:pPr>
      <w:r w:rsidDel="00000000" w:rsidR="00000000" w:rsidRPr="00000000">
        <w:rPr>
          <w:b w:val="1"/>
          <w:color w:val="222222"/>
          <w:rtl w:val="0"/>
        </w:rPr>
        <w:t xml:space="preserve">Analysis</w:t>
      </w:r>
      <w:r w:rsidDel="00000000" w:rsidR="00000000" w:rsidRPr="00000000">
        <w:rPr>
          <w:color w:val="222222"/>
          <w:rtl w:val="0"/>
        </w:rPr>
        <w:t xml:space="preserve"> - essentially keeping it simple and outputting: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660" w:hanging="360"/>
      </w:pPr>
      <w:r w:rsidDel="00000000" w:rsidR="00000000" w:rsidRPr="00000000">
        <w:rPr>
          <w:color w:val="222222"/>
          <w:rtl w:val="0"/>
        </w:rPr>
        <w:t xml:space="preserve">The number of instances of each code [in the last 18 months] and number of unique patients with those codes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660" w:hanging="360"/>
      </w:pPr>
      <w:r w:rsidDel="00000000" w:rsidR="00000000" w:rsidRPr="00000000">
        <w:rPr>
          <w:color w:val="222222"/>
          <w:rtl w:val="0"/>
        </w:rPr>
        <w:t xml:space="preserve">Number and portion of practices having used those codes at least once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660" w:hanging="360"/>
      </w:pPr>
      <w:r w:rsidDel="00000000" w:rsidR="00000000" w:rsidRPr="00000000">
        <w:rPr>
          <w:color w:val="222222"/>
          <w:rtl w:val="0"/>
        </w:rPr>
        <w:t xml:space="preserve">Monthly time-series [last 18 months] of code instances (+ GP consultations as trend comparator)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git location (private):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https://github.com/mbfons/OS_VidGroupClinic_v001-research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before="200" w:lineRule="auto"/>
        <w:rPr>
          <w:b w:val="1"/>
          <w:sz w:val="24"/>
          <w:szCs w:val="24"/>
        </w:rPr>
      </w:pPr>
      <w:bookmarkStart w:colFirst="0" w:colLast="0" w:name="_riiqvajr1zdz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* Note - limitations/barriers with initial request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SNOMED codes not queryable at present for TPP system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Annotations alongside codes (e.g. ‘BY VIDEO’) at present not queryable with existing ready-to-use OS library functions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can be extracted by practice, but these need to be pseudonymised - no NHSD identifiable practice ID</w:t>
      </w:r>
    </w:p>
    <w:p w:rsidR="00000000" w:rsidDel="00000000" w:rsidP="00000000" w:rsidRDefault="00000000" w:rsidRPr="00000000" w14:paraId="0000003B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133.8582677165355" w:top="1133.8582677165355" w:left="963.7795275590553" w:right="963.7795275590553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tina Fonseca" w:id="0" w:date="2021-01-21T12:33:15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"narrow specific question"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5143500</wp:posOffset>
          </wp:positionH>
          <wp:positionV relativeFrom="paragraph">
            <wp:posOffset>114300</wp:posOffset>
          </wp:positionV>
          <wp:extent cx="1243013" cy="459538"/>
          <wp:effectExtent b="0" l="0" r="0" t="0"/>
          <wp:wrapTopAndBottom distB="114300" distT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3013" cy="459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hyperlink" Target="https://github.com/mbfons/OS_VidGroupClinic_v001-research" TargetMode="External"/><Relationship Id="rId9" Type="http://schemas.openxmlformats.org/officeDocument/2006/relationships/hyperlink" Target="https://biobank.ndph.ox.ac.uk/showcase/coding.cgi?id=8708&amp;nl=1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opensafely/codelist-development/issues/50" TargetMode="External"/><Relationship Id="rId8" Type="http://schemas.openxmlformats.org/officeDocument/2006/relationships/hyperlink" Target="https://drive.google.com/file/d/1wBCD0S5VAPVbIdcTF2TD0YJbuX5cnY2W/view?usp=shar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