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6685F" w14:textId="77777777" w:rsidR="007E15BC" w:rsidRDefault="00AE6159">
      <w:pPr>
        <w:pStyle w:val="Title"/>
        <w:jc w:val="center"/>
        <w:rPr>
          <w:sz w:val="36"/>
          <w:szCs w:val="36"/>
        </w:rPr>
      </w:pPr>
      <w:bookmarkStart w:id="0" w:name="_hv99tmmx251k" w:colFirst="0" w:colLast="0"/>
      <w:bookmarkEnd w:id="0"/>
      <w:r>
        <w:rPr>
          <w:sz w:val="36"/>
          <w:szCs w:val="36"/>
        </w:rPr>
        <w:t xml:space="preserve">Ethnic Differences in pathways from COVID-19 infection to </w:t>
      </w:r>
      <w:proofErr w:type="spellStart"/>
      <w:r>
        <w:rPr>
          <w:sz w:val="36"/>
          <w:szCs w:val="36"/>
        </w:rPr>
        <w:t>hospitalisation</w:t>
      </w:r>
      <w:proofErr w:type="spellEnd"/>
      <w:r>
        <w:rPr>
          <w:sz w:val="36"/>
          <w:szCs w:val="36"/>
        </w:rPr>
        <w:t>, treatment and outcomes</w:t>
      </w:r>
    </w:p>
    <w:p w14:paraId="489EC506" w14:textId="77777777" w:rsidR="007E15BC" w:rsidRDefault="007E15BC"/>
    <w:p w14:paraId="0DF96015" w14:textId="77777777" w:rsidR="007E15BC" w:rsidRDefault="00AE6159">
      <w:pPr>
        <w:jc w:val="center"/>
        <w:rPr>
          <w:b/>
        </w:rPr>
      </w:pPr>
      <w:r>
        <w:rPr>
          <w:b/>
        </w:rPr>
        <w:t>Study Protocol</w:t>
      </w:r>
    </w:p>
    <w:p w14:paraId="32E7C47F" w14:textId="77777777" w:rsidR="007E15BC" w:rsidRDefault="007E15BC">
      <w:pPr>
        <w:spacing w:after="160"/>
        <w:rPr>
          <w:i/>
          <w:color w:val="FF0000"/>
        </w:rPr>
      </w:pPr>
    </w:p>
    <w:p w14:paraId="0069FED4" w14:textId="77777777" w:rsidR="007E15BC" w:rsidRDefault="00AE6159">
      <w:pPr>
        <w:rPr>
          <w:b/>
        </w:rPr>
      </w:pPr>
      <w:r>
        <w:rPr>
          <w:b/>
        </w:rPr>
        <w:t>Version: v1.0</w:t>
      </w:r>
    </w:p>
    <w:p w14:paraId="7D61B173" w14:textId="77777777" w:rsidR="007E15BC" w:rsidRDefault="007E15BC">
      <w:pPr>
        <w:ind w:left="0"/>
        <w:rPr>
          <w:b/>
        </w:rPr>
      </w:pPr>
    </w:p>
    <w:p w14:paraId="27E18FF4" w14:textId="77777777" w:rsidR="007E15BC" w:rsidRDefault="00AE6159">
      <w:pPr>
        <w:spacing w:after="160"/>
        <w:rPr>
          <w:b/>
        </w:rPr>
      </w:pPr>
      <w:r>
        <w:rPr>
          <w:b/>
        </w:rPr>
        <w:t>Date: 10/07/2020</w:t>
      </w:r>
    </w:p>
    <w:p w14:paraId="135C3938" w14:textId="77777777" w:rsidR="007E15BC" w:rsidRDefault="007E15BC">
      <w:pPr>
        <w:spacing w:after="160"/>
        <w:rPr>
          <w:color w:val="FF0000"/>
        </w:rPr>
      </w:pPr>
    </w:p>
    <w:p w14:paraId="540BC7F3" w14:textId="77777777" w:rsidR="007E15BC" w:rsidRDefault="00AE6159">
      <w:pPr>
        <w:spacing w:after="160"/>
      </w:pPr>
      <w:r>
        <w:t xml:space="preserve">This is a collaboration between the following institutions as part of OpenSAFELY.org: </w:t>
      </w:r>
    </w:p>
    <w:p w14:paraId="63028E5E" w14:textId="77777777" w:rsidR="007E15BC" w:rsidRDefault="00AE6159">
      <w:pPr>
        <w:numPr>
          <w:ilvl w:val="0"/>
          <w:numId w:val="4"/>
        </w:numPr>
      </w:pPr>
      <w:r>
        <w:t xml:space="preserve">The </w:t>
      </w:r>
      <w:proofErr w:type="spellStart"/>
      <w:r>
        <w:t>DataLab</w:t>
      </w:r>
      <w:proofErr w:type="spellEnd"/>
      <w:r>
        <w:t>, Nuffield Department of Primary Care Health Sciences, University of Oxford, OX26GG</w:t>
      </w:r>
    </w:p>
    <w:p w14:paraId="741C84DC" w14:textId="77777777" w:rsidR="007E15BC" w:rsidRDefault="00AE6159">
      <w:pPr>
        <w:numPr>
          <w:ilvl w:val="0"/>
          <w:numId w:val="4"/>
        </w:numPr>
        <w:spacing w:before="0" w:after="160"/>
      </w:pPr>
      <w:r>
        <w:t xml:space="preserve">Electronic Health Records Research Group, Department of Non-communicable Disease Epidemiology, London School of Hygiene and Tropical Medicine </w:t>
      </w:r>
    </w:p>
    <w:p w14:paraId="0521EE87" w14:textId="77777777" w:rsidR="007E15BC" w:rsidRDefault="007E15BC">
      <w:pPr>
        <w:spacing w:after="160"/>
        <w:rPr>
          <w:color w:val="FF0000"/>
        </w:rPr>
      </w:pPr>
    </w:p>
    <w:p w14:paraId="01C8553D" w14:textId="77777777" w:rsidR="007E15BC" w:rsidRDefault="00AE6159">
      <w:pPr>
        <w:spacing w:after="160"/>
        <w:rPr>
          <w:color w:val="FF0000"/>
        </w:rPr>
      </w:pPr>
      <w:r>
        <w:br w:type="page"/>
      </w:r>
    </w:p>
    <w:p w14:paraId="7D7AAE5E" w14:textId="77777777" w:rsidR="007E15BC" w:rsidRDefault="007E15BC">
      <w:pPr>
        <w:spacing w:after="160"/>
        <w:rPr>
          <w:color w:val="FF0000"/>
        </w:rPr>
      </w:pPr>
    </w:p>
    <w:p w14:paraId="6680489B" w14:textId="77777777" w:rsidR="007E15BC" w:rsidRDefault="00AE6159">
      <w:pPr>
        <w:pStyle w:val="Heading1"/>
      </w:pPr>
      <w:bookmarkStart w:id="1" w:name="_bu1xm7b99ha3" w:colFirst="0" w:colLast="0"/>
      <w:bookmarkEnd w:id="1"/>
      <w:r>
        <w:t>Table of Contents</w:t>
      </w:r>
    </w:p>
    <w:p w14:paraId="626E47D6" w14:textId="77777777" w:rsidR="007E15BC" w:rsidRDefault="007E15BC"/>
    <w:sdt>
      <w:sdtPr>
        <w:id w:val="-1494936807"/>
        <w:docPartObj>
          <w:docPartGallery w:val="Table of Contents"/>
          <w:docPartUnique/>
        </w:docPartObj>
      </w:sdtPr>
      <w:sdtEndPr/>
      <w:sdtContent>
        <w:p w14:paraId="3BC6BB4D" w14:textId="77777777" w:rsidR="007E15BC" w:rsidRDefault="00AE6159">
          <w:pPr>
            <w:spacing w:before="80"/>
            <w:ind w:left="0"/>
            <w:rPr>
              <w:b/>
              <w:color w:val="000000"/>
            </w:rPr>
          </w:pPr>
          <w:r>
            <w:fldChar w:fldCharType="begin"/>
          </w:r>
          <w:r>
            <w:instrText xml:space="preserve"> TOC \h \u \z </w:instrText>
          </w:r>
          <w:r>
            <w:fldChar w:fldCharType="separate"/>
          </w:r>
          <w:hyperlink w:anchor="_bu1xm7b99ha3">
            <w:r>
              <w:rPr>
                <w:b/>
                <w:color w:val="000000"/>
              </w:rPr>
              <w:t>Table of Contents</w:t>
            </w:r>
          </w:hyperlink>
          <w:r>
            <w:rPr>
              <w:b/>
              <w:color w:val="000000"/>
            </w:rPr>
            <w:tab/>
          </w:r>
          <w:r>
            <w:fldChar w:fldCharType="begin"/>
          </w:r>
          <w:r>
            <w:instrText xml:space="preserve"> PAGEREF _bu1xm7b99ha3 \h </w:instrText>
          </w:r>
          <w:r>
            <w:fldChar w:fldCharType="separate"/>
          </w:r>
          <w:r>
            <w:rPr>
              <w:b/>
              <w:color w:val="000000"/>
            </w:rPr>
            <w:t>1</w:t>
          </w:r>
          <w:r>
            <w:fldChar w:fldCharType="end"/>
          </w:r>
        </w:p>
        <w:p w14:paraId="520C5BA7" w14:textId="77777777" w:rsidR="007E15BC" w:rsidRDefault="00B25419">
          <w:pPr>
            <w:spacing w:before="200"/>
            <w:ind w:left="0"/>
          </w:pPr>
          <w:hyperlink w:anchor="_fcuxxgn8jxmq">
            <w:r w:rsidR="00AE6159">
              <w:rPr>
                <w:b/>
              </w:rPr>
              <w:t>Objectives</w:t>
            </w:r>
          </w:hyperlink>
          <w:r w:rsidR="00AE6159">
            <w:rPr>
              <w:b/>
            </w:rPr>
            <w:tab/>
          </w:r>
          <w:r w:rsidR="00AE6159">
            <w:fldChar w:fldCharType="begin"/>
          </w:r>
          <w:r w:rsidR="00AE6159">
            <w:instrText xml:space="preserve"> PAGEREF _fcuxxgn8jxmq \h </w:instrText>
          </w:r>
          <w:r w:rsidR="00AE6159">
            <w:fldChar w:fldCharType="separate"/>
          </w:r>
          <w:r w:rsidR="00AE6159">
            <w:rPr>
              <w:b/>
            </w:rPr>
            <w:t>3</w:t>
          </w:r>
          <w:r w:rsidR="00AE6159">
            <w:fldChar w:fldCharType="end"/>
          </w:r>
        </w:p>
        <w:p w14:paraId="3F24F7F9" w14:textId="77777777" w:rsidR="007E15BC" w:rsidRDefault="00B25419">
          <w:pPr>
            <w:rPr>
              <w:color w:val="000000"/>
            </w:rPr>
          </w:pPr>
          <w:hyperlink w:anchor="_iqa358la16d">
            <w:r w:rsidR="00AE6159">
              <w:rPr>
                <w:color w:val="000000"/>
              </w:rPr>
              <w:t>Primary Objectives</w:t>
            </w:r>
          </w:hyperlink>
          <w:r w:rsidR="00AE6159">
            <w:rPr>
              <w:color w:val="000000"/>
            </w:rPr>
            <w:tab/>
          </w:r>
          <w:r w:rsidR="00AE6159">
            <w:fldChar w:fldCharType="begin"/>
          </w:r>
          <w:r w:rsidR="00AE6159">
            <w:instrText xml:space="preserve"> PAGEREF _iqa358la16d \h </w:instrText>
          </w:r>
          <w:r w:rsidR="00AE6159">
            <w:fldChar w:fldCharType="separate"/>
          </w:r>
          <w:r w:rsidR="00AE6159">
            <w:rPr>
              <w:color w:val="000000"/>
            </w:rPr>
            <w:t>3</w:t>
          </w:r>
          <w:r w:rsidR="00AE6159">
            <w:fldChar w:fldCharType="end"/>
          </w:r>
        </w:p>
        <w:p w14:paraId="0849F14A" w14:textId="77777777" w:rsidR="007E15BC" w:rsidRDefault="00B25419">
          <w:pPr>
            <w:rPr>
              <w:color w:val="000000"/>
            </w:rPr>
          </w:pPr>
          <w:hyperlink w:anchor="_7eo9oz3t9rfi">
            <w:r w:rsidR="00AE6159">
              <w:rPr>
                <w:color w:val="000000"/>
              </w:rPr>
              <w:t>Secondary Objectives</w:t>
            </w:r>
          </w:hyperlink>
          <w:r w:rsidR="00AE6159">
            <w:rPr>
              <w:color w:val="000000"/>
            </w:rPr>
            <w:tab/>
          </w:r>
          <w:r w:rsidR="00AE6159">
            <w:fldChar w:fldCharType="begin"/>
          </w:r>
          <w:r w:rsidR="00AE6159">
            <w:instrText xml:space="preserve"> PAGEREF _7eo9oz3t9rfi \h </w:instrText>
          </w:r>
          <w:r w:rsidR="00AE6159">
            <w:fldChar w:fldCharType="separate"/>
          </w:r>
          <w:r w:rsidR="00AE6159">
            <w:rPr>
              <w:color w:val="000000"/>
            </w:rPr>
            <w:t>3</w:t>
          </w:r>
          <w:r w:rsidR="00AE6159">
            <w:fldChar w:fldCharType="end"/>
          </w:r>
        </w:p>
        <w:p w14:paraId="17BA5198" w14:textId="77777777" w:rsidR="007E15BC" w:rsidRDefault="00B25419">
          <w:pPr>
            <w:rPr>
              <w:color w:val="000000"/>
            </w:rPr>
          </w:pPr>
          <w:hyperlink w:anchor="_5tp7lq5t3sbp">
            <w:r w:rsidR="00AE6159">
              <w:rPr>
                <w:color w:val="000000"/>
              </w:rPr>
              <w:t>Exploratory  Objectives</w:t>
            </w:r>
          </w:hyperlink>
          <w:r w:rsidR="00AE6159">
            <w:rPr>
              <w:color w:val="000000"/>
            </w:rPr>
            <w:tab/>
          </w:r>
          <w:r w:rsidR="00AE6159">
            <w:fldChar w:fldCharType="begin"/>
          </w:r>
          <w:r w:rsidR="00AE6159">
            <w:instrText xml:space="preserve"> PAGEREF _5tp7lq5t3sbp \h </w:instrText>
          </w:r>
          <w:r w:rsidR="00AE6159">
            <w:fldChar w:fldCharType="separate"/>
          </w:r>
          <w:r w:rsidR="00AE6159">
            <w:rPr>
              <w:color w:val="000000"/>
            </w:rPr>
            <w:t>3</w:t>
          </w:r>
          <w:r w:rsidR="00AE6159">
            <w:fldChar w:fldCharType="end"/>
          </w:r>
        </w:p>
        <w:p w14:paraId="61D8E00D" w14:textId="77777777" w:rsidR="007E15BC" w:rsidRDefault="00B25419">
          <w:pPr>
            <w:spacing w:before="200"/>
            <w:ind w:left="0"/>
            <w:rPr>
              <w:b/>
              <w:color w:val="000000"/>
            </w:rPr>
          </w:pPr>
          <w:hyperlink w:anchor="_d6qhkgv47blh">
            <w:r w:rsidR="00AE6159">
              <w:rPr>
                <w:b/>
                <w:color w:val="000000"/>
              </w:rPr>
              <w:t>Methods</w:t>
            </w:r>
          </w:hyperlink>
          <w:r w:rsidR="00AE6159">
            <w:rPr>
              <w:b/>
              <w:color w:val="000000"/>
            </w:rPr>
            <w:tab/>
          </w:r>
          <w:r w:rsidR="00AE6159">
            <w:fldChar w:fldCharType="begin"/>
          </w:r>
          <w:r w:rsidR="00AE6159">
            <w:instrText xml:space="preserve"> PAGEREF _d6qhkgv47blh \h </w:instrText>
          </w:r>
          <w:r w:rsidR="00AE6159">
            <w:fldChar w:fldCharType="separate"/>
          </w:r>
          <w:r w:rsidR="00AE6159">
            <w:rPr>
              <w:b/>
              <w:color w:val="000000"/>
            </w:rPr>
            <w:t>4</w:t>
          </w:r>
          <w:r w:rsidR="00AE6159">
            <w:fldChar w:fldCharType="end"/>
          </w:r>
        </w:p>
        <w:p w14:paraId="58183687" w14:textId="77777777" w:rsidR="007E15BC" w:rsidRDefault="00B25419">
          <w:pPr>
            <w:rPr>
              <w:color w:val="000000"/>
            </w:rPr>
          </w:pPr>
          <w:hyperlink w:anchor="_5pod9yanls9i">
            <w:r w:rsidR="00AE6159">
              <w:rPr>
                <w:color w:val="000000"/>
              </w:rPr>
              <w:t>Database Description</w:t>
            </w:r>
          </w:hyperlink>
          <w:r w:rsidR="00AE6159">
            <w:rPr>
              <w:color w:val="000000"/>
            </w:rPr>
            <w:tab/>
          </w:r>
          <w:r w:rsidR="00AE6159">
            <w:fldChar w:fldCharType="begin"/>
          </w:r>
          <w:r w:rsidR="00AE6159">
            <w:instrText xml:space="preserve"> PAGEREF _5pod9yanls9i \h </w:instrText>
          </w:r>
          <w:r w:rsidR="00AE6159">
            <w:fldChar w:fldCharType="separate"/>
          </w:r>
          <w:r w:rsidR="00AE6159">
            <w:rPr>
              <w:color w:val="000000"/>
            </w:rPr>
            <w:t>4</w:t>
          </w:r>
          <w:r w:rsidR="00AE6159">
            <w:fldChar w:fldCharType="end"/>
          </w:r>
        </w:p>
        <w:p w14:paraId="33F0B0C9" w14:textId="77777777" w:rsidR="007E15BC" w:rsidRDefault="00B25419">
          <w:pPr>
            <w:rPr>
              <w:color w:val="000000"/>
            </w:rPr>
          </w:pPr>
          <w:hyperlink w:anchor="_cb4ywzw1emik">
            <w:r w:rsidR="00AE6159">
              <w:rPr>
                <w:color w:val="000000"/>
              </w:rPr>
              <w:t>Study Design and Population</w:t>
            </w:r>
          </w:hyperlink>
          <w:r w:rsidR="00AE6159">
            <w:rPr>
              <w:color w:val="000000"/>
            </w:rPr>
            <w:tab/>
          </w:r>
          <w:r w:rsidR="00AE6159">
            <w:fldChar w:fldCharType="begin"/>
          </w:r>
          <w:r w:rsidR="00AE6159">
            <w:instrText xml:space="preserve"> PAGEREF _cb4ywzw1emik \h </w:instrText>
          </w:r>
          <w:r w:rsidR="00AE6159">
            <w:fldChar w:fldCharType="separate"/>
          </w:r>
          <w:r w:rsidR="00AE6159">
            <w:rPr>
              <w:color w:val="000000"/>
            </w:rPr>
            <w:t>5</w:t>
          </w:r>
          <w:r w:rsidR="00AE6159">
            <w:fldChar w:fldCharType="end"/>
          </w:r>
        </w:p>
        <w:p w14:paraId="33BADD65" w14:textId="77777777" w:rsidR="007E15BC" w:rsidRDefault="00B25419">
          <w:pPr>
            <w:ind w:left="720"/>
            <w:rPr>
              <w:color w:val="000000"/>
            </w:rPr>
          </w:pPr>
          <w:hyperlink w:anchor="_5ej90pey5kcs">
            <w:r w:rsidR="00AE6159">
              <w:rPr>
                <w:color w:val="000000"/>
              </w:rPr>
              <w:t>Inclusion Criteria</w:t>
            </w:r>
          </w:hyperlink>
          <w:r w:rsidR="00AE6159">
            <w:rPr>
              <w:color w:val="000000"/>
            </w:rPr>
            <w:tab/>
          </w:r>
          <w:r w:rsidR="00AE6159">
            <w:fldChar w:fldCharType="begin"/>
          </w:r>
          <w:r w:rsidR="00AE6159">
            <w:instrText xml:space="preserve"> PAGEREF _5ej90pey5kcs \h </w:instrText>
          </w:r>
          <w:r w:rsidR="00AE6159">
            <w:fldChar w:fldCharType="separate"/>
          </w:r>
          <w:r w:rsidR="00AE6159">
            <w:rPr>
              <w:color w:val="000000"/>
            </w:rPr>
            <w:t>5</w:t>
          </w:r>
          <w:r w:rsidR="00AE6159">
            <w:fldChar w:fldCharType="end"/>
          </w:r>
        </w:p>
        <w:p w14:paraId="22CC4562" w14:textId="77777777" w:rsidR="007E15BC" w:rsidRDefault="00B25419">
          <w:pPr>
            <w:ind w:left="720"/>
            <w:rPr>
              <w:color w:val="000000"/>
            </w:rPr>
          </w:pPr>
          <w:hyperlink w:anchor="_5ej90pey5kcs">
            <w:r w:rsidR="00AE6159">
              <w:rPr>
                <w:color w:val="000000"/>
              </w:rPr>
              <w:t>Exclusion Criteria</w:t>
            </w:r>
          </w:hyperlink>
          <w:r w:rsidR="00AE6159">
            <w:rPr>
              <w:color w:val="000000"/>
            </w:rPr>
            <w:tab/>
          </w:r>
          <w:r w:rsidR="00AE6159">
            <w:fldChar w:fldCharType="begin"/>
          </w:r>
          <w:r w:rsidR="00AE6159">
            <w:instrText xml:space="preserve"> PAGEREF _5ej90pey5kcs \h </w:instrText>
          </w:r>
          <w:r w:rsidR="00AE6159">
            <w:fldChar w:fldCharType="separate"/>
          </w:r>
          <w:r w:rsidR="00AE6159">
            <w:rPr>
              <w:color w:val="000000"/>
            </w:rPr>
            <w:t>5</w:t>
          </w:r>
          <w:r w:rsidR="00AE6159">
            <w:fldChar w:fldCharType="end"/>
          </w:r>
        </w:p>
        <w:p w14:paraId="118E8457" w14:textId="77777777" w:rsidR="007E15BC" w:rsidRDefault="00B25419">
          <w:pPr>
            <w:rPr>
              <w:color w:val="000000"/>
            </w:rPr>
          </w:pPr>
          <w:hyperlink w:anchor="_lr7i7l6nipdf">
            <w:r w:rsidR="00AE6159">
              <w:rPr>
                <w:color w:val="000000"/>
              </w:rPr>
              <w:t>Study Measures</w:t>
            </w:r>
          </w:hyperlink>
          <w:r w:rsidR="00AE6159">
            <w:rPr>
              <w:color w:val="000000"/>
            </w:rPr>
            <w:tab/>
          </w:r>
          <w:r w:rsidR="00AE6159">
            <w:fldChar w:fldCharType="begin"/>
          </w:r>
          <w:r w:rsidR="00AE6159">
            <w:instrText xml:space="preserve"> PAGEREF _lr7i7l6nipdf \h </w:instrText>
          </w:r>
          <w:r w:rsidR="00AE6159">
            <w:fldChar w:fldCharType="separate"/>
          </w:r>
          <w:r w:rsidR="00AE6159">
            <w:rPr>
              <w:color w:val="000000"/>
            </w:rPr>
            <w:t>5</w:t>
          </w:r>
          <w:r w:rsidR="00AE6159">
            <w:fldChar w:fldCharType="end"/>
          </w:r>
        </w:p>
        <w:p w14:paraId="2377B8E0" w14:textId="77777777" w:rsidR="007E15BC" w:rsidRDefault="00B25419">
          <w:pPr>
            <w:ind w:left="720"/>
            <w:rPr>
              <w:color w:val="000000"/>
            </w:rPr>
          </w:pPr>
          <w:hyperlink w:anchor="_ewqcyvwwtp9m">
            <w:r w:rsidR="00AE6159">
              <w:rPr>
                <w:color w:val="000000"/>
              </w:rPr>
              <w:t>Exposure</w:t>
            </w:r>
          </w:hyperlink>
          <w:r w:rsidR="00AE6159">
            <w:rPr>
              <w:color w:val="000000"/>
            </w:rPr>
            <w:tab/>
          </w:r>
          <w:r w:rsidR="00AE6159">
            <w:fldChar w:fldCharType="begin"/>
          </w:r>
          <w:r w:rsidR="00AE6159">
            <w:instrText xml:space="preserve"> PAGEREF _ewqcyvwwtp9m \h </w:instrText>
          </w:r>
          <w:r w:rsidR="00AE6159">
            <w:fldChar w:fldCharType="separate"/>
          </w:r>
          <w:r w:rsidR="00AE6159">
            <w:rPr>
              <w:color w:val="000000"/>
            </w:rPr>
            <w:t>5</w:t>
          </w:r>
          <w:r w:rsidR="00AE6159">
            <w:fldChar w:fldCharType="end"/>
          </w:r>
        </w:p>
        <w:p w14:paraId="42FC36DA" w14:textId="77777777" w:rsidR="007E15BC" w:rsidRDefault="00B25419">
          <w:pPr>
            <w:ind w:left="720"/>
            <w:rPr>
              <w:color w:val="000000"/>
            </w:rPr>
          </w:pPr>
          <w:hyperlink w:anchor="_ewqcyvwwtp9m">
            <w:r w:rsidR="00AE6159">
              <w:rPr>
                <w:color w:val="000000"/>
              </w:rPr>
              <w:t>Outcomes</w:t>
            </w:r>
          </w:hyperlink>
          <w:r w:rsidR="00AE6159">
            <w:rPr>
              <w:color w:val="000000"/>
            </w:rPr>
            <w:tab/>
          </w:r>
          <w:r w:rsidR="00AE6159">
            <w:fldChar w:fldCharType="begin"/>
          </w:r>
          <w:r w:rsidR="00AE6159">
            <w:instrText xml:space="preserve"> PAGEREF _ewqcyvwwtp9m \h </w:instrText>
          </w:r>
          <w:r w:rsidR="00AE6159">
            <w:fldChar w:fldCharType="separate"/>
          </w:r>
          <w:r w:rsidR="00AE6159">
            <w:rPr>
              <w:color w:val="000000"/>
            </w:rPr>
            <w:t>5</w:t>
          </w:r>
          <w:r w:rsidR="00AE6159">
            <w:fldChar w:fldCharType="end"/>
          </w:r>
        </w:p>
        <w:p w14:paraId="60D11BFD" w14:textId="77777777" w:rsidR="007E15BC" w:rsidRDefault="00B25419">
          <w:pPr>
            <w:ind w:left="720"/>
          </w:pPr>
          <w:hyperlink w:anchor="_smjhoibhi8k3">
            <w:r w:rsidR="00AE6159">
              <w:t>Table 1. Operational Definition of Outcome Variables</w:t>
            </w:r>
          </w:hyperlink>
          <w:r w:rsidR="00AE6159">
            <w:tab/>
          </w:r>
          <w:r w:rsidR="00AE6159">
            <w:fldChar w:fldCharType="begin"/>
          </w:r>
          <w:r w:rsidR="00AE6159">
            <w:instrText xml:space="preserve"> PAGEREF _smjhoibhi8k3 \h </w:instrText>
          </w:r>
          <w:r w:rsidR="00AE6159">
            <w:fldChar w:fldCharType="separate"/>
          </w:r>
          <w:r w:rsidR="00AE6159">
            <w:t>6</w:t>
          </w:r>
          <w:r w:rsidR="00AE6159">
            <w:fldChar w:fldCharType="end"/>
          </w:r>
        </w:p>
        <w:p w14:paraId="512BAE19" w14:textId="77777777" w:rsidR="007E15BC" w:rsidRDefault="00B25419">
          <w:pPr>
            <w:ind w:left="720"/>
          </w:pPr>
          <w:hyperlink w:anchor="_kzp58yoysl2m">
            <w:r w:rsidR="00AE6159">
              <w:t>Covariates</w:t>
            </w:r>
          </w:hyperlink>
          <w:r w:rsidR="00AE6159">
            <w:tab/>
          </w:r>
          <w:r w:rsidR="00AE6159">
            <w:fldChar w:fldCharType="begin"/>
          </w:r>
          <w:r w:rsidR="00AE6159">
            <w:instrText xml:space="preserve"> PAGEREF _kzp58yoysl2m \h </w:instrText>
          </w:r>
          <w:r w:rsidR="00AE6159">
            <w:fldChar w:fldCharType="separate"/>
          </w:r>
          <w:r w:rsidR="00AE6159">
            <w:t>7</w:t>
          </w:r>
          <w:r w:rsidR="00AE6159">
            <w:fldChar w:fldCharType="end"/>
          </w:r>
        </w:p>
        <w:p w14:paraId="13C2D239" w14:textId="77777777" w:rsidR="007E15BC" w:rsidRDefault="00B25419">
          <w:pPr>
            <w:rPr>
              <w:color w:val="000000"/>
            </w:rPr>
          </w:pPr>
          <w:hyperlink w:anchor="_1n1zygkov43b">
            <w:r w:rsidR="00AE6159">
              <w:rPr>
                <w:color w:val="000000"/>
              </w:rPr>
              <w:t>Conceptual diagram</w:t>
            </w:r>
          </w:hyperlink>
          <w:r w:rsidR="00AE6159">
            <w:rPr>
              <w:color w:val="000000"/>
            </w:rPr>
            <w:tab/>
          </w:r>
          <w:r w:rsidR="00AE6159">
            <w:fldChar w:fldCharType="begin"/>
          </w:r>
          <w:r w:rsidR="00AE6159">
            <w:instrText xml:space="preserve"> PAGEREF _1n1zygkov43b \h </w:instrText>
          </w:r>
          <w:r w:rsidR="00AE6159">
            <w:fldChar w:fldCharType="separate"/>
          </w:r>
          <w:r w:rsidR="00AE6159">
            <w:rPr>
              <w:color w:val="000000"/>
            </w:rPr>
            <w:t>8</w:t>
          </w:r>
          <w:r w:rsidR="00AE6159">
            <w:fldChar w:fldCharType="end"/>
          </w:r>
        </w:p>
        <w:p w14:paraId="34077FB8" w14:textId="77777777" w:rsidR="007E15BC" w:rsidRDefault="00B25419">
          <w:pPr>
            <w:rPr>
              <w:color w:val="000000"/>
            </w:rPr>
          </w:pPr>
          <w:hyperlink w:anchor="_kh89fom8ksbs">
            <w:r w:rsidR="00AE6159">
              <w:rPr>
                <w:color w:val="000000"/>
              </w:rPr>
              <w:t>Statistical Analysis</w:t>
            </w:r>
          </w:hyperlink>
          <w:r w:rsidR="00AE6159">
            <w:rPr>
              <w:color w:val="000000"/>
            </w:rPr>
            <w:tab/>
          </w:r>
          <w:r w:rsidR="00AE6159">
            <w:fldChar w:fldCharType="begin"/>
          </w:r>
          <w:r w:rsidR="00AE6159">
            <w:instrText xml:space="preserve"> PAGEREF _kh89fom8ksbs \h </w:instrText>
          </w:r>
          <w:r w:rsidR="00AE6159">
            <w:fldChar w:fldCharType="separate"/>
          </w:r>
          <w:r w:rsidR="00AE6159">
            <w:rPr>
              <w:color w:val="000000"/>
            </w:rPr>
            <w:t>9</w:t>
          </w:r>
          <w:r w:rsidR="00AE6159">
            <w:fldChar w:fldCharType="end"/>
          </w:r>
        </w:p>
        <w:p w14:paraId="1EBB735D" w14:textId="77777777" w:rsidR="007E15BC" w:rsidRDefault="00B25419">
          <w:pPr>
            <w:ind w:left="720"/>
            <w:rPr>
              <w:color w:val="000000"/>
            </w:rPr>
          </w:pPr>
          <w:hyperlink w:anchor="_5pod9yanls9i">
            <w:r w:rsidR="00AE6159">
              <w:rPr>
                <w:color w:val="000000"/>
              </w:rPr>
              <w:t>Descriptive</w:t>
            </w:r>
          </w:hyperlink>
          <w:r w:rsidR="00AE6159">
            <w:rPr>
              <w:color w:val="000000"/>
            </w:rPr>
            <w:tab/>
          </w:r>
          <w:r w:rsidR="00AE6159">
            <w:fldChar w:fldCharType="begin"/>
          </w:r>
          <w:r w:rsidR="00AE6159">
            <w:instrText xml:space="preserve"> PAGEREF _5pod9yanls9i \h </w:instrText>
          </w:r>
          <w:r w:rsidR="00AE6159">
            <w:fldChar w:fldCharType="separate"/>
          </w:r>
          <w:r w:rsidR="00AE6159">
            <w:rPr>
              <w:color w:val="000000"/>
            </w:rPr>
            <w:t>9</w:t>
          </w:r>
          <w:r w:rsidR="00AE6159">
            <w:fldChar w:fldCharType="end"/>
          </w:r>
        </w:p>
        <w:p w14:paraId="18456F22" w14:textId="77777777" w:rsidR="007E15BC" w:rsidRDefault="00B25419">
          <w:pPr>
            <w:ind w:left="720"/>
            <w:rPr>
              <w:color w:val="000000"/>
            </w:rPr>
          </w:pPr>
          <w:hyperlink w:anchor="_fes0imr5qqb8">
            <w:r w:rsidR="00AE6159">
              <w:rPr>
                <w:color w:val="000000"/>
              </w:rPr>
              <w:t>Univariable and multivariable models</w:t>
            </w:r>
          </w:hyperlink>
          <w:r w:rsidR="00AE6159">
            <w:rPr>
              <w:color w:val="000000"/>
            </w:rPr>
            <w:tab/>
          </w:r>
          <w:r w:rsidR="00AE6159">
            <w:fldChar w:fldCharType="begin"/>
          </w:r>
          <w:r w:rsidR="00AE6159">
            <w:instrText xml:space="preserve"> PAGEREF _fes0imr5qqb8 \h </w:instrText>
          </w:r>
          <w:r w:rsidR="00AE6159">
            <w:fldChar w:fldCharType="separate"/>
          </w:r>
          <w:r w:rsidR="00AE6159">
            <w:rPr>
              <w:color w:val="000000"/>
            </w:rPr>
            <w:t>9</w:t>
          </w:r>
          <w:r w:rsidR="00AE6159">
            <w:fldChar w:fldCharType="end"/>
          </w:r>
        </w:p>
        <w:p w14:paraId="3AC5359B" w14:textId="77777777" w:rsidR="007E15BC" w:rsidRDefault="00B25419">
          <w:pPr>
            <w:rPr>
              <w:color w:val="000000"/>
            </w:rPr>
          </w:pPr>
          <w:hyperlink w:anchor="_6bvf0d5ss2q2">
            <w:r w:rsidR="00AE6159">
              <w:rPr>
                <w:color w:val="000000"/>
              </w:rPr>
              <w:t>Software and Reproducibility</w:t>
            </w:r>
          </w:hyperlink>
          <w:r w:rsidR="00AE6159">
            <w:rPr>
              <w:color w:val="000000"/>
            </w:rPr>
            <w:tab/>
          </w:r>
          <w:r w:rsidR="00AE6159">
            <w:fldChar w:fldCharType="begin"/>
          </w:r>
          <w:r w:rsidR="00AE6159">
            <w:instrText xml:space="preserve"> PAGEREF _6bvf0d5ss2q2 \h </w:instrText>
          </w:r>
          <w:r w:rsidR="00AE6159">
            <w:fldChar w:fldCharType="separate"/>
          </w:r>
          <w:r w:rsidR="00AE6159">
            <w:rPr>
              <w:color w:val="000000"/>
            </w:rPr>
            <w:t>10</w:t>
          </w:r>
          <w:r w:rsidR="00AE6159">
            <w:fldChar w:fldCharType="end"/>
          </w:r>
        </w:p>
        <w:p w14:paraId="3AA65560" w14:textId="77777777" w:rsidR="007E15BC" w:rsidRDefault="00B25419">
          <w:pPr>
            <w:ind w:left="720"/>
          </w:pPr>
          <w:hyperlink w:anchor="_emijzgjoxv9f">
            <w:r w:rsidR="00AE6159">
              <w:t>Issues to consider when interpreting results</w:t>
            </w:r>
          </w:hyperlink>
          <w:r w:rsidR="00AE6159">
            <w:tab/>
          </w:r>
          <w:r w:rsidR="00AE6159">
            <w:fldChar w:fldCharType="begin"/>
          </w:r>
          <w:r w:rsidR="00AE6159">
            <w:instrText xml:space="preserve"> PAGEREF _emijzgjoxv9f \h </w:instrText>
          </w:r>
          <w:r w:rsidR="00AE6159">
            <w:fldChar w:fldCharType="separate"/>
          </w:r>
          <w:r w:rsidR="00AE6159">
            <w:t>10</w:t>
          </w:r>
          <w:r w:rsidR="00AE6159">
            <w:fldChar w:fldCharType="end"/>
          </w:r>
        </w:p>
        <w:p w14:paraId="1A260417" w14:textId="77777777" w:rsidR="007E15BC" w:rsidRDefault="00B25419">
          <w:pPr>
            <w:spacing w:before="200"/>
            <w:ind w:left="0"/>
            <w:rPr>
              <w:b/>
              <w:color w:val="000000"/>
            </w:rPr>
          </w:pPr>
          <w:hyperlink w:anchor="_16tilyxzt0m4">
            <w:r w:rsidR="00AE6159">
              <w:rPr>
                <w:b/>
                <w:color w:val="000000"/>
              </w:rPr>
              <w:t>Administrative</w:t>
            </w:r>
          </w:hyperlink>
          <w:r w:rsidR="00AE6159">
            <w:rPr>
              <w:b/>
              <w:color w:val="000000"/>
            </w:rPr>
            <w:tab/>
          </w:r>
          <w:r w:rsidR="00AE6159">
            <w:fldChar w:fldCharType="begin"/>
          </w:r>
          <w:r w:rsidR="00AE6159">
            <w:instrText xml:space="preserve"> PAGEREF _16tilyxzt0m4 \h </w:instrText>
          </w:r>
          <w:r w:rsidR="00AE6159">
            <w:fldChar w:fldCharType="separate"/>
          </w:r>
          <w:r w:rsidR="00AE6159">
            <w:rPr>
              <w:b/>
              <w:color w:val="000000"/>
            </w:rPr>
            <w:t>18</w:t>
          </w:r>
          <w:r w:rsidR="00AE6159">
            <w:fldChar w:fldCharType="end"/>
          </w:r>
        </w:p>
        <w:p w14:paraId="3F77B362" w14:textId="77777777" w:rsidR="007E15BC" w:rsidRDefault="00B25419">
          <w:pPr>
            <w:rPr>
              <w:color w:val="000000"/>
            </w:rPr>
          </w:pPr>
          <w:hyperlink w:anchor="_t9ovny35hc1n">
            <w:r w:rsidR="00AE6159">
              <w:rPr>
                <w:color w:val="000000"/>
              </w:rPr>
              <w:t>Ethics</w:t>
            </w:r>
          </w:hyperlink>
          <w:r w:rsidR="00AE6159">
            <w:rPr>
              <w:color w:val="000000"/>
            </w:rPr>
            <w:tab/>
          </w:r>
          <w:r w:rsidR="00AE6159">
            <w:fldChar w:fldCharType="begin"/>
          </w:r>
          <w:r w:rsidR="00AE6159">
            <w:instrText xml:space="preserve"> PAGEREF _t9ovny35hc1n \h </w:instrText>
          </w:r>
          <w:r w:rsidR="00AE6159">
            <w:fldChar w:fldCharType="separate"/>
          </w:r>
          <w:r w:rsidR="00AE6159">
            <w:rPr>
              <w:color w:val="000000"/>
            </w:rPr>
            <w:t>18</w:t>
          </w:r>
          <w:r w:rsidR="00AE6159">
            <w:fldChar w:fldCharType="end"/>
          </w:r>
        </w:p>
        <w:p w14:paraId="6E2985F3" w14:textId="77777777" w:rsidR="007E15BC" w:rsidRDefault="00B25419">
          <w:pPr>
            <w:rPr>
              <w:color w:val="000000"/>
            </w:rPr>
          </w:pPr>
          <w:hyperlink w:anchor="_46veiu9upouz">
            <w:r w:rsidR="00AE6159">
              <w:rPr>
                <w:color w:val="000000"/>
              </w:rPr>
              <w:t>Funding</w:t>
            </w:r>
          </w:hyperlink>
          <w:r w:rsidR="00AE6159">
            <w:rPr>
              <w:color w:val="000000"/>
            </w:rPr>
            <w:tab/>
          </w:r>
          <w:r w:rsidR="00AE6159">
            <w:fldChar w:fldCharType="begin"/>
          </w:r>
          <w:r w:rsidR="00AE6159">
            <w:instrText xml:space="preserve"> PAGEREF _46veiu9upouz \h </w:instrText>
          </w:r>
          <w:r w:rsidR="00AE6159">
            <w:fldChar w:fldCharType="separate"/>
          </w:r>
          <w:r w:rsidR="00AE6159">
            <w:rPr>
              <w:color w:val="000000"/>
            </w:rPr>
            <w:t>18</w:t>
          </w:r>
          <w:r w:rsidR="00AE6159">
            <w:fldChar w:fldCharType="end"/>
          </w:r>
        </w:p>
        <w:p w14:paraId="4A04A2D4" w14:textId="77777777" w:rsidR="007E15BC" w:rsidRDefault="00B25419">
          <w:pPr>
            <w:rPr>
              <w:color w:val="000000"/>
            </w:rPr>
          </w:pPr>
          <w:hyperlink w:anchor="_pfpvnywop3ht">
            <w:r w:rsidR="00AE6159">
              <w:rPr>
                <w:color w:val="000000"/>
              </w:rPr>
              <w:t>Conflict of Interests</w:t>
            </w:r>
          </w:hyperlink>
          <w:r w:rsidR="00AE6159">
            <w:rPr>
              <w:color w:val="000000"/>
            </w:rPr>
            <w:tab/>
          </w:r>
          <w:r w:rsidR="00AE6159">
            <w:fldChar w:fldCharType="begin"/>
          </w:r>
          <w:r w:rsidR="00AE6159">
            <w:instrText xml:space="preserve"> PAGEREF _pfpvnywop3ht \h </w:instrText>
          </w:r>
          <w:r w:rsidR="00AE6159">
            <w:fldChar w:fldCharType="separate"/>
          </w:r>
          <w:r w:rsidR="00AE6159">
            <w:rPr>
              <w:color w:val="000000"/>
            </w:rPr>
            <w:t>18</w:t>
          </w:r>
          <w:r w:rsidR="00AE6159">
            <w:fldChar w:fldCharType="end"/>
          </w:r>
        </w:p>
        <w:p w14:paraId="2EE77A0E" w14:textId="77777777" w:rsidR="007E15BC" w:rsidRDefault="00B25419">
          <w:pPr>
            <w:spacing w:before="200" w:after="80"/>
            <w:ind w:left="0"/>
            <w:rPr>
              <w:b/>
              <w:color w:val="000000"/>
            </w:rPr>
          </w:pPr>
          <w:hyperlink w:anchor="_48qdpuc8tic8">
            <w:r w:rsidR="00AE6159">
              <w:rPr>
                <w:b/>
                <w:color w:val="000000"/>
              </w:rPr>
              <w:t>References</w:t>
            </w:r>
          </w:hyperlink>
          <w:r w:rsidR="00AE6159">
            <w:rPr>
              <w:b/>
              <w:color w:val="000000"/>
            </w:rPr>
            <w:tab/>
          </w:r>
          <w:r w:rsidR="00AE6159">
            <w:fldChar w:fldCharType="begin"/>
          </w:r>
          <w:r w:rsidR="00AE6159">
            <w:instrText xml:space="preserve"> PAGEREF _48qdpuc8tic8 \h </w:instrText>
          </w:r>
          <w:r w:rsidR="00AE6159">
            <w:fldChar w:fldCharType="separate"/>
          </w:r>
          <w:r w:rsidR="00AE6159">
            <w:rPr>
              <w:b/>
              <w:color w:val="000000"/>
            </w:rPr>
            <w:t>19</w:t>
          </w:r>
          <w:r w:rsidR="00AE6159">
            <w:fldChar w:fldCharType="end"/>
          </w:r>
          <w:r w:rsidR="00AE6159">
            <w:fldChar w:fldCharType="end"/>
          </w:r>
        </w:p>
      </w:sdtContent>
    </w:sdt>
    <w:p w14:paraId="0142392A" w14:textId="77777777" w:rsidR="007E15BC" w:rsidRDefault="007E15BC"/>
    <w:p w14:paraId="6497BE12" w14:textId="77777777" w:rsidR="007E15BC" w:rsidRDefault="007E15BC"/>
    <w:p w14:paraId="2C63B320" w14:textId="77777777" w:rsidR="007E15BC" w:rsidRDefault="007E15BC"/>
    <w:p w14:paraId="07DB97DD" w14:textId="77777777" w:rsidR="007E15BC" w:rsidRDefault="007E15BC"/>
    <w:p w14:paraId="0E5DA678" w14:textId="77777777" w:rsidR="007E15BC" w:rsidRDefault="007E15BC">
      <w:pPr>
        <w:rPr>
          <w:sz w:val="40"/>
          <w:szCs w:val="40"/>
        </w:rPr>
      </w:pPr>
    </w:p>
    <w:p w14:paraId="39C81160" w14:textId="77777777" w:rsidR="007E15BC" w:rsidRDefault="007E15BC">
      <w:pPr>
        <w:rPr>
          <w:sz w:val="40"/>
          <w:szCs w:val="40"/>
        </w:rPr>
      </w:pPr>
    </w:p>
    <w:p w14:paraId="4B4F6A2A" w14:textId="77777777" w:rsidR="007E15BC" w:rsidRDefault="007E15BC">
      <w:pPr>
        <w:rPr>
          <w:sz w:val="40"/>
          <w:szCs w:val="40"/>
        </w:rPr>
      </w:pPr>
    </w:p>
    <w:p w14:paraId="40A8A260" w14:textId="77777777" w:rsidR="007E15BC" w:rsidRDefault="00AE6159">
      <w:pPr>
        <w:rPr>
          <w:sz w:val="40"/>
          <w:szCs w:val="40"/>
        </w:rPr>
      </w:pPr>
      <w:r>
        <w:rPr>
          <w:sz w:val="40"/>
          <w:szCs w:val="40"/>
        </w:rPr>
        <w:t>Background</w:t>
      </w:r>
    </w:p>
    <w:p w14:paraId="206A23E7" w14:textId="77777777" w:rsidR="007E15BC" w:rsidRDefault="00AE6159">
      <w:pPr>
        <w:rPr>
          <w:sz w:val="24"/>
          <w:szCs w:val="24"/>
        </w:rPr>
      </w:pPr>
      <w:r>
        <w:rPr>
          <w:sz w:val="24"/>
          <w:szCs w:val="24"/>
        </w:rPr>
        <w:t>In the UK, risks of COVID-19 infection and outcomes have been reported to be disproportionately increased amongst Black, Asian, and Minority Ethnic (BAME) groups.[1–7] Because existing studies have focused on single outcomes, or been conducted  exclusively within primary care or secondary care settings, It remains unclear whether excess mortality stems from increased risk of infection, or a poorer prognosis following infection.[8]</w:t>
      </w:r>
    </w:p>
    <w:p w14:paraId="22F02565" w14:textId="77777777" w:rsidR="007E15BC" w:rsidRDefault="007E15BC">
      <w:pPr>
        <w:rPr>
          <w:sz w:val="24"/>
          <w:szCs w:val="24"/>
        </w:rPr>
      </w:pPr>
    </w:p>
    <w:p w14:paraId="71D74A50" w14:textId="77777777" w:rsidR="007E15BC" w:rsidRDefault="00AE6159">
      <w:pPr>
        <w:rPr>
          <w:sz w:val="24"/>
          <w:szCs w:val="24"/>
        </w:rPr>
      </w:pPr>
      <w:r>
        <w:rPr>
          <w:sz w:val="24"/>
          <w:szCs w:val="24"/>
        </w:rPr>
        <w:t xml:space="preserve">It is hypothesized that ethnic differences in COVID-19 infection and outcomes are not driven solely by biological differences, but rather by differences in factors such as living in deprived areas, working in high-exposure/frontline occupations, living in overcrowded homes, burden of underlying conditions, experiences of racism, or access to health and community services.[5,9–12] </w:t>
      </w:r>
    </w:p>
    <w:p w14:paraId="6B4AC8DC" w14:textId="77777777" w:rsidR="007E15BC" w:rsidRDefault="007E15BC">
      <w:pPr>
        <w:rPr>
          <w:sz w:val="24"/>
          <w:szCs w:val="24"/>
        </w:rPr>
      </w:pPr>
    </w:p>
    <w:p w14:paraId="2F088C0B" w14:textId="77777777" w:rsidR="007E15BC" w:rsidRDefault="00AE6159">
      <w:pPr>
        <w:rPr>
          <w:sz w:val="24"/>
          <w:szCs w:val="24"/>
        </w:rPr>
      </w:pPr>
      <w:r>
        <w:rPr>
          <w:sz w:val="24"/>
          <w:szCs w:val="24"/>
        </w:rPr>
        <w:t>High level ethnic groupings such as white, south Asian, black can conceal significant heterogeneity with respect to these risk factors.[13,14] For example, while Bangladeshi and African populations are more likely to live in deprived areas, Indian and Chinese groups live in more affluent areas and experience less material deprivation.[15] Therefore it is of vital importance to disaggregate ethnic groups to better model the overlapping contributions of health and social factors on COVID-19 infection, severity, and mortality.</w:t>
      </w:r>
    </w:p>
    <w:p w14:paraId="75F16007" w14:textId="77777777" w:rsidR="007E15BC" w:rsidRDefault="007E15BC">
      <w:pPr>
        <w:rPr>
          <w:sz w:val="24"/>
          <w:szCs w:val="24"/>
        </w:rPr>
      </w:pPr>
    </w:p>
    <w:p w14:paraId="47FDEB2C" w14:textId="77777777" w:rsidR="007E15BC" w:rsidRDefault="00AE6159">
      <w:pPr>
        <w:rPr>
          <w:sz w:val="24"/>
          <w:szCs w:val="24"/>
        </w:rPr>
      </w:pPr>
      <w:r>
        <w:rPr>
          <w:sz w:val="24"/>
          <w:szCs w:val="24"/>
        </w:rPr>
        <w:t xml:space="preserve">While previous studies have variously accounted for underlying conditions and area level measures of social deprivation, to date, no study of ethnic differences has incorporated measures of household composition. Furthermore, while most studies have examined single outcomes in single settings, none have yet linked data from across the full healthcare system to determine where ethnic disparities are most pronounced or whether ethnic differences in downstream outcomes are due to ethnic differences in risk of infection. </w:t>
      </w:r>
    </w:p>
    <w:p w14:paraId="7333CFEC" w14:textId="77777777" w:rsidR="007E15BC" w:rsidRDefault="007E15BC">
      <w:pPr>
        <w:rPr>
          <w:sz w:val="24"/>
          <w:szCs w:val="24"/>
        </w:rPr>
      </w:pPr>
    </w:p>
    <w:p w14:paraId="25BC81E1" w14:textId="77777777" w:rsidR="007E15BC" w:rsidRDefault="00AE6159">
      <w:pPr>
        <w:rPr>
          <w:sz w:val="40"/>
          <w:szCs w:val="40"/>
        </w:rPr>
      </w:pPr>
      <w:r>
        <w:rPr>
          <w:sz w:val="24"/>
          <w:szCs w:val="24"/>
        </w:rPr>
        <w:t xml:space="preserve">The aims of this study are firstly, to detail ethnic differences across the full trajectory of the COVID-19 pathway - from suspected to confirmed infection, to </w:t>
      </w:r>
      <w:proofErr w:type="spellStart"/>
      <w:r>
        <w:rPr>
          <w:sz w:val="24"/>
          <w:szCs w:val="24"/>
        </w:rPr>
        <w:t>hospitalisation</w:t>
      </w:r>
      <w:proofErr w:type="spellEnd"/>
      <w:r>
        <w:rPr>
          <w:sz w:val="24"/>
          <w:szCs w:val="24"/>
        </w:rPr>
        <w:t xml:space="preserve">, treatment and mortality; secondly, to explore whether ethnic differences in downstream outcomes are due to higher risk of infection or poorer prognosis once infected; and thirdly,  to explore the role of household composition, deprivation and underlying conditions on ethnic patterning of COVID-19 infection and outcomes. </w:t>
      </w:r>
    </w:p>
    <w:p w14:paraId="4BCF5301" w14:textId="77777777" w:rsidR="007E15BC" w:rsidRDefault="00AE6159">
      <w:pPr>
        <w:rPr>
          <w:sz w:val="40"/>
          <w:szCs w:val="40"/>
        </w:rPr>
      </w:pPr>
      <w:r>
        <w:rPr>
          <w:sz w:val="40"/>
          <w:szCs w:val="40"/>
        </w:rPr>
        <w:t> </w:t>
      </w:r>
    </w:p>
    <w:p w14:paraId="6BB02507" w14:textId="77777777" w:rsidR="007E15BC" w:rsidRDefault="00AE6159">
      <w:pPr>
        <w:pStyle w:val="Heading1"/>
      </w:pPr>
      <w:bookmarkStart w:id="2" w:name="_a4q7v78n7tcn" w:colFirst="0" w:colLast="0"/>
      <w:bookmarkEnd w:id="2"/>
      <w:r>
        <w:br w:type="page"/>
      </w:r>
    </w:p>
    <w:p w14:paraId="5F896B50" w14:textId="77777777" w:rsidR="007E15BC" w:rsidRDefault="00AE6159">
      <w:pPr>
        <w:pStyle w:val="Heading1"/>
      </w:pPr>
      <w:bookmarkStart w:id="3" w:name="_spdhuyloroib" w:colFirst="0" w:colLast="0"/>
      <w:bookmarkEnd w:id="3"/>
      <w:r>
        <w:lastRenderedPageBreak/>
        <w:t xml:space="preserve">Objectives </w:t>
      </w:r>
    </w:p>
    <w:p w14:paraId="35E6B9F3" w14:textId="77777777" w:rsidR="007E15BC" w:rsidRDefault="00AE6159">
      <w:pPr>
        <w:pStyle w:val="Heading2"/>
      </w:pPr>
      <w:bookmarkStart w:id="4" w:name="_eq54evlyevve" w:colFirst="0" w:colLast="0"/>
      <w:bookmarkEnd w:id="4"/>
      <w:r>
        <w:t>Primary Objectives</w:t>
      </w:r>
    </w:p>
    <w:p w14:paraId="6F78699B" w14:textId="77777777" w:rsidR="007E15BC" w:rsidRDefault="00AE6159">
      <w:pPr>
        <w:numPr>
          <w:ilvl w:val="0"/>
          <w:numId w:val="10"/>
        </w:numPr>
      </w:pPr>
      <w:r>
        <w:t>To describe ethnic differences in the risk of developing severe COVID-19 by comparing differences in:</w:t>
      </w:r>
    </w:p>
    <w:p w14:paraId="79784056" w14:textId="77777777" w:rsidR="007E15BC" w:rsidRDefault="00AE6159">
      <w:pPr>
        <w:numPr>
          <w:ilvl w:val="1"/>
          <w:numId w:val="10"/>
        </w:numPr>
        <w:pBdr>
          <w:top w:val="nil"/>
          <w:left w:val="nil"/>
          <w:bottom w:val="nil"/>
          <w:right w:val="nil"/>
          <w:between w:val="nil"/>
        </w:pBdr>
      </w:pPr>
      <w:r>
        <w:t>The risk of attending A&amp;E for COVID-19</w:t>
      </w:r>
    </w:p>
    <w:p w14:paraId="15492C24" w14:textId="77777777" w:rsidR="007E15BC" w:rsidRDefault="00AE6159">
      <w:pPr>
        <w:numPr>
          <w:ilvl w:val="1"/>
          <w:numId w:val="10"/>
        </w:numPr>
        <w:pBdr>
          <w:top w:val="nil"/>
          <w:left w:val="nil"/>
          <w:bottom w:val="nil"/>
          <w:right w:val="nil"/>
          <w:between w:val="nil"/>
        </w:pBdr>
      </w:pPr>
      <w:r>
        <w:t xml:space="preserve">The risk of being admitted to intensive care for COVID-19 </w:t>
      </w:r>
    </w:p>
    <w:p w14:paraId="332F0F29" w14:textId="77777777" w:rsidR="007E15BC" w:rsidRDefault="00AE6159">
      <w:pPr>
        <w:numPr>
          <w:ilvl w:val="1"/>
          <w:numId w:val="10"/>
        </w:numPr>
        <w:pBdr>
          <w:top w:val="nil"/>
          <w:left w:val="nil"/>
          <w:bottom w:val="nil"/>
          <w:right w:val="nil"/>
          <w:between w:val="nil"/>
        </w:pBdr>
      </w:pPr>
      <w:r>
        <w:t>The risk of being given invasive mechanical ventilation for COVID-19 once admitted to ICU</w:t>
      </w:r>
    </w:p>
    <w:p w14:paraId="2F656692" w14:textId="77777777" w:rsidR="007E15BC" w:rsidRDefault="00AE6159">
      <w:pPr>
        <w:numPr>
          <w:ilvl w:val="1"/>
          <w:numId w:val="10"/>
        </w:numPr>
      </w:pPr>
      <w:r>
        <w:t xml:space="preserve">The risk of COVID-19 related mortality in and out of hospital </w:t>
      </w:r>
    </w:p>
    <w:p w14:paraId="601CBE3D" w14:textId="77777777" w:rsidR="007E15BC" w:rsidRDefault="007E15BC">
      <w:pPr>
        <w:ind w:left="1440"/>
      </w:pPr>
    </w:p>
    <w:p w14:paraId="49BB03C6" w14:textId="77777777" w:rsidR="007E15BC" w:rsidRDefault="00AE6159">
      <w:pPr>
        <w:numPr>
          <w:ilvl w:val="0"/>
          <w:numId w:val="10"/>
        </w:numPr>
      </w:pPr>
      <w:r>
        <w:t>To describe ethnic differences in the risk of being infected with COVID-19 by describing differences in:</w:t>
      </w:r>
    </w:p>
    <w:p w14:paraId="268CA610" w14:textId="77777777" w:rsidR="007E15BC" w:rsidRDefault="00AE6159">
      <w:pPr>
        <w:numPr>
          <w:ilvl w:val="1"/>
          <w:numId w:val="10"/>
        </w:numPr>
      </w:pPr>
      <w:r>
        <w:t>The risk of being coded with suspected COVID-19 in primary care</w:t>
      </w:r>
    </w:p>
    <w:p w14:paraId="7CCB7333" w14:textId="77777777" w:rsidR="007E15BC" w:rsidRDefault="00AE6159">
      <w:pPr>
        <w:numPr>
          <w:ilvl w:val="1"/>
          <w:numId w:val="10"/>
        </w:numPr>
      </w:pPr>
      <w:r>
        <w:t>The risk of being coded with confirmed COVID-19 in primary care records</w:t>
      </w:r>
    </w:p>
    <w:p w14:paraId="240F5EFE" w14:textId="77777777" w:rsidR="007E15BC" w:rsidRDefault="00AE6159">
      <w:pPr>
        <w:numPr>
          <w:ilvl w:val="1"/>
          <w:numId w:val="10"/>
        </w:numPr>
      </w:pPr>
      <w:r>
        <w:t xml:space="preserve">The risk of being tested for COVID-19 </w:t>
      </w:r>
    </w:p>
    <w:p w14:paraId="7CBC0CAA" w14:textId="77777777" w:rsidR="007E15BC" w:rsidRDefault="00AE6159">
      <w:pPr>
        <w:numPr>
          <w:ilvl w:val="1"/>
          <w:numId w:val="10"/>
        </w:numPr>
      </w:pPr>
      <w:r>
        <w:t>The risk of testing positive for COVID-19 (overall and amongst those with evidence of a test being conducted)</w:t>
      </w:r>
    </w:p>
    <w:p w14:paraId="553EC028" w14:textId="77777777" w:rsidR="007E15BC" w:rsidRDefault="007E15BC">
      <w:pPr>
        <w:ind w:left="1440"/>
      </w:pPr>
    </w:p>
    <w:p w14:paraId="635E95AC" w14:textId="77777777" w:rsidR="007E15BC" w:rsidRDefault="00AE6159">
      <w:pPr>
        <w:numPr>
          <w:ilvl w:val="0"/>
          <w:numId w:val="10"/>
        </w:numPr>
      </w:pPr>
      <w:r>
        <w:t>To determine whether ethnic differences in risk of severe COVID-19 are due to ethnic differences in infection by comparing risk of severe COVID-19 outcomes between the general population and those with evidence of COVID-19 infection prior to A&amp;E attendance, ICU admission, invasive ventilation, or death.</w:t>
      </w:r>
    </w:p>
    <w:p w14:paraId="3EA0CAD7" w14:textId="77777777" w:rsidR="007E15BC" w:rsidRDefault="007E15BC">
      <w:pPr>
        <w:ind w:left="1440"/>
      </w:pPr>
    </w:p>
    <w:p w14:paraId="39926E67" w14:textId="77777777" w:rsidR="007E15BC" w:rsidRDefault="00AE6159">
      <w:pPr>
        <w:numPr>
          <w:ilvl w:val="0"/>
          <w:numId w:val="10"/>
        </w:numPr>
      </w:pPr>
      <w:r>
        <w:t>To quantify the contribution of household size and composition to ethnic differences in COVID outcomes by determining:</w:t>
      </w:r>
    </w:p>
    <w:p w14:paraId="41A22628" w14:textId="77777777" w:rsidR="007E15BC" w:rsidRDefault="00AE6159">
      <w:pPr>
        <w:numPr>
          <w:ilvl w:val="1"/>
          <w:numId w:val="10"/>
        </w:numPr>
      </w:pPr>
      <w:r>
        <w:t>How ethnic differences in outcomes are changed after adjustment for the number of people within a household and/or the age-range of individuals within a household.</w:t>
      </w:r>
    </w:p>
    <w:p w14:paraId="049EA3FA" w14:textId="77777777" w:rsidR="007E15BC" w:rsidRDefault="00AE6159">
      <w:pPr>
        <w:numPr>
          <w:ilvl w:val="1"/>
          <w:numId w:val="10"/>
        </w:numPr>
      </w:pPr>
      <w:r>
        <w:t xml:space="preserve">How the relationship between household composition and risk of outcomes </w:t>
      </w:r>
      <w:proofErr w:type="gramStart"/>
      <w:r>
        <w:t>differs  within</w:t>
      </w:r>
      <w:proofErr w:type="gramEnd"/>
      <w:r>
        <w:t xml:space="preserve"> each ethnic  group </w:t>
      </w:r>
    </w:p>
    <w:p w14:paraId="55056052" w14:textId="77777777" w:rsidR="007E15BC" w:rsidRDefault="00AE6159">
      <w:pPr>
        <w:pStyle w:val="Heading2"/>
      </w:pPr>
      <w:bookmarkStart w:id="5" w:name="_7eo9oz3t9rfi" w:colFirst="0" w:colLast="0"/>
      <w:bookmarkEnd w:id="5"/>
      <w:r>
        <w:t>Secondary Objectives</w:t>
      </w:r>
    </w:p>
    <w:p w14:paraId="4A4D13F6" w14:textId="77777777" w:rsidR="007E15BC" w:rsidRDefault="00AE6159">
      <w:pPr>
        <w:numPr>
          <w:ilvl w:val="0"/>
          <w:numId w:val="11"/>
        </w:numPr>
      </w:pPr>
      <w:r>
        <w:t xml:space="preserve">To estimate sex-specific and age-sex specific rates of each outcome by ethnic group </w:t>
      </w:r>
    </w:p>
    <w:p w14:paraId="0A03ACF8" w14:textId="77777777" w:rsidR="007E15BC" w:rsidRDefault="00AE6159">
      <w:pPr>
        <w:numPr>
          <w:ilvl w:val="0"/>
          <w:numId w:val="11"/>
        </w:numPr>
        <w:spacing w:before="0"/>
      </w:pPr>
      <w:r>
        <w:t xml:space="preserve">To investigate interactions between ethnicity and other individuals-level factors such as deprivation, geographic region, and household composition to better understand how </w:t>
      </w:r>
      <w:proofErr w:type="gramStart"/>
      <w:r>
        <w:t>these  factors</w:t>
      </w:r>
      <w:proofErr w:type="gramEnd"/>
      <w:r>
        <w:t xml:space="preserve"> modulate ethnic differences in infection, </w:t>
      </w:r>
      <w:proofErr w:type="spellStart"/>
      <w:r>
        <w:t>hospitalisation</w:t>
      </w:r>
      <w:proofErr w:type="spellEnd"/>
      <w:r>
        <w:t>, treatment, and mortality.</w:t>
      </w:r>
    </w:p>
    <w:p w14:paraId="4A0F6F73" w14:textId="77777777" w:rsidR="007E15BC" w:rsidRDefault="00AE6159">
      <w:pPr>
        <w:pStyle w:val="Heading2"/>
      </w:pPr>
      <w:bookmarkStart w:id="6" w:name="_5tp7lq5t3sbp" w:colFirst="0" w:colLast="0"/>
      <w:bookmarkEnd w:id="6"/>
      <w:proofErr w:type="gramStart"/>
      <w:r>
        <w:t>Exploratory  Objectives</w:t>
      </w:r>
      <w:proofErr w:type="gramEnd"/>
    </w:p>
    <w:p w14:paraId="4D3361F3" w14:textId="77777777" w:rsidR="007E15BC" w:rsidRDefault="00AE6159">
      <w:pPr>
        <w:numPr>
          <w:ilvl w:val="0"/>
          <w:numId w:val="2"/>
        </w:numPr>
      </w:pPr>
      <w:r>
        <w:t xml:space="preserve">Based on results from the main analysis, to decide whether it is sensible to explore ethnic differences in ‘Severe COVID-19’ by using a composite score made up of A&amp;E admission, ICU admission, or death.  </w:t>
      </w:r>
    </w:p>
    <w:p w14:paraId="47417295" w14:textId="77777777" w:rsidR="007E15BC" w:rsidRDefault="00AE6159">
      <w:pPr>
        <w:numPr>
          <w:ilvl w:val="0"/>
          <w:numId w:val="2"/>
        </w:numPr>
        <w:spacing w:before="0"/>
      </w:pPr>
      <w:r>
        <w:lastRenderedPageBreak/>
        <w:t xml:space="preserve">To explore </w:t>
      </w:r>
      <w:proofErr w:type="gramStart"/>
      <w:r>
        <w:t>the  role</w:t>
      </w:r>
      <w:proofErr w:type="gramEnd"/>
      <w:r>
        <w:t xml:space="preserve"> of co-morbidities on risk of outcomes including type 1 and type 2 diabetes, CVD, hypertension, and COPD.</w:t>
      </w:r>
    </w:p>
    <w:p w14:paraId="34D586A9" w14:textId="77777777" w:rsidR="007E15BC" w:rsidRDefault="00AE6159">
      <w:pPr>
        <w:numPr>
          <w:ilvl w:val="0"/>
          <w:numId w:val="2"/>
        </w:numPr>
        <w:spacing w:before="0"/>
      </w:pPr>
      <w:r>
        <w:t>To compare ethnic differences over time, and across the periods of ‘pre-first wave’, ‘peak of first-wave’ and ‘post-peak of first wave’ with potential to look at other waves if they occur</w:t>
      </w:r>
    </w:p>
    <w:p w14:paraId="7E9BD4A3" w14:textId="77777777" w:rsidR="007E15BC" w:rsidRDefault="00AE6159">
      <w:pPr>
        <w:numPr>
          <w:ilvl w:val="0"/>
          <w:numId w:val="2"/>
        </w:numPr>
        <w:spacing w:before="0"/>
      </w:pPr>
      <w:r>
        <w:t>To describe ethnic differences in discharge destination from A&amp;E attendance</w:t>
      </w:r>
    </w:p>
    <w:p w14:paraId="3B3969DA" w14:textId="77777777" w:rsidR="007E15BC" w:rsidRDefault="00AE6159">
      <w:pPr>
        <w:numPr>
          <w:ilvl w:val="0"/>
          <w:numId w:val="2"/>
        </w:numPr>
        <w:spacing w:before="0"/>
      </w:pPr>
      <w:r>
        <w:t>To describe ethnic differences in use of non-invasive ventilation (CPAP), which was used more frequently as the pandemic progressed.</w:t>
      </w:r>
    </w:p>
    <w:p w14:paraId="249E94C2" w14:textId="77777777" w:rsidR="007E15BC" w:rsidRDefault="00AE6159">
      <w:pPr>
        <w:numPr>
          <w:ilvl w:val="0"/>
          <w:numId w:val="2"/>
        </w:numPr>
      </w:pPr>
      <w:r>
        <w:t xml:space="preserve">To describe completeness of ethnicity recording in </w:t>
      </w:r>
      <w:proofErr w:type="gramStart"/>
      <w:r>
        <w:t>the  TPP</w:t>
      </w:r>
      <w:proofErr w:type="gramEnd"/>
      <w:r>
        <w:t xml:space="preserve"> database overall and by region and how this is improved when incorporating data from linked sources </w:t>
      </w:r>
    </w:p>
    <w:p w14:paraId="72BD91AB" w14:textId="77777777" w:rsidR="007E15BC" w:rsidRDefault="007E15BC">
      <w:pPr>
        <w:ind w:left="0"/>
      </w:pPr>
    </w:p>
    <w:p w14:paraId="6D8A39FD" w14:textId="77777777" w:rsidR="007E15BC" w:rsidRDefault="00AE6159">
      <w:pPr>
        <w:ind w:left="0"/>
        <w:rPr>
          <w:sz w:val="32"/>
          <w:szCs w:val="32"/>
        </w:rPr>
      </w:pPr>
      <w:r>
        <w:rPr>
          <w:sz w:val="32"/>
          <w:szCs w:val="32"/>
        </w:rPr>
        <w:t>Sensitivity Analyses</w:t>
      </w:r>
    </w:p>
    <w:p w14:paraId="6ADF9C43" w14:textId="77777777" w:rsidR="007E15BC" w:rsidRDefault="00AE6159">
      <w:pPr>
        <w:numPr>
          <w:ilvl w:val="0"/>
          <w:numId w:val="1"/>
        </w:numPr>
      </w:pPr>
      <w:r>
        <w:t>To estimate all outcomes using complete case analysis for ethnicity</w:t>
      </w:r>
    </w:p>
    <w:p w14:paraId="1F7AB233" w14:textId="77777777" w:rsidR="007E15BC" w:rsidRDefault="00AE6159">
      <w:pPr>
        <w:numPr>
          <w:ilvl w:val="0"/>
          <w:numId w:val="1"/>
        </w:numPr>
        <w:spacing w:before="0"/>
      </w:pPr>
      <w:r>
        <w:t>To estimate all outcomes using multiple imputation for ethnicity calibrated to the regional distribution of ethnic groups</w:t>
      </w:r>
    </w:p>
    <w:p w14:paraId="41130BBE" w14:textId="77777777" w:rsidR="007E15BC" w:rsidRDefault="00AE6159">
      <w:pPr>
        <w:pStyle w:val="Heading1"/>
      </w:pPr>
      <w:bookmarkStart w:id="7" w:name="_d6qhkgv47blh" w:colFirst="0" w:colLast="0"/>
      <w:bookmarkEnd w:id="7"/>
      <w:r>
        <w:br w:type="page"/>
      </w:r>
    </w:p>
    <w:p w14:paraId="12B6613A" w14:textId="77777777" w:rsidR="007E15BC" w:rsidRDefault="00AE6159">
      <w:pPr>
        <w:pStyle w:val="Heading1"/>
      </w:pPr>
      <w:bookmarkStart w:id="8" w:name="_fsvye1wi6awx" w:colFirst="0" w:colLast="0"/>
      <w:bookmarkEnd w:id="8"/>
      <w:r>
        <w:lastRenderedPageBreak/>
        <w:t xml:space="preserve">Methods </w:t>
      </w:r>
    </w:p>
    <w:p w14:paraId="79BCA271" w14:textId="77777777" w:rsidR="007E15BC" w:rsidRDefault="00AE6159">
      <w:pPr>
        <w:pStyle w:val="Heading2"/>
      </w:pPr>
      <w:r>
        <w:t xml:space="preserve">Database Description </w:t>
      </w:r>
    </w:p>
    <w:p w14:paraId="54B0C7FA" w14:textId="77777777" w:rsidR="007E15BC" w:rsidRDefault="00AE6159">
      <w:pPr>
        <w:spacing w:before="240"/>
        <w:rPr>
          <w:color w:val="1155CC"/>
          <w:u w:val="single"/>
        </w:rPr>
      </w:pPr>
      <w:r>
        <w:t xml:space="preserve">We will use data from general practice (GP) records, obtained from the GP software provider The Phoenix Project (TPP), linked to outcomes data, as described below. The data will be accessed, linked and </w:t>
      </w:r>
      <w:proofErr w:type="spellStart"/>
      <w:r>
        <w:t>analysed</w:t>
      </w:r>
      <w:proofErr w:type="spellEnd"/>
      <w:r>
        <w:t xml:space="preserve"> through </w:t>
      </w:r>
      <w:proofErr w:type="gramStart"/>
      <w:r>
        <w:t>OpenSAFELY.org  -</w:t>
      </w:r>
      <w:proofErr w:type="gramEnd"/>
      <w:r>
        <w:t xml:space="preserve"> a new data analytics platform created to address urgent questions relating to the epidemiology and treatment of Covid-19 in England, hosted by TPP. OpenSAFELY provides a secure software interface that allows NHS records to be pseudonymised, linked and </w:t>
      </w:r>
      <w:proofErr w:type="spellStart"/>
      <w:r>
        <w:t>analysed</w:t>
      </w:r>
      <w:proofErr w:type="spellEnd"/>
      <w:r>
        <w:t xml:space="preserve"> in near real-time, without data leaving their designated storage location. More information can be found on</w:t>
      </w:r>
      <w:hyperlink r:id="rId8">
        <w:r>
          <w:t xml:space="preserve"> </w:t>
        </w:r>
      </w:hyperlink>
      <w:hyperlink r:id="rId9">
        <w:r>
          <w:rPr>
            <w:color w:val="1155CC"/>
            <w:u w:val="single"/>
          </w:rPr>
          <w:t>https://opensafely.org/</w:t>
        </w:r>
      </w:hyperlink>
      <w:r>
        <w:rPr>
          <w:color w:val="1155CC"/>
          <w:u w:val="single"/>
        </w:rPr>
        <w:t xml:space="preserve">. </w:t>
      </w:r>
    </w:p>
    <w:p w14:paraId="1CF4B6A3" w14:textId="0E3DF673" w:rsidR="007E15BC" w:rsidRDefault="00AE6159">
      <w:pPr>
        <w:spacing w:before="240"/>
      </w:pPr>
      <w:r>
        <w:t xml:space="preserve">The research dataset </w:t>
      </w:r>
      <w:proofErr w:type="spellStart"/>
      <w:r>
        <w:t>analysed</w:t>
      </w:r>
      <w:proofErr w:type="spellEnd"/>
      <w:r>
        <w:t xml:space="preserve"> through </w:t>
      </w:r>
      <w:proofErr w:type="spellStart"/>
      <w:r>
        <w:t>openSAFELY</w:t>
      </w:r>
      <w:proofErr w:type="spellEnd"/>
      <w:r>
        <w:t xml:space="preserve"> is based on primary care records retrieved from the TPP </w:t>
      </w:r>
      <w:proofErr w:type="spellStart"/>
      <w:r>
        <w:t>SystmOne</w:t>
      </w:r>
      <w:proofErr w:type="spellEnd"/>
      <w:r>
        <w:t xml:space="preserve"> electronic health record system. These data include diagnoses (Read 3 CTV3), prescriptions (</w:t>
      </w:r>
      <w:proofErr w:type="spellStart"/>
      <w:r>
        <w:t>dm+d</w:t>
      </w:r>
      <w:proofErr w:type="spellEnd"/>
      <w:r>
        <w:t xml:space="preserve">), basic </w:t>
      </w:r>
      <w:proofErr w:type="spellStart"/>
      <w:r>
        <w:t>sociodemographics</w:t>
      </w:r>
      <w:proofErr w:type="spellEnd"/>
      <w:r>
        <w:t xml:space="preserve"> and vital signs for 22 million individuals – approximately 40% of the English population. Data extracted by </w:t>
      </w:r>
      <w:proofErr w:type="spellStart"/>
      <w:r>
        <w:t>SystmOne</w:t>
      </w:r>
      <w:proofErr w:type="spellEnd"/>
      <w:r>
        <w:t xml:space="preserve"> have previously been used in medical research, as part of the </w:t>
      </w:r>
      <w:proofErr w:type="spellStart"/>
      <w:r>
        <w:t>ResearchOne</w:t>
      </w:r>
      <w:proofErr w:type="spellEnd"/>
      <w:r>
        <w:t xml:space="preserve"> dataset. These records will be linked to data from a number of other organisations who have agreed to make their data available for Covid-19 research as part of the </w:t>
      </w:r>
      <w:proofErr w:type="spellStart"/>
      <w:r>
        <w:t>openSAFELY</w:t>
      </w:r>
      <w:proofErr w:type="spellEnd"/>
      <w:r>
        <w:t xml:space="preserve"> initiative. Currently, linkage is possible to: (1) the NHSE/NHSX Emergency Care Data Set (ECDS), which contains data on emergency presentation at A&amp;E clinics across England for patients with suspected or confirmed SARS-COV-2 infection, (2) the Intensive Care National Audit &amp; Research Centre (ICNARC) Case Mix </w:t>
      </w:r>
      <w:proofErr w:type="spellStart"/>
      <w:r>
        <w:t>Programme</w:t>
      </w:r>
      <w:proofErr w:type="spellEnd"/>
      <w:r>
        <w:t>, which holds data on Covid-19 related Intensive Treatment Units (</w:t>
      </w:r>
      <w:r w:rsidR="00C64B6F">
        <w:t>ICU</w:t>
      </w:r>
      <w:r>
        <w:t xml:space="preserve">) admissions, (3) the NHSE/NHSX Second Generation Surveillance System (SGSS) data on SARS-COV-2 test results, (4) the NHSE/NHSX Covid-19 Patient Notification System (CPNS) data on deaths among Covid-19 inpatients occurring in hospitals; and (5) Office for National Statistics (ONS) death data, which includes information on all deaths, including those due to non-Covid-19 causes as well as those occurring outside the hospital setting. </w:t>
      </w:r>
    </w:p>
    <w:p w14:paraId="730F4582" w14:textId="77777777" w:rsidR="007E15BC" w:rsidRDefault="00AE6159">
      <w:pPr>
        <w:spacing w:before="240"/>
      </w:pPr>
      <w:r>
        <w:t xml:space="preserve">For the purposes of this analysis, we use primary care records linked to data from SGSS, ECDS, ICNARC, CPNS, and ONS. All data is held in a secure research environment hosted by TPP, which is a Tier 3 data </w:t>
      </w:r>
      <w:proofErr w:type="spellStart"/>
      <w:r>
        <w:t>centre</w:t>
      </w:r>
      <w:proofErr w:type="spellEnd"/>
      <w:r>
        <w:t>, accredited to NHS Digital standards for centrally hosted clinical systems (ISO 27001 standard and IG Toolkit version 2). We received ethics approval to conduct the data linkage and analyses by the London - City &amp; East Research Ethics Committee on the 2</w:t>
      </w:r>
      <w:r>
        <w:rPr>
          <w:vertAlign w:val="superscript"/>
        </w:rPr>
        <w:t>nd</w:t>
      </w:r>
      <w:r>
        <w:t xml:space="preserve"> of April 2020 (REC reference: 20/LO/0651) </w:t>
      </w:r>
    </w:p>
    <w:p w14:paraId="2BEA7235" w14:textId="77777777" w:rsidR="007E15BC" w:rsidRDefault="007E15BC">
      <w:pPr>
        <w:pStyle w:val="Heading2"/>
      </w:pPr>
      <w:bookmarkStart w:id="9" w:name="_c7c87jd2i7pj" w:colFirst="0" w:colLast="0"/>
      <w:bookmarkEnd w:id="9"/>
    </w:p>
    <w:p w14:paraId="5C2C16F8" w14:textId="77777777" w:rsidR="007E15BC" w:rsidRDefault="00AE6159">
      <w:pPr>
        <w:pStyle w:val="Heading2"/>
      </w:pPr>
      <w:bookmarkStart w:id="10" w:name="_cb4ywzw1emik" w:colFirst="0" w:colLast="0"/>
      <w:bookmarkEnd w:id="10"/>
      <w:r>
        <w:br w:type="page"/>
      </w:r>
    </w:p>
    <w:p w14:paraId="227A1F62" w14:textId="77777777" w:rsidR="007E15BC" w:rsidRDefault="00AE6159">
      <w:pPr>
        <w:pStyle w:val="Heading2"/>
      </w:pPr>
      <w:bookmarkStart w:id="11" w:name="_z9a90dqa6y4l" w:colFirst="0" w:colLast="0"/>
      <w:bookmarkEnd w:id="11"/>
      <w:r>
        <w:lastRenderedPageBreak/>
        <w:t xml:space="preserve">Study Design and Population </w:t>
      </w:r>
    </w:p>
    <w:p w14:paraId="4212ACAC" w14:textId="77777777" w:rsidR="007E15BC" w:rsidRDefault="00AE6159">
      <w:pPr>
        <w:pStyle w:val="Heading3"/>
      </w:pPr>
      <w:r>
        <w:t>Inclusion Criteria</w:t>
      </w:r>
    </w:p>
    <w:p w14:paraId="6177138E" w14:textId="77777777" w:rsidR="007E15BC" w:rsidRDefault="00AE6159">
      <w:r>
        <w:t>All adults registered (males and females aged 18 years and above) and under follow-up in a TPP primary care practice (in England) on February 1st</w:t>
      </w:r>
      <w:proofErr w:type="gramStart"/>
      <w:r>
        <w:t xml:space="preserve"> 2020</w:t>
      </w:r>
      <w:proofErr w:type="gramEnd"/>
      <w:r>
        <w:t xml:space="preserve"> with at least one year of prior follow-up (to be able to ascertain comorbidity data). </w:t>
      </w:r>
    </w:p>
    <w:p w14:paraId="30361CF5" w14:textId="77777777" w:rsidR="007E15BC" w:rsidRDefault="007E15BC">
      <w:pPr>
        <w:ind w:left="0"/>
      </w:pPr>
    </w:p>
    <w:p w14:paraId="2701ABD6" w14:textId="77777777" w:rsidR="007E15BC" w:rsidRDefault="00AE6159">
      <w:pPr>
        <w:pStyle w:val="Heading3"/>
        <w:ind w:left="0"/>
      </w:pPr>
      <w:bookmarkStart w:id="12" w:name="_5ej90pey5kcs" w:colFirst="0" w:colLast="0"/>
      <w:bookmarkEnd w:id="12"/>
      <w:r>
        <w:t xml:space="preserve">     Exclusion Criteria </w:t>
      </w:r>
    </w:p>
    <w:p w14:paraId="0629F980" w14:textId="77777777" w:rsidR="007E15BC" w:rsidRDefault="00AE6159">
      <w:r>
        <w:t>Missing age, children aged &lt;18 and adults &gt;110 at the start of follow-up will be excluded.</w:t>
      </w:r>
    </w:p>
    <w:p w14:paraId="1355654A" w14:textId="77777777" w:rsidR="007E15BC" w:rsidRDefault="00AE6159">
      <w:pPr>
        <w:pStyle w:val="Heading2"/>
      </w:pPr>
      <w:bookmarkStart w:id="13" w:name="_lr7i7l6nipdf" w:colFirst="0" w:colLast="0"/>
      <w:bookmarkEnd w:id="13"/>
      <w:r>
        <w:t>Study Measures</w:t>
      </w:r>
    </w:p>
    <w:p w14:paraId="4E1B8DCA" w14:textId="77777777" w:rsidR="007E15BC" w:rsidRDefault="00AE6159">
      <w:pPr>
        <w:pStyle w:val="Heading3"/>
      </w:pPr>
      <w:r>
        <w:t>Exposure</w:t>
      </w:r>
    </w:p>
    <w:p w14:paraId="121B6A48" w14:textId="77777777" w:rsidR="007E15BC" w:rsidRDefault="00AE6159">
      <w:r>
        <w:t xml:space="preserve">Self-reported ethnicity as captured in GP record or linked data (HES, ONS) and categorized into the </w:t>
      </w:r>
      <w:proofErr w:type="gramStart"/>
      <w:r>
        <w:t>census  groupings</w:t>
      </w:r>
      <w:proofErr w:type="gramEnd"/>
      <w:r>
        <w:t xml:space="preserve"> of:</w:t>
      </w:r>
    </w:p>
    <w:p w14:paraId="40C91536" w14:textId="77777777" w:rsidR="007E15BC" w:rsidRDefault="007E15BC">
      <w:pPr>
        <w:ind w:left="720" w:hanging="360"/>
        <w:sectPr w:rsidR="007E15BC">
          <w:footerReference w:type="default" r:id="rId10"/>
          <w:pgSz w:w="12240" w:h="15840"/>
          <w:pgMar w:top="850" w:right="1440" w:bottom="1440" w:left="1440" w:header="720" w:footer="720" w:gutter="0"/>
          <w:pgNumType w:start="0"/>
          <w:cols w:space="720" w:equalWidth="0">
            <w:col w:w="9360"/>
          </w:cols>
          <w:titlePg/>
        </w:sectPr>
      </w:pPr>
    </w:p>
    <w:p w14:paraId="7D3F9646" w14:textId="77777777" w:rsidR="007E15BC" w:rsidRDefault="00AE6159">
      <w:pPr>
        <w:numPr>
          <w:ilvl w:val="0"/>
          <w:numId w:val="3"/>
        </w:numPr>
      </w:pPr>
      <w:r>
        <w:t>White British</w:t>
      </w:r>
    </w:p>
    <w:p w14:paraId="0B74FD95" w14:textId="77777777" w:rsidR="007E15BC" w:rsidRDefault="00AE6159">
      <w:pPr>
        <w:numPr>
          <w:ilvl w:val="0"/>
          <w:numId w:val="3"/>
        </w:numPr>
      </w:pPr>
      <w:r>
        <w:t xml:space="preserve">White Irish </w:t>
      </w:r>
    </w:p>
    <w:p w14:paraId="2231043D" w14:textId="77777777" w:rsidR="007E15BC" w:rsidRDefault="00AE6159">
      <w:pPr>
        <w:numPr>
          <w:ilvl w:val="0"/>
          <w:numId w:val="3"/>
        </w:numPr>
      </w:pPr>
      <w:r>
        <w:t>Other White</w:t>
      </w:r>
    </w:p>
    <w:p w14:paraId="4D7C5A19" w14:textId="77777777" w:rsidR="007E15BC" w:rsidRDefault="00AE6159">
      <w:pPr>
        <w:numPr>
          <w:ilvl w:val="0"/>
          <w:numId w:val="3"/>
        </w:numPr>
      </w:pPr>
      <w:r>
        <w:t>Indian</w:t>
      </w:r>
    </w:p>
    <w:p w14:paraId="369944ED" w14:textId="77777777" w:rsidR="007E15BC" w:rsidRDefault="00AE6159">
      <w:pPr>
        <w:numPr>
          <w:ilvl w:val="0"/>
          <w:numId w:val="3"/>
        </w:numPr>
      </w:pPr>
      <w:r>
        <w:t>Bangladeshi</w:t>
      </w:r>
    </w:p>
    <w:p w14:paraId="30F61BC1" w14:textId="77777777" w:rsidR="007E15BC" w:rsidRDefault="00AE6159">
      <w:pPr>
        <w:numPr>
          <w:ilvl w:val="0"/>
          <w:numId w:val="3"/>
        </w:numPr>
      </w:pPr>
      <w:r>
        <w:t>Pakistani</w:t>
      </w:r>
    </w:p>
    <w:p w14:paraId="6C9384EA" w14:textId="77777777" w:rsidR="007E15BC" w:rsidRDefault="00AE6159">
      <w:pPr>
        <w:numPr>
          <w:ilvl w:val="0"/>
          <w:numId w:val="3"/>
        </w:numPr>
      </w:pPr>
      <w:r>
        <w:t>Other Asian</w:t>
      </w:r>
    </w:p>
    <w:p w14:paraId="725F01FC" w14:textId="77777777" w:rsidR="007E15BC" w:rsidRDefault="00AE6159">
      <w:pPr>
        <w:numPr>
          <w:ilvl w:val="0"/>
          <w:numId w:val="3"/>
        </w:numPr>
      </w:pPr>
      <w:r>
        <w:t>African</w:t>
      </w:r>
    </w:p>
    <w:p w14:paraId="41DC1FDA" w14:textId="77777777" w:rsidR="007E15BC" w:rsidRDefault="00AE6159">
      <w:pPr>
        <w:numPr>
          <w:ilvl w:val="0"/>
          <w:numId w:val="3"/>
        </w:numPr>
      </w:pPr>
      <w:r>
        <w:t>Caribbean</w:t>
      </w:r>
    </w:p>
    <w:p w14:paraId="34BEB90D" w14:textId="77777777" w:rsidR="007E15BC" w:rsidRDefault="00AE6159">
      <w:pPr>
        <w:numPr>
          <w:ilvl w:val="0"/>
          <w:numId w:val="3"/>
        </w:numPr>
      </w:pPr>
      <w:r>
        <w:t>Other Black</w:t>
      </w:r>
    </w:p>
    <w:p w14:paraId="13CDECCF" w14:textId="77777777" w:rsidR="007E15BC" w:rsidRDefault="00AE6159">
      <w:pPr>
        <w:numPr>
          <w:ilvl w:val="0"/>
          <w:numId w:val="3"/>
        </w:numPr>
      </w:pPr>
      <w:r>
        <w:t>Mixed</w:t>
      </w:r>
    </w:p>
    <w:p w14:paraId="5E0286CE" w14:textId="77777777" w:rsidR="007E15BC" w:rsidRDefault="00AE6159">
      <w:pPr>
        <w:numPr>
          <w:ilvl w:val="0"/>
          <w:numId w:val="3"/>
        </w:numPr>
      </w:pPr>
      <w:r>
        <w:t>Chinese</w:t>
      </w:r>
    </w:p>
    <w:p w14:paraId="21FA833A" w14:textId="77777777" w:rsidR="007E15BC" w:rsidRDefault="00AE6159">
      <w:pPr>
        <w:numPr>
          <w:ilvl w:val="0"/>
          <w:numId w:val="3"/>
        </w:numPr>
      </w:pPr>
      <w:r>
        <w:t>Other</w:t>
      </w:r>
    </w:p>
    <w:p w14:paraId="2288FB40" w14:textId="77777777" w:rsidR="007E15BC" w:rsidRDefault="00AE6159">
      <w:pPr>
        <w:numPr>
          <w:ilvl w:val="0"/>
          <w:numId w:val="3"/>
        </w:numPr>
        <w:sectPr w:rsidR="007E15BC">
          <w:type w:val="continuous"/>
          <w:pgSz w:w="12240" w:h="15840"/>
          <w:pgMar w:top="1440" w:right="1440" w:bottom="1440" w:left="1440" w:header="720" w:footer="720" w:gutter="0"/>
          <w:cols w:num="2" w:space="720" w:equalWidth="0">
            <w:col w:w="4320" w:space="720"/>
            <w:col w:w="4320" w:space="0"/>
          </w:cols>
        </w:sectPr>
      </w:pPr>
      <w:r>
        <w:t>Unknown</w:t>
      </w:r>
    </w:p>
    <w:p w14:paraId="7C1B7C0C" w14:textId="77777777" w:rsidR="007E15BC" w:rsidRDefault="007E15BC"/>
    <w:p w14:paraId="4572C23C" w14:textId="77777777" w:rsidR="007E15BC" w:rsidRDefault="00AE6159">
      <w:pPr>
        <w:pStyle w:val="Heading3"/>
      </w:pPr>
      <w:bookmarkStart w:id="14" w:name="_ewqcyvwwtp9m" w:colFirst="0" w:colLast="0"/>
      <w:bookmarkEnd w:id="14"/>
      <w:r>
        <w:t>Outcomes</w:t>
      </w:r>
    </w:p>
    <w:p w14:paraId="5E924499" w14:textId="77777777" w:rsidR="007E15BC" w:rsidRDefault="00AE6159">
      <w:pPr>
        <w:numPr>
          <w:ilvl w:val="0"/>
          <w:numId w:val="8"/>
        </w:numPr>
      </w:pPr>
      <w:r>
        <w:t>Being coded with suspected COVID in primary care</w:t>
      </w:r>
    </w:p>
    <w:p w14:paraId="2C5E8264" w14:textId="77777777" w:rsidR="007E15BC" w:rsidRDefault="00AE6159">
      <w:pPr>
        <w:numPr>
          <w:ilvl w:val="0"/>
          <w:numId w:val="8"/>
        </w:numPr>
      </w:pPr>
      <w:r>
        <w:t>Being coded with confirmed COVID in primary care</w:t>
      </w:r>
    </w:p>
    <w:p w14:paraId="40BD03E1" w14:textId="77777777" w:rsidR="007E15BC" w:rsidRDefault="00AE6159">
      <w:pPr>
        <w:numPr>
          <w:ilvl w:val="0"/>
          <w:numId w:val="8"/>
        </w:numPr>
      </w:pPr>
      <w:r>
        <w:t xml:space="preserve">Being tested for COVID </w:t>
      </w:r>
    </w:p>
    <w:p w14:paraId="2E4AA881" w14:textId="77777777" w:rsidR="007E15BC" w:rsidRDefault="00AE6159">
      <w:pPr>
        <w:numPr>
          <w:ilvl w:val="0"/>
          <w:numId w:val="8"/>
        </w:numPr>
      </w:pPr>
      <w:r>
        <w:t xml:space="preserve">Testing positive for COVID </w:t>
      </w:r>
    </w:p>
    <w:p w14:paraId="012F2792" w14:textId="77777777" w:rsidR="007E15BC" w:rsidRDefault="00AE6159">
      <w:pPr>
        <w:numPr>
          <w:ilvl w:val="0"/>
          <w:numId w:val="8"/>
        </w:numPr>
      </w:pPr>
      <w:r>
        <w:t xml:space="preserve">COVID-19 related A&amp;E attendance </w:t>
      </w:r>
    </w:p>
    <w:p w14:paraId="090DC331" w14:textId="77777777" w:rsidR="007E15BC" w:rsidRDefault="00AE6159">
      <w:pPr>
        <w:numPr>
          <w:ilvl w:val="0"/>
          <w:numId w:val="8"/>
        </w:numPr>
      </w:pPr>
      <w:r>
        <w:t xml:space="preserve">COVID-19 related ICU admission </w:t>
      </w:r>
    </w:p>
    <w:p w14:paraId="7005D649" w14:textId="77777777" w:rsidR="007E15BC" w:rsidRDefault="00AE6159">
      <w:pPr>
        <w:numPr>
          <w:ilvl w:val="0"/>
          <w:numId w:val="8"/>
        </w:numPr>
      </w:pPr>
      <w:r>
        <w:t>Invasive mechanical ventilation for COVID-19 in ICU</w:t>
      </w:r>
    </w:p>
    <w:p w14:paraId="2AFAAFA9" w14:textId="77777777" w:rsidR="007E15BC" w:rsidRDefault="00AE6159">
      <w:pPr>
        <w:numPr>
          <w:ilvl w:val="0"/>
          <w:numId w:val="8"/>
        </w:numPr>
      </w:pPr>
      <w:r>
        <w:t xml:space="preserve">COVID-19 related death in or out </w:t>
      </w:r>
      <w:proofErr w:type="gramStart"/>
      <w:r>
        <w:t>of  hospital</w:t>
      </w:r>
      <w:proofErr w:type="gramEnd"/>
      <w:r>
        <w:t xml:space="preserve"> </w:t>
      </w:r>
    </w:p>
    <w:p w14:paraId="6E31AF4C" w14:textId="77777777" w:rsidR="007E15BC" w:rsidRDefault="007E15BC">
      <w:pPr>
        <w:pStyle w:val="Heading3"/>
        <w:ind w:left="0"/>
        <w:rPr>
          <w:b/>
        </w:rPr>
      </w:pPr>
      <w:bookmarkStart w:id="15" w:name="_oc530bz4l5xj" w:colFirst="0" w:colLast="0"/>
      <w:bookmarkEnd w:id="15"/>
    </w:p>
    <w:p w14:paraId="031EECB3" w14:textId="77777777" w:rsidR="007E15BC" w:rsidRDefault="00AE6159">
      <w:pPr>
        <w:pStyle w:val="Heading3"/>
        <w:ind w:left="0"/>
        <w:rPr>
          <w:b/>
        </w:rPr>
      </w:pPr>
      <w:bookmarkStart w:id="16" w:name="_5ibmnyf7yu1k" w:colFirst="0" w:colLast="0"/>
      <w:bookmarkEnd w:id="16"/>
      <w:r>
        <w:br w:type="page"/>
      </w:r>
    </w:p>
    <w:p w14:paraId="546B4CB1" w14:textId="77777777" w:rsidR="007E15BC" w:rsidRDefault="00AE6159">
      <w:pPr>
        <w:pStyle w:val="Heading3"/>
        <w:ind w:left="0"/>
        <w:rPr>
          <w:b/>
        </w:rPr>
      </w:pPr>
      <w:bookmarkStart w:id="17" w:name="_smjhoibhi8k3" w:colFirst="0" w:colLast="0"/>
      <w:bookmarkEnd w:id="17"/>
      <w:r>
        <w:rPr>
          <w:b/>
        </w:rPr>
        <w:lastRenderedPageBreak/>
        <w:t>Table 1. Operational Definition of Outcome Variables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110"/>
        <w:gridCol w:w="3180"/>
        <w:gridCol w:w="2730"/>
      </w:tblGrid>
      <w:tr w:rsidR="007E15BC" w14:paraId="2904FBF5" w14:textId="77777777">
        <w:tc>
          <w:tcPr>
            <w:tcW w:w="2340" w:type="dxa"/>
            <w:shd w:val="clear" w:color="auto" w:fill="auto"/>
            <w:tcMar>
              <w:top w:w="100" w:type="dxa"/>
              <w:left w:w="100" w:type="dxa"/>
              <w:bottom w:w="100" w:type="dxa"/>
              <w:right w:w="100" w:type="dxa"/>
            </w:tcMar>
          </w:tcPr>
          <w:p w14:paraId="336A0EF3" w14:textId="77777777" w:rsidR="007E15BC" w:rsidRDefault="00AE6159">
            <w:pPr>
              <w:widowControl w:val="0"/>
              <w:pBdr>
                <w:top w:val="nil"/>
                <w:left w:val="nil"/>
                <w:bottom w:val="nil"/>
                <w:right w:val="nil"/>
                <w:between w:val="nil"/>
              </w:pBdr>
              <w:spacing w:before="0" w:line="167" w:lineRule="auto"/>
              <w:ind w:left="0"/>
              <w:rPr>
                <w:color w:val="434343"/>
                <w:sz w:val="20"/>
                <w:szCs w:val="20"/>
              </w:rPr>
            </w:pPr>
            <w:r>
              <w:rPr>
                <w:color w:val="434343"/>
                <w:sz w:val="20"/>
                <w:szCs w:val="20"/>
              </w:rPr>
              <w:t>Outcome variable</w:t>
            </w:r>
          </w:p>
        </w:tc>
        <w:tc>
          <w:tcPr>
            <w:tcW w:w="1110" w:type="dxa"/>
            <w:shd w:val="clear" w:color="auto" w:fill="auto"/>
            <w:tcMar>
              <w:top w:w="100" w:type="dxa"/>
              <w:left w:w="100" w:type="dxa"/>
              <w:bottom w:w="100" w:type="dxa"/>
              <w:right w:w="100" w:type="dxa"/>
            </w:tcMar>
          </w:tcPr>
          <w:p w14:paraId="06CC594C" w14:textId="77777777" w:rsidR="007E15BC" w:rsidRDefault="00AE6159">
            <w:pPr>
              <w:widowControl w:val="0"/>
              <w:pBdr>
                <w:top w:val="nil"/>
                <w:left w:val="nil"/>
                <w:bottom w:val="nil"/>
                <w:right w:val="nil"/>
                <w:between w:val="nil"/>
              </w:pBdr>
              <w:spacing w:before="0" w:line="167" w:lineRule="auto"/>
              <w:ind w:left="0"/>
              <w:rPr>
                <w:color w:val="434343"/>
                <w:sz w:val="20"/>
                <w:szCs w:val="20"/>
              </w:rPr>
            </w:pPr>
            <w:r>
              <w:rPr>
                <w:color w:val="434343"/>
                <w:sz w:val="20"/>
                <w:szCs w:val="20"/>
              </w:rPr>
              <w:t>Data Source</w:t>
            </w:r>
          </w:p>
        </w:tc>
        <w:tc>
          <w:tcPr>
            <w:tcW w:w="3180" w:type="dxa"/>
            <w:shd w:val="clear" w:color="auto" w:fill="auto"/>
            <w:tcMar>
              <w:top w:w="100" w:type="dxa"/>
              <w:left w:w="100" w:type="dxa"/>
              <w:bottom w:w="100" w:type="dxa"/>
              <w:right w:w="100" w:type="dxa"/>
            </w:tcMar>
          </w:tcPr>
          <w:p w14:paraId="688A63FE" w14:textId="77777777" w:rsidR="007E15BC" w:rsidRDefault="00AE6159">
            <w:pPr>
              <w:widowControl w:val="0"/>
              <w:pBdr>
                <w:top w:val="nil"/>
                <w:left w:val="nil"/>
                <w:bottom w:val="nil"/>
                <w:right w:val="nil"/>
                <w:between w:val="nil"/>
              </w:pBdr>
              <w:spacing w:before="0" w:line="167" w:lineRule="auto"/>
              <w:ind w:left="0"/>
              <w:rPr>
                <w:color w:val="434343"/>
                <w:sz w:val="20"/>
                <w:szCs w:val="20"/>
              </w:rPr>
            </w:pPr>
            <w:r>
              <w:rPr>
                <w:color w:val="434343"/>
                <w:sz w:val="20"/>
                <w:szCs w:val="20"/>
              </w:rPr>
              <w:t>Definition</w:t>
            </w:r>
          </w:p>
        </w:tc>
        <w:tc>
          <w:tcPr>
            <w:tcW w:w="2730" w:type="dxa"/>
            <w:shd w:val="clear" w:color="auto" w:fill="auto"/>
            <w:tcMar>
              <w:top w:w="100" w:type="dxa"/>
              <w:left w:w="100" w:type="dxa"/>
              <w:bottom w:w="100" w:type="dxa"/>
              <w:right w:w="100" w:type="dxa"/>
            </w:tcMar>
          </w:tcPr>
          <w:p w14:paraId="202AE7A2" w14:textId="77777777" w:rsidR="007E15BC" w:rsidRDefault="00AE6159">
            <w:pPr>
              <w:widowControl w:val="0"/>
              <w:pBdr>
                <w:top w:val="nil"/>
                <w:left w:val="nil"/>
                <w:bottom w:val="nil"/>
                <w:right w:val="nil"/>
                <w:between w:val="nil"/>
              </w:pBdr>
              <w:spacing w:before="0" w:line="167" w:lineRule="auto"/>
              <w:ind w:left="0"/>
              <w:rPr>
                <w:color w:val="434343"/>
                <w:sz w:val="20"/>
                <w:szCs w:val="20"/>
              </w:rPr>
            </w:pPr>
            <w:r>
              <w:rPr>
                <w:color w:val="434343"/>
                <w:sz w:val="20"/>
                <w:szCs w:val="20"/>
              </w:rPr>
              <w:t>Timeframe</w:t>
            </w:r>
          </w:p>
        </w:tc>
      </w:tr>
      <w:tr w:rsidR="007E15BC" w14:paraId="0B0EA143" w14:textId="77777777">
        <w:tc>
          <w:tcPr>
            <w:tcW w:w="2340" w:type="dxa"/>
            <w:shd w:val="clear" w:color="auto" w:fill="auto"/>
            <w:tcMar>
              <w:top w:w="100" w:type="dxa"/>
              <w:left w:w="100" w:type="dxa"/>
              <w:bottom w:w="100" w:type="dxa"/>
              <w:right w:w="100" w:type="dxa"/>
            </w:tcMar>
          </w:tcPr>
          <w:p w14:paraId="3F42B222" w14:textId="77777777" w:rsidR="007E15BC" w:rsidRDefault="00AE6159">
            <w:pPr>
              <w:spacing w:line="167" w:lineRule="auto"/>
              <w:ind w:left="0"/>
              <w:rPr>
                <w:sz w:val="20"/>
                <w:szCs w:val="20"/>
              </w:rPr>
            </w:pPr>
            <w:r>
              <w:rPr>
                <w:sz w:val="20"/>
                <w:szCs w:val="20"/>
              </w:rPr>
              <w:t>Being coded with suspected or confirmed COVID-19 in primary care</w:t>
            </w:r>
          </w:p>
        </w:tc>
        <w:tc>
          <w:tcPr>
            <w:tcW w:w="1110" w:type="dxa"/>
            <w:shd w:val="clear" w:color="auto" w:fill="auto"/>
            <w:tcMar>
              <w:top w:w="100" w:type="dxa"/>
              <w:left w:w="100" w:type="dxa"/>
              <w:bottom w:w="100" w:type="dxa"/>
              <w:right w:w="100" w:type="dxa"/>
            </w:tcMar>
          </w:tcPr>
          <w:p w14:paraId="7CB88ACE" w14:textId="77777777" w:rsidR="007E15BC" w:rsidRDefault="00AE6159">
            <w:pPr>
              <w:spacing w:line="167" w:lineRule="auto"/>
              <w:rPr>
                <w:sz w:val="20"/>
                <w:szCs w:val="20"/>
              </w:rPr>
            </w:pPr>
            <w:r>
              <w:rPr>
                <w:sz w:val="20"/>
                <w:szCs w:val="20"/>
              </w:rPr>
              <w:t>TPP</w:t>
            </w:r>
          </w:p>
        </w:tc>
        <w:tc>
          <w:tcPr>
            <w:tcW w:w="3180" w:type="dxa"/>
            <w:shd w:val="clear" w:color="auto" w:fill="auto"/>
            <w:tcMar>
              <w:top w:w="100" w:type="dxa"/>
              <w:left w:w="100" w:type="dxa"/>
              <w:bottom w:w="100" w:type="dxa"/>
              <w:right w:w="100" w:type="dxa"/>
            </w:tcMar>
          </w:tcPr>
          <w:p w14:paraId="4EB1F37A" w14:textId="77777777" w:rsidR="007E15BC" w:rsidRDefault="00AE6159">
            <w:pPr>
              <w:spacing w:line="167" w:lineRule="auto"/>
              <w:ind w:left="0"/>
              <w:rPr>
                <w:sz w:val="20"/>
                <w:szCs w:val="20"/>
              </w:rPr>
            </w:pPr>
            <w:r>
              <w:rPr>
                <w:sz w:val="20"/>
                <w:szCs w:val="20"/>
              </w:rPr>
              <w:t>Date of first Read or SNOMED code for suspected or confirmed COVID</w:t>
            </w:r>
          </w:p>
        </w:tc>
        <w:tc>
          <w:tcPr>
            <w:tcW w:w="2730" w:type="dxa"/>
            <w:shd w:val="clear" w:color="auto" w:fill="auto"/>
            <w:tcMar>
              <w:top w:w="100" w:type="dxa"/>
              <w:left w:w="100" w:type="dxa"/>
              <w:bottom w:w="100" w:type="dxa"/>
              <w:right w:w="100" w:type="dxa"/>
            </w:tcMar>
          </w:tcPr>
          <w:p w14:paraId="1BD665DD" w14:textId="77777777" w:rsidR="007E15BC" w:rsidRDefault="00AE6159">
            <w:pPr>
              <w:spacing w:line="167" w:lineRule="auto"/>
              <w:rPr>
                <w:sz w:val="20"/>
                <w:szCs w:val="20"/>
              </w:rPr>
            </w:pPr>
            <w:r>
              <w:rPr>
                <w:sz w:val="20"/>
                <w:szCs w:val="20"/>
              </w:rPr>
              <w:t>On or after 1 Feb 2020 till end of available data</w:t>
            </w:r>
          </w:p>
        </w:tc>
      </w:tr>
      <w:tr w:rsidR="007E15BC" w14:paraId="7A0F260A" w14:textId="77777777">
        <w:tc>
          <w:tcPr>
            <w:tcW w:w="2340" w:type="dxa"/>
            <w:shd w:val="clear" w:color="auto" w:fill="auto"/>
            <w:tcMar>
              <w:top w:w="100" w:type="dxa"/>
              <w:left w:w="100" w:type="dxa"/>
              <w:bottom w:w="100" w:type="dxa"/>
              <w:right w:w="100" w:type="dxa"/>
            </w:tcMar>
          </w:tcPr>
          <w:p w14:paraId="4B4D2FE0" w14:textId="77777777" w:rsidR="007E15BC" w:rsidRDefault="00AE6159">
            <w:pPr>
              <w:spacing w:line="167" w:lineRule="auto"/>
              <w:ind w:left="141"/>
              <w:rPr>
                <w:sz w:val="20"/>
                <w:szCs w:val="20"/>
              </w:rPr>
            </w:pPr>
            <w:r>
              <w:rPr>
                <w:sz w:val="20"/>
                <w:szCs w:val="20"/>
              </w:rPr>
              <w:t>Being tested for COVID-19</w:t>
            </w:r>
          </w:p>
        </w:tc>
        <w:tc>
          <w:tcPr>
            <w:tcW w:w="1110" w:type="dxa"/>
            <w:shd w:val="clear" w:color="auto" w:fill="auto"/>
            <w:tcMar>
              <w:top w:w="100" w:type="dxa"/>
              <w:left w:w="100" w:type="dxa"/>
              <w:bottom w:w="100" w:type="dxa"/>
              <w:right w:w="100" w:type="dxa"/>
            </w:tcMar>
          </w:tcPr>
          <w:p w14:paraId="6B32887A" w14:textId="77777777" w:rsidR="007E15BC" w:rsidRDefault="00AE6159">
            <w:pPr>
              <w:spacing w:line="167" w:lineRule="auto"/>
              <w:ind w:left="141"/>
              <w:rPr>
                <w:sz w:val="20"/>
                <w:szCs w:val="20"/>
              </w:rPr>
            </w:pPr>
            <w:r>
              <w:rPr>
                <w:sz w:val="20"/>
                <w:szCs w:val="20"/>
              </w:rPr>
              <w:t>TPP</w:t>
            </w:r>
          </w:p>
          <w:p w14:paraId="0CAAA3F0" w14:textId="77777777" w:rsidR="007E15BC" w:rsidRDefault="00AE6159">
            <w:pPr>
              <w:spacing w:line="167" w:lineRule="auto"/>
              <w:ind w:left="141"/>
              <w:rPr>
                <w:sz w:val="20"/>
                <w:szCs w:val="20"/>
              </w:rPr>
            </w:pPr>
            <w:r>
              <w:rPr>
                <w:sz w:val="20"/>
                <w:szCs w:val="20"/>
              </w:rPr>
              <w:t>SGSS</w:t>
            </w:r>
          </w:p>
        </w:tc>
        <w:tc>
          <w:tcPr>
            <w:tcW w:w="3180" w:type="dxa"/>
            <w:shd w:val="clear" w:color="auto" w:fill="auto"/>
            <w:tcMar>
              <w:top w:w="100" w:type="dxa"/>
              <w:left w:w="100" w:type="dxa"/>
              <w:bottom w:w="100" w:type="dxa"/>
              <w:right w:w="100" w:type="dxa"/>
            </w:tcMar>
          </w:tcPr>
          <w:p w14:paraId="095FEC28" w14:textId="77777777" w:rsidR="007E15BC" w:rsidRDefault="00AE6159">
            <w:pPr>
              <w:spacing w:line="167" w:lineRule="auto"/>
              <w:ind w:left="141"/>
              <w:rPr>
                <w:sz w:val="20"/>
                <w:szCs w:val="20"/>
              </w:rPr>
            </w:pPr>
            <w:r>
              <w:rPr>
                <w:sz w:val="20"/>
                <w:szCs w:val="20"/>
              </w:rPr>
              <w:t xml:space="preserve">Date of first test </w:t>
            </w:r>
          </w:p>
        </w:tc>
        <w:tc>
          <w:tcPr>
            <w:tcW w:w="2730" w:type="dxa"/>
            <w:shd w:val="clear" w:color="auto" w:fill="auto"/>
            <w:tcMar>
              <w:top w:w="100" w:type="dxa"/>
              <w:left w:w="100" w:type="dxa"/>
              <w:bottom w:w="100" w:type="dxa"/>
              <w:right w:w="100" w:type="dxa"/>
            </w:tcMar>
          </w:tcPr>
          <w:p w14:paraId="3FF37653" w14:textId="77777777" w:rsidR="007E15BC" w:rsidRDefault="00AE6159">
            <w:pPr>
              <w:spacing w:line="167" w:lineRule="auto"/>
              <w:ind w:left="141"/>
              <w:rPr>
                <w:sz w:val="20"/>
                <w:szCs w:val="20"/>
              </w:rPr>
            </w:pPr>
            <w:r>
              <w:rPr>
                <w:sz w:val="20"/>
                <w:szCs w:val="20"/>
              </w:rPr>
              <w:t>On or after 1 Feb 2020 till end of available data</w:t>
            </w:r>
          </w:p>
        </w:tc>
      </w:tr>
      <w:tr w:rsidR="007E15BC" w14:paraId="7E5DDA4D" w14:textId="77777777">
        <w:tc>
          <w:tcPr>
            <w:tcW w:w="2340" w:type="dxa"/>
            <w:shd w:val="clear" w:color="auto" w:fill="auto"/>
            <w:tcMar>
              <w:top w:w="100" w:type="dxa"/>
              <w:left w:w="100" w:type="dxa"/>
              <w:bottom w:w="100" w:type="dxa"/>
              <w:right w:w="100" w:type="dxa"/>
            </w:tcMar>
          </w:tcPr>
          <w:p w14:paraId="3233504F" w14:textId="77777777" w:rsidR="007E15BC" w:rsidRDefault="00AE6159">
            <w:pPr>
              <w:spacing w:line="167" w:lineRule="auto"/>
              <w:ind w:left="141"/>
              <w:rPr>
                <w:sz w:val="20"/>
                <w:szCs w:val="20"/>
              </w:rPr>
            </w:pPr>
            <w:r>
              <w:rPr>
                <w:sz w:val="20"/>
                <w:szCs w:val="20"/>
              </w:rPr>
              <w:t>Testing positive for COVID-19</w:t>
            </w:r>
          </w:p>
        </w:tc>
        <w:tc>
          <w:tcPr>
            <w:tcW w:w="1110" w:type="dxa"/>
            <w:shd w:val="clear" w:color="auto" w:fill="auto"/>
            <w:tcMar>
              <w:top w:w="100" w:type="dxa"/>
              <w:left w:w="100" w:type="dxa"/>
              <w:bottom w:w="100" w:type="dxa"/>
              <w:right w:w="100" w:type="dxa"/>
            </w:tcMar>
          </w:tcPr>
          <w:p w14:paraId="759CB825" w14:textId="77777777" w:rsidR="007E15BC" w:rsidRDefault="00AE6159">
            <w:pPr>
              <w:spacing w:line="167" w:lineRule="auto"/>
              <w:ind w:left="141"/>
              <w:rPr>
                <w:sz w:val="20"/>
                <w:szCs w:val="20"/>
              </w:rPr>
            </w:pPr>
            <w:r>
              <w:rPr>
                <w:sz w:val="20"/>
                <w:szCs w:val="20"/>
              </w:rPr>
              <w:t xml:space="preserve">TPP </w:t>
            </w:r>
          </w:p>
          <w:p w14:paraId="18514E4B" w14:textId="77777777" w:rsidR="007E15BC" w:rsidRDefault="00AE6159">
            <w:pPr>
              <w:spacing w:line="167" w:lineRule="auto"/>
              <w:ind w:left="141"/>
              <w:rPr>
                <w:sz w:val="20"/>
                <w:szCs w:val="20"/>
              </w:rPr>
            </w:pPr>
            <w:r>
              <w:rPr>
                <w:sz w:val="20"/>
                <w:szCs w:val="20"/>
              </w:rPr>
              <w:t>SGSS</w:t>
            </w:r>
          </w:p>
        </w:tc>
        <w:tc>
          <w:tcPr>
            <w:tcW w:w="3180" w:type="dxa"/>
            <w:shd w:val="clear" w:color="auto" w:fill="auto"/>
            <w:tcMar>
              <w:top w:w="100" w:type="dxa"/>
              <w:left w:w="100" w:type="dxa"/>
              <w:bottom w:w="100" w:type="dxa"/>
              <w:right w:w="100" w:type="dxa"/>
            </w:tcMar>
          </w:tcPr>
          <w:p w14:paraId="023547A0" w14:textId="77777777" w:rsidR="007E15BC" w:rsidRDefault="00AE6159">
            <w:pPr>
              <w:spacing w:line="167" w:lineRule="auto"/>
              <w:ind w:left="141"/>
              <w:rPr>
                <w:sz w:val="20"/>
                <w:szCs w:val="20"/>
              </w:rPr>
            </w:pPr>
            <w:r>
              <w:rPr>
                <w:sz w:val="20"/>
                <w:szCs w:val="20"/>
              </w:rPr>
              <w:t>Date of first positive test</w:t>
            </w:r>
          </w:p>
          <w:p w14:paraId="51097754" w14:textId="77777777" w:rsidR="007E15BC" w:rsidRDefault="007E15BC">
            <w:pPr>
              <w:spacing w:line="167" w:lineRule="auto"/>
              <w:ind w:left="141"/>
              <w:rPr>
                <w:sz w:val="20"/>
                <w:szCs w:val="20"/>
              </w:rPr>
            </w:pPr>
          </w:p>
          <w:p w14:paraId="73339FD1" w14:textId="77777777" w:rsidR="007E15BC" w:rsidRDefault="007E15BC">
            <w:pPr>
              <w:spacing w:line="167" w:lineRule="auto"/>
              <w:ind w:left="0"/>
              <w:rPr>
                <w:sz w:val="20"/>
                <w:szCs w:val="20"/>
              </w:rPr>
            </w:pPr>
          </w:p>
        </w:tc>
        <w:tc>
          <w:tcPr>
            <w:tcW w:w="2730" w:type="dxa"/>
            <w:shd w:val="clear" w:color="auto" w:fill="auto"/>
            <w:tcMar>
              <w:top w:w="100" w:type="dxa"/>
              <w:left w:w="100" w:type="dxa"/>
              <w:bottom w:w="100" w:type="dxa"/>
              <w:right w:w="100" w:type="dxa"/>
            </w:tcMar>
          </w:tcPr>
          <w:p w14:paraId="1E86FEA7" w14:textId="77777777" w:rsidR="007E15BC" w:rsidRDefault="00AE6159">
            <w:pPr>
              <w:spacing w:line="167" w:lineRule="auto"/>
              <w:ind w:left="141"/>
              <w:rPr>
                <w:sz w:val="20"/>
                <w:szCs w:val="20"/>
              </w:rPr>
            </w:pPr>
            <w:r>
              <w:rPr>
                <w:sz w:val="20"/>
                <w:szCs w:val="20"/>
              </w:rPr>
              <w:t>On or after 1 Feb 2020 till end of available data (first positive test ever recorded was 3rd Feb)</w:t>
            </w:r>
          </w:p>
          <w:p w14:paraId="3BE40B89" w14:textId="77777777" w:rsidR="007E15BC" w:rsidRDefault="007E15BC">
            <w:pPr>
              <w:spacing w:line="167" w:lineRule="auto"/>
              <w:ind w:left="141"/>
              <w:rPr>
                <w:sz w:val="20"/>
                <w:szCs w:val="20"/>
              </w:rPr>
            </w:pPr>
          </w:p>
          <w:p w14:paraId="369B4975" w14:textId="77777777" w:rsidR="007E15BC" w:rsidRDefault="00B25419">
            <w:pPr>
              <w:spacing w:line="167" w:lineRule="auto"/>
              <w:ind w:left="141"/>
              <w:rPr>
                <w:sz w:val="20"/>
                <w:szCs w:val="20"/>
              </w:rPr>
            </w:pPr>
            <w:hyperlink r:id="rId11">
              <w:r w:rsidR="00AE6159">
                <w:rPr>
                  <w:color w:val="1155CC"/>
                  <w:sz w:val="20"/>
                  <w:szCs w:val="20"/>
                  <w:u w:val="single"/>
                </w:rPr>
                <w:t>https://github.com/ebmdatalab/opensafely-outcomes-notebook/blob/master/notebooks/explore_sgss.ipynb</w:t>
              </w:r>
            </w:hyperlink>
          </w:p>
        </w:tc>
      </w:tr>
      <w:tr w:rsidR="007E15BC" w14:paraId="78019E5F" w14:textId="77777777">
        <w:tc>
          <w:tcPr>
            <w:tcW w:w="2340" w:type="dxa"/>
            <w:shd w:val="clear" w:color="auto" w:fill="auto"/>
            <w:tcMar>
              <w:top w:w="100" w:type="dxa"/>
              <w:left w:w="100" w:type="dxa"/>
              <w:bottom w:w="100" w:type="dxa"/>
              <w:right w:w="100" w:type="dxa"/>
            </w:tcMar>
          </w:tcPr>
          <w:p w14:paraId="718CC324" w14:textId="77777777" w:rsidR="007E15BC" w:rsidRDefault="00AE6159">
            <w:pPr>
              <w:spacing w:line="167" w:lineRule="auto"/>
              <w:ind w:left="0"/>
              <w:rPr>
                <w:sz w:val="20"/>
                <w:szCs w:val="20"/>
              </w:rPr>
            </w:pPr>
            <w:r>
              <w:rPr>
                <w:sz w:val="20"/>
                <w:szCs w:val="20"/>
              </w:rPr>
              <w:t>A&amp;E admission</w:t>
            </w:r>
          </w:p>
        </w:tc>
        <w:tc>
          <w:tcPr>
            <w:tcW w:w="1110" w:type="dxa"/>
            <w:shd w:val="clear" w:color="auto" w:fill="auto"/>
            <w:tcMar>
              <w:top w:w="100" w:type="dxa"/>
              <w:left w:w="100" w:type="dxa"/>
              <w:bottom w:w="100" w:type="dxa"/>
              <w:right w:w="100" w:type="dxa"/>
            </w:tcMar>
          </w:tcPr>
          <w:p w14:paraId="40272FFE" w14:textId="77777777" w:rsidR="007E15BC" w:rsidRDefault="00AE6159">
            <w:pPr>
              <w:spacing w:line="167" w:lineRule="auto"/>
              <w:ind w:left="0"/>
              <w:rPr>
                <w:sz w:val="20"/>
                <w:szCs w:val="20"/>
              </w:rPr>
            </w:pPr>
            <w:r>
              <w:rPr>
                <w:sz w:val="20"/>
                <w:szCs w:val="20"/>
              </w:rPr>
              <w:t>ECDS</w:t>
            </w:r>
          </w:p>
        </w:tc>
        <w:tc>
          <w:tcPr>
            <w:tcW w:w="3180" w:type="dxa"/>
            <w:shd w:val="clear" w:color="auto" w:fill="auto"/>
            <w:tcMar>
              <w:top w:w="100" w:type="dxa"/>
              <w:left w:w="100" w:type="dxa"/>
              <w:bottom w:w="100" w:type="dxa"/>
              <w:right w:w="100" w:type="dxa"/>
            </w:tcMar>
          </w:tcPr>
          <w:p w14:paraId="3A68FD1D" w14:textId="77777777" w:rsidR="007E15BC" w:rsidRDefault="00AE6159">
            <w:pPr>
              <w:spacing w:line="167" w:lineRule="auto"/>
              <w:ind w:left="0"/>
              <w:rPr>
                <w:sz w:val="20"/>
                <w:szCs w:val="20"/>
              </w:rPr>
            </w:pPr>
            <w:r>
              <w:rPr>
                <w:sz w:val="20"/>
                <w:szCs w:val="20"/>
              </w:rPr>
              <w:t>Date of first hospital admission with confirmed or suspected COVID-19 (U07.1 and U07.2)</w:t>
            </w:r>
          </w:p>
          <w:p w14:paraId="68C31334" w14:textId="77777777" w:rsidR="007E15BC" w:rsidRDefault="00AE6159">
            <w:pPr>
              <w:spacing w:line="167" w:lineRule="auto"/>
              <w:ind w:left="0"/>
              <w:rPr>
                <w:sz w:val="20"/>
                <w:szCs w:val="20"/>
              </w:rPr>
            </w:pPr>
            <w:r>
              <w:rPr>
                <w:sz w:val="20"/>
                <w:szCs w:val="20"/>
              </w:rPr>
              <w:t>Or</w:t>
            </w:r>
          </w:p>
          <w:p w14:paraId="1EC4B1A5" w14:textId="77777777" w:rsidR="007E15BC" w:rsidRDefault="00AE6159">
            <w:pPr>
              <w:spacing w:line="167" w:lineRule="auto"/>
              <w:ind w:left="0"/>
              <w:rPr>
                <w:color w:val="FF0000"/>
                <w:sz w:val="20"/>
                <w:szCs w:val="20"/>
              </w:rPr>
            </w:pPr>
            <w:r>
              <w:rPr>
                <w:sz w:val="20"/>
                <w:szCs w:val="20"/>
              </w:rPr>
              <w:t xml:space="preserve">Date of first ECDS record during follow-up </w:t>
            </w:r>
          </w:p>
        </w:tc>
        <w:tc>
          <w:tcPr>
            <w:tcW w:w="2730" w:type="dxa"/>
            <w:shd w:val="clear" w:color="auto" w:fill="auto"/>
            <w:tcMar>
              <w:top w:w="100" w:type="dxa"/>
              <w:left w:w="100" w:type="dxa"/>
              <w:bottom w:w="100" w:type="dxa"/>
              <w:right w:w="100" w:type="dxa"/>
            </w:tcMar>
          </w:tcPr>
          <w:p w14:paraId="7ADFD52A" w14:textId="77777777" w:rsidR="007E15BC" w:rsidRDefault="00AE6159">
            <w:pPr>
              <w:spacing w:line="167" w:lineRule="auto"/>
              <w:ind w:left="0"/>
              <w:rPr>
                <w:sz w:val="20"/>
                <w:szCs w:val="20"/>
              </w:rPr>
            </w:pPr>
            <w:r>
              <w:rPr>
                <w:sz w:val="20"/>
                <w:szCs w:val="20"/>
              </w:rPr>
              <w:t>On or after 1 Feb 2020 till end of available data</w:t>
            </w:r>
          </w:p>
        </w:tc>
      </w:tr>
      <w:tr w:rsidR="007E15BC" w14:paraId="2CDDB54D" w14:textId="77777777">
        <w:tc>
          <w:tcPr>
            <w:tcW w:w="2340" w:type="dxa"/>
            <w:shd w:val="clear" w:color="auto" w:fill="auto"/>
            <w:tcMar>
              <w:top w:w="100" w:type="dxa"/>
              <w:left w:w="100" w:type="dxa"/>
              <w:bottom w:w="100" w:type="dxa"/>
              <w:right w:w="100" w:type="dxa"/>
            </w:tcMar>
          </w:tcPr>
          <w:p w14:paraId="712594ED" w14:textId="77777777" w:rsidR="007E15BC" w:rsidRDefault="00AE6159">
            <w:pPr>
              <w:spacing w:line="167" w:lineRule="auto"/>
              <w:ind w:left="0"/>
              <w:rPr>
                <w:sz w:val="20"/>
                <w:szCs w:val="20"/>
              </w:rPr>
            </w:pPr>
            <w:r>
              <w:rPr>
                <w:sz w:val="20"/>
                <w:szCs w:val="20"/>
              </w:rPr>
              <w:t>ICU admission</w:t>
            </w:r>
          </w:p>
        </w:tc>
        <w:tc>
          <w:tcPr>
            <w:tcW w:w="1110" w:type="dxa"/>
            <w:shd w:val="clear" w:color="auto" w:fill="auto"/>
            <w:tcMar>
              <w:top w:w="100" w:type="dxa"/>
              <w:left w:w="100" w:type="dxa"/>
              <w:bottom w:w="100" w:type="dxa"/>
              <w:right w:w="100" w:type="dxa"/>
            </w:tcMar>
          </w:tcPr>
          <w:p w14:paraId="49CF3006" w14:textId="77777777" w:rsidR="007E15BC" w:rsidRDefault="00AE6159">
            <w:pPr>
              <w:spacing w:line="167" w:lineRule="auto"/>
              <w:ind w:left="0"/>
              <w:rPr>
                <w:sz w:val="20"/>
                <w:szCs w:val="20"/>
              </w:rPr>
            </w:pPr>
            <w:r>
              <w:rPr>
                <w:sz w:val="20"/>
                <w:szCs w:val="20"/>
              </w:rPr>
              <w:t>ICNARC</w:t>
            </w:r>
          </w:p>
        </w:tc>
        <w:tc>
          <w:tcPr>
            <w:tcW w:w="3180" w:type="dxa"/>
            <w:shd w:val="clear" w:color="auto" w:fill="auto"/>
            <w:tcMar>
              <w:top w:w="100" w:type="dxa"/>
              <w:left w:w="100" w:type="dxa"/>
              <w:bottom w:w="100" w:type="dxa"/>
              <w:right w:w="100" w:type="dxa"/>
            </w:tcMar>
          </w:tcPr>
          <w:p w14:paraId="2C722D9F" w14:textId="77777777" w:rsidR="007E15BC" w:rsidRDefault="00AE6159">
            <w:pPr>
              <w:spacing w:line="167" w:lineRule="auto"/>
              <w:ind w:left="0"/>
              <w:rPr>
                <w:sz w:val="20"/>
                <w:szCs w:val="20"/>
              </w:rPr>
            </w:pPr>
            <w:r>
              <w:rPr>
                <w:sz w:val="20"/>
                <w:szCs w:val="20"/>
              </w:rPr>
              <w:t xml:space="preserve">Date of first ICNARC record during follow-up </w:t>
            </w:r>
          </w:p>
        </w:tc>
        <w:tc>
          <w:tcPr>
            <w:tcW w:w="2730" w:type="dxa"/>
            <w:shd w:val="clear" w:color="auto" w:fill="auto"/>
            <w:tcMar>
              <w:top w:w="100" w:type="dxa"/>
              <w:left w:w="100" w:type="dxa"/>
              <w:bottom w:w="100" w:type="dxa"/>
              <w:right w:w="100" w:type="dxa"/>
            </w:tcMar>
          </w:tcPr>
          <w:p w14:paraId="334D05A1" w14:textId="77777777" w:rsidR="007E15BC" w:rsidRDefault="00AE6159">
            <w:pPr>
              <w:spacing w:line="167" w:lineRule="auto"/>
              <w:ind w:left="0"/>
              <w:rPr>
                <w:sz w:val="20"/>
                <w:szCs w:val="20"/>
              </w:rPr>
            </w:pPr>
            <w:r>
              <w:rPr>
                <w:sz w:val="20"/>
                <w:szCs w:val="20"/>
              </w:rPr>
              <w:t>On or after 1 Feb 2020 till end of available data</w:t>
            </w:r>
          </w:p>
        </w:tc>
      </w:tr>
      <w:tr w:rsidR="007E15BC" w14:paraId="29AA2248" w14:textId="77777777">
        <w:trPr>
          <w:trHeight w:val="915"/>
        </w:trPr>
        <w:tc>
          <w:tcPr>
            <w:tcW w:w="2340" w:type="dxa"/>
            <w:shd w:val="clear" w:color="auto" w:fill="auto"/>
            <w:tcMar>
              <w:top w:w="100" w:type="dxa"/>
              <w:left w:w="100" w:type="dxa"/>
              <w:bottom w:w="100" w:type="dxa"/>
              <w:right w:w="100" w:type="dxa"/>
            </w:tcMar>
          </w:tcPr>
          <w:p w14:paraId="50810D35" w14:textId="77777777" w:rsidR="007E15BC" w:rsidRDefault="00AE6159">
            <w:pPr>
              <w:spacing w:line="167" w:lineRule="auto"/>
              <w:ind w:left="0"/>
              <w:rPr>
                <w:sz w:val="20"/>
                <w:szCs w:val="20"/>
              </w:rPr>
            </w:pPr>
            <w:r>
              <w:rPr>
                <w:sz w:val="20"/>
                <w:szCs w:val="20"/>
              </w:rPr>
              <w:t>Invasive mechanical ventilation</w:t>
            </w:r>
          </w:p>
        </w:tc>
        <w:tc>
          <w:tcPr>
            <w:tcW w:w="1110" w:type="dxa"/>
            <w:shd w:val="clear" w:color="auto" w:fill="auto"/>
            <w:tcMar>
              <w:top w:w="100" w:type="dxa"/>
              <w:left w:w="100" w:type="dxa"/>
              <w:bottom w:w="100" w:type="dxa"/>
              <w:right w:w="100" w:type="dxa"/>
            </w:tcMar>
          </w:tcPr>
          <w:p w14:paraId="01E499FA" w14:textId="77777777" w:rsidR="007E15BC" w:rsidRDefault="00AE6159">
            <w:pPr>
              <w:spacing w:line="167" w:lineRule="auto"/>
              <w:ind w:left="0"/>
              <w:rPr>
                <w:sz w:val="20"/>
                <w:szCs w:val="20"/>
              </w:rPr>
            </w:pPr>
            <w:r>
              <w:rPr>
                <w:sz w:val="20"/>
                <w:szCs w:val="20"/>
              </w:rPr>
              <w:t>ICNARC</w:t>
            </w:r>
          </w:p>
        </w:tc>
        <w:tc>
          <w:tcPr>
            <w:tcW w:w="3180" w:type="dxa"/>
            <w:shd w:val="clear" w:color="auto" w:fill="auto"/>
            <w:tcMar>
              <w:top w:w="100" w:type="dxa"/>
              <w:left w:w="100" w:type="dxa"/>
              <w:bottom w:w="100" w:type="dxa"/>
              <w:right w:w="100" w:type="dxa"/>
            </w:tcMar>
          </w:tcPr>
          <w:p w14:paraId="39F3B8A1" w14:textId="7571353F" w:rsidR="007E15BC" w:rsidRDefault="00AE6159">
            <w:pPr>
              <w:spacing w:line="167" w:lineRule="auto"/>
              <w:ind w:left="0"/>
              <w:rPr>
                <w:sz w:val="20"/>
                <w:szCs w:val="20"/>
              </w:rPr>
            </w:pPr>
            <w:r>
              <w:rPr>
                <w:sz w:val="20"/>
                <w:szCs w:val="20"/>
              </w:rPr>
              <w:t xml:space="preserve">Mechanical ventilation in </w:t>
            </w:r>
            <w:r w:rsidR="00316EAA">
              <w:rPr>
                <w:sz w:val="20"/>
                <w:szCs w:val="20"/>
              </w:rPr>
              <w:t>ICU</w:t>
            </w:r>
          </w:p>
        </w:tc>
        <w:tc>
          <w:tcPr>
            <w:tcW w:w="2730" w:type="dxa"/>
            <w:shd w:val="clear" w:color="auto" w:fill="auto"/>
            <w:tcMar>
              <w:top w:w="100" w:type="dxa"/>
              <w:left w:w="100" w:type="dxa"/>
              <w:bottom w:w="100" w:type="dxa"/>
              <w:right w:w="100" w:type="dxa"/>
            </w:tcMar>
          </w:tcPr>
          <w:p w14:paraId="55FEC3CB" w14:textId="77777777" w:rsidR="007E15BC" w:rsidRDefault="00AE6159">
            <w:pPr>
              <w:spacing w:line="167" w:lineRule="auto"/>
              <w:ind w:left="0"/>
              <w:rPr>
                <w:sz w:val="20"/>
                <w:szCs w:val="20"/>
              </w:rPr>
            </w:pPr>
            <w:r>
              <w:rPr>
                <w:sz w:val="20"/>
                <w:szCs w:val="20"/>
              </w:rPr>
              <w:t>On or after 1 Feb 2020 till end of available data</w:t>
            </w:r>
          </w:p>
        </w:tc>
      </w:tr>
      <w:tr w:rsidR="007E15BC" w14:paraId="6401DD1B" w14:textId="77777777">
        <w:trPr>
          <w:trHeight w:val="915"/>
        </w:trPr>
        <w:tc>
          <w:tcPr>
            <w:tcW w:w="2340" w:type="dxa"/>
            <w:shd w:val="clear" w:color="auto" w:fill="auto"/>
            <w:tcMar>
              <w:top w:w="100" w:type="dxa"/>
              <w:left w:w="100" w:type="dxa"/>
              <w:bottom w:w="100" w:type="dxa"/>
              <w:right w:w="100" w:type="dxa"/>
            </w:tcMar>
          </w:tcPr>
          <w:p w14:paraId="7EF1EE55" w14:textId="77777777" w:rsidR="007E15BC" w:rsidRDefault="00AE6159">
            <w:pPr>
              <w:spacing w:line="167" w:lineRule="auto"/>
              <w:ind w:left="0"/>
              <w:rPr>
                <w:sz w:val="20"/>
                <w:szCs w:val="20"/>
              </w:rPr>
            </w:pPr>
            <w:r>
              <w:rPr>
                <w:sz w:val="20"/>
                <w:szCs w:val="20"/>
              </w:rPr>
              <w:t>Mortality</w:t>
            </w:r>
          </w:p>
        </w:tc>
        <w:tc>
          <w:tcPr>
            <w:tcW w:w="1110" w:type="dxa"/>
            <w:shd w:val="clear" w:color="auto" w:fill="auto"/>
            <w:tcMar>
              <w:top w:w="100" w:type="dxa"/>
              <w:left w:w="100" w:type="dxa"/>
              <w:bottom w:w="100" w:type="dxa"/>
              <w:right w:w="100" w:type="dxa"/>
            </w:tcMar>
          </w:tcPr>
          <w:p w14:paraId="22512C57" w14:textId="77777777" w:rsidR="007E15BC" w:rsidRDefault="00AE6159">
            <w:pPr>
              <w:spacing w:line="167" w:lineRule="auto"/>
              <w:ind w:left="0"/>
              <w:rPr>
                <w:sz w:val="20"/>
                <w:szCs w:val="20"/>
              </w:rPr>
            </w:pPr>
            <w:r>
              <w:rPr>
                <w:sz w:val="20"/>
                <w:szCs w:val="20"/>
              </w:rPr>
              <w:t>ONS and CPNS</w:t>
            </w:r>
          </w:p>
        </w:tc>
        <w:tc>
          <w:tcPr>
            <w:tcW w:w="3180" w:type="dxa"/>
            <w:shd w:val="clear" w:color="auto" w:fill="auto"/>
            <w:tcMar>
              <w:top w:w="100" w:type="dxa"/>
              <w:left w:w="100" w:type="dxa"/>
              <w:bottom w:w="100" w:type="dxa"/>
              <w:right w:w="100" w:type="dxa"/>
            </w:tcMar>
          </w:tcPr>
          <w:p w14:paraId="1F1ECA04" w14:textId="77777777" w:rsidR="007E15BC" w:rsidRDefault="00AE6159">
            <w:pPr>
              <w:spacing w:line="167" w:lineRule="auto"/>
              <w:ind w:left="0"/>
              <w:rPr>
                <w:sz w:val="20"/>
                <w:szCs w:val="20"/>
              </w:rPr>
            </w:pPr>
            <w:r>
              <w:rPr>
                <w:sz w:val="20"/>
                <w:szCs w:val="20"/>
              </w:rPr>
              <w:t>Death occurring in or out of hospitals with laboratory confirmed or suspected COVID-19.</w:t>
            </w:r>
          </w:p>
        </w:tc>
        <w:tc>
          <w:tcPr>
            <w:tcW w:w="2730" w:type="dxa"/>
            <w:shd w:val="clear" w:color="auto" w:fill="auto"/>
            <w:tcMar>
              <w:top w:w="100" w:type="dxa"/>
              <w:left w:w="100" w:type="dxa"/>
              <w:bottom w:w="100" w:type="dxa"/>
              <w:right w:w="100" w:type="dxa"/>
            </w:tcMar>
          </w:tcPr>
          <w:p w14:paraId="7B38CF12" w14:textId="77777777" w:rsidR="007E15BC" w:rsidRDefault="00AE6159">
            <w:pPr>
              <w:spacing w:line="167" w:lineRule="auto"/>
              <w:ind w:left="0"/>
              <w:rPr>
                <w:sz w:val="20"/>
                <w:szCs w:val="20"/>
              </w:rPr>
            </w:pPr>
            <w:r>
              <w:rPr>
                <w:sz w:val="20"/>
                <w:szCs w:val="20"/>
              </w:rPr>
              <w:t>On or after 1 Feb 2020 until seven days prior to the end of data availability (to account for week lag in data completeness)</w:t>
            </w:r>
          </w:p>
          <w:p w14:paraId="4D6CDAA7" w14:textId="77777777" w:rsidR="007E15BC" w:rsidRDefault="007E15BC">
            <w:pPr>
              <w:spacing w:line="167" w:lineRule="auto"/>
              <w:ind w:left="0"/>
              <w:rPr>
                <w:sz w:val="20"/>
                <w:szCs w:val="20"/>
              </w:rPr>
            </w:pPr>
          </w:p>
          <w:p w14:paraId="640D0EE9" w14:textId="77777777" w:rsidR="007E15BC" w:rsidRDefault="007E15BC">
            <w:pPr>
              <w:spacing w:line="167" w:lineRule="auto"/>
              <w:ind w:left="0"/>
              <w:rPr>
                <w:sz w:val="20"/>
                <w:szCs w:val="20"/>
              </w:rPr>
            </w:pPr>
          </w:p>
        </w:tc>
      </w:tr>
    </w:tbl>
    <w:p w14:paraId="368C3431" w14:textId="77777777" w:rsidR="007E15BC" w:rsidRDefault="007E15BC">
      <w:pPr>
        <w:rPr>
          <w:b/>
        </w:rPr>
      </w:pPr>
    </w:p>
    <w:p w14:paraId="3BBB1E68" w14:textId="77777777" w:rsidR="007E15BC" w:rsidRDefault="007E15BC">
      <w:pPr>
        <w:pStyle w:val="Heading3"/>
        <w:ind w:left="0"/>
      </w:pPr>
      <w:bookmarkStart w:id="18" w:name="_rnzwcmdtyuat" w:colFirst="0" w:colLast="0"/>
      <w:bookmarkEnd w:id="18"/>
    </w:p>
    <w:p w14:paraId="148A571F" w14:textId="77777777" w:rsidR="007E15BC" w:rsidRDefault="00AE6159">
      <w:pPr>
        <w:pStyle w:val="Heading3"/>
        <w:ind w:left="0"/>
      </w:pPr>
      <w:bookmarkStart w:id="19" w:name="_fc7bealkz98z" w:colFirst="0" w:colLast="0"/>
      <w:bookmarkEnd w:id="19"/>
      <w:r>
        <w:br w:type="page"/>
      </w:r>
    </w:p>
    <w:p w14:paraId="1A3D03DA" w14:textId="77777777" w:rsidR="007E15BC" w:rsidRDefault="00AE6159">
      <w:pPr>
        <w:pStyle w:val="Heading3"/>
        <w:ind w:left="0"/>
      </w:pPr>
      <w:bookmarkStart w:id="20" w:name="_kzp58yoysl2m" w:colFirst="0" w:colLast="0"/>
      <w:bookmarkEnd w:id="20"/>
      <w:r>
        <w:lastRenderedPageBreak/>
        <w:t xml:space="preserve">Covariates </w:t>
      </w:r>
    </w:p>
    <w:p w14:paraId="31C96F87" w14:textId="77777777" w:rsidR="007E15BC" w:rsidRDefault="007E15BC">
      <w:pPr>
        <w:ind w:left="0"/>
        <w:rPr>
          <w:b/>
        </w:rPr>
      </w:pPr>
    </w:p>
    <w:p w14:paraId="17C863C4" w14:textId="77777777" w:rsidR="007E15BC" w:rsidRDefault="00AE6159">
      <w:pPr>
        <w:ind w:left="0"/>
        <w:sectPr w:rsidR="007E15BC">
          <w:type w:val="continuous"/>
          <w:pgSz w:w="12240" w:h="15840"/>
          <w:pgMar w:top="1440" w:right="1440" w:bottom="1440" w:left="1440" w:header="720" w:footer="720" w:gutter="0"/>
          <w:cols w:space="720"/>
        </w:sectPr>
      </w:pPr>
      <w:r>
        <w:rPr>
          <w:b/>
        </w:rPr>
        <w:t>Demographics</w:t>
      </w:r>
    </w:p>
    <w:p w14:paraId="7DA801E2" w14:textId="77777777" w:rsidR="007E15BC" w:rsidRDefault="00AE6159">
      <w:pPr>
        <w:numPr>
          <w:ilvl w:val="0"/>
          <w:numId w:val="9"/>
        </w:numPr>
      </w:pPr>
      <w:r>
        <w:t xml:space="preserve">Age (continuous as spline, and in categories of 18-&lt;40, 40-&lt;50, 50-&lt;60, 60-&lt;70, 70-&lt;80, 80+, based on month and year of birth). </w:t>
      </w:r>
    </w:p>
    <w:p w14:paraId="315D3755" w14:textId="77777777" w:rsidR="007E15BC" w:rsidRDefault="00AE6159">
      <w:pPr>
        <w:numPr>
          <w:ilvl w:val="0"/>
          <w:numId w:val="9"/>
        </w:numPr>
      </w:pPr>
      <w:r>
        <w:t>Sex (male or female)</w:t>
      </w:r>
    </w:p>
    <w:p w14:paraId="60209803" w14:textId="77777777" w:rsidR="007E15BC" w:rsidRDefault="00AE6159">
      <w:pPr>
        <w:numPr>
          <w:ilvl w:val="0"/>
          <w:numId w:val="9"/>
        </w:numPr>
      </w:pPr>
      <w:r>
        <w:t xml:space="preserve">Deprivation, (quintile of the index of multiple deprivation (IMD), derived from the patient’s postcode at lower </w:t>
      </w:r>
      <w:r>
        <w:t>super output area level for a high degree of precision)</w:t>
      </w:r>
    </w:p>
    <w:p w14:paraId="5D7486A7" w14:textId="77777777" w:rsidR="007E15BC" w:rsidRDefault="00AE6159">
      <w:pPr>
        <w:numPr>
          <w:ilvl w:val="0"/>
          <w:numId w:val="9"/>
        </w:numPr>
      </w:pPr>
      <w:r>
        <w:t>LSOA in two categories</w:t>
      </w:r>
    </w:p>
    <w:p w14:paraId="5A5E8D28" w14:textId="77777777" w:rsidR="007E15BC" w:rsidRDefault="00AE6159">
      <w:pPr>
        <w:numPr>
          <w:ilvl w:val="0"/>
          <w:numId w:val="9"/>
        </w:numPr>
      </w:pPr>
      <w:r>
        <w:t xml:space="preserve">Household </w:t>
      </w:r>
      <w:proofErr w:type="gramStart"/>
      <w:r>
        <w:t>composition  (</w:t>
      </w:r>
      <w:proofErr w:type="gramEnd"/>
      <w:r>
        <w:t>Household size, age-range)</w:t>
      </w:r>
    </w:p>
    <w:p w14:paraId="785A2539" w14:textId="77777777" w:rsidR="007E15BC" w:rsidRDefault="00AE6159">
      <w:pPr>
        <w:numPr>
          <w:ilvl w:val="0"/>
          <w:numId w:val="9"/>
        </w:numPr>
        <w:sectPr w:rsidR="007E15BC">
          <w:type w:val="continuous"/>
          <w:pgSz w:w="12240" w:h="15840"/>
          <w:pgMar w:top="1440" w:right="1440" w:bottom="1440" w:left="1440" w:header="720" w:footer="720" w:gutter="0"/>
          <w:cols w:num="2" w:space="720" w:equalWidth="0">
            <w:col w:w="4320" w:space="720"/>
            <w:col w:w="4320" w:space="0"/>
          </w:cols>
        </w:sectPr>
      </w:pPr>
      <w:r>
        <w:t>Number of consultations in the 12 months prior to baseline</w:t>
      </w:r>
    </w:p>
    <w:p w14:paraId="3552F8EA" w14:textId="77777777" w:rsidR="007E15BC" w:rsidRDefault="007E15BC">
      <w:pPr>
        <w:ind w:left="0" w:hanging="15"/>
        <w:rPr>
          <w:b/>
        </w:rPr>
      </w:pPr>
    </w:p>
    <w:p w14:paraId="4B23F090" w14:textId="77777777" w:rsidR="007E15BC" w:rsidRDefault="00AE6159">
      <w:pPr>
        <w:ind w:left="0" w:hanging="15"/>
        <w:rPr>
          <w:b/>
        </w:rPr>
      </w:pPr>
      <w:r>
        <w:rPr>
          <w:b/>
        </w:rPr>
        <w:t xml:space="preserve">Clinical Measures: </w:t>
      </w:r>
    </w:p>
    <w:p w14:paraId="3CD0B00F" w14:textId="77777777" w:rsidR="007E15BC" w:rsidRDefault="00AE6159">
      <w:pPr>
        <w:numPr>
          <w:ilvl w:val="0"/>
          <w:numId w:val="9"/>
        </w:numPr>
      </w:pPr>
      <w:r>
        <w:t>BMI – obese class I/II/III using ethnic specific cut-points vs not obese and as continuous</w:t>
      </w:r>
    </w:p>
    <w:p w14:paraId="2CFF10EF" w14:textId="77777777" w:rsidR="007E15BC" w:rsidRDefault="00AE6159">
      <w:pPr>
        <w:numPr>
          <w:ilvl w:val="0"/>
          <w:numId w:val="9"/>
        </w:numPr>
      </w:pPr>
      <w:r>
        <w:t>Smoking – current vs former vs never</w:t>
      </w:r>
    </w:p>
    <w:p w14:paraId="5039605D" w14:textId="77777777" w:rsidR="007E15BC" w:rsidRDefault="00AE6159">
      <w:pPr>
        <w:numPr>
          <w:ilvl w:val="0"/>
          <w:numId w:val="9"/>
        </w:numPr>
      </w:pPr>
      <w:r>
        <w:t xml:space="preserve">Systolic and Diastolic BP (continuous and </w:t>
      </w:r>
      <w:proofErr w:type="spellStart"/>
      <w:r>
        <w:t>categorised</w:t>
      </w:r>
      <w:proofErr w:type="spellEnd"/>
      <w:r>
        <w:t xml:space="preserve"> as raised BP)</w:t>
      </w:r>
    </w:p>
    <w:p w14:paraId="4432AAD3" w14:textId="77777777" w:rsidR="007E15BC" w:rsidRDefault="00AE6159">
      <w:pPr>
        <w:numPr>
          <w:ilvl w:val="0"/>
          <w:numId w:val="9"/>
        </w:numPr>
      </w:pPr>
      <w:r>
        <w:t>HbA1c (continuous)</w:t>
      </w:r>
    </w:p>
    <w:p w14:paraId="66D02EBA" w14:textId="77777777" w:rsidR="007E15BC" w:rsidRDefault="007E15BC">
      <w:pPr>
        <w:ind w:left="0"/>
        <w:rPr>
          <w:b/>
        </w:rPr>
      </w:pPr>
    </w:p>
    <w:p w14:paraId="5B9D79C0" w14:textId="77777777" w:rsidR="007E15BC" w:rsidRDefault="00AE6159">
      <w:pPr>
        <w:ind w:left="0"/>
        <w:sectPr w:rsidR="007E15BC">
          <w:type w:val="continuous"/>
          <w:pgSz w:w="12240" w:h="15840"/>
          <w:pgMar w:top="1440" w:right="1440" w:bottom="1440" w:left="1440" w:header="720" w:footer="720" w:gutter="0"/>
          <w:cols w:space="720"/>
        </w:sectPr>
      </w:pPr>
      <w:r>
        <w:rPr>
          <w:b/>
        </w:rPr>
        <w:t>Comorbidities:</w:t>
      </w:r>
      <w:r>
        <w:t xml:space="preserve"> </w:t>
      </w:r>
    </w:p>
    <w:p w14:paraId="43548EF8" w14:textId="77777777" w:rsidR="007E15BC" w:rsidRDefault="00AE6159">
      <w:pPr>
        <w:numPr>
          <w:ilvl w:val="0"/>
          <w:numId w:val="9"/>
        </w:numPr>
      </w:pPr>
      <w:r>
        <w:t>Diagnosed hypertension - will combine with antihypertensive medication and BP values to generate a variable of treated vs. untreated hypertension</w:t>
      </w:r>
    </w:p>
    <w:p w14:paraId="1DFDA03B" w14:textId="77777777" w:rsidR="007E15BC" w:rsidRDefault="00AE6159">
      <w:pPr>
        <w:numPr>
          <w:ilvl w:val="0"/>
          <w:numId w:val="9"/>
        </w:numPr>
      </w:pPr>
      <w:r>
        <w:t>respiratory disease other than asthma</w:t>
      </w:r>
    </w:p>
    <w:p w14:paraId="25F8ACA2" w14:textId="77777777" w:rsidR="007E15BC" w:rsidRDefault="00AE6159">
      <w:pPr>
        <w:numPr>
          <w:ilvl w:val="0"/>
          <w:numId w:val="9"/>
        </w:numPr>
      </w:pPr>
      <w:r>
        <w:t>asthma</w:t>
      </w:r>
    </w:p>
    <w:p w14:paraId="50039B57" w14:textId="77777777" w:rsidR="007E15BC" w:rsidRDefault="00AE6159">
      <w:pPr>
        <w:numPr>
          <w:ilvl w:val="0"/>
          <w:numId w:val="9"/>
        </w:numPr>
      </w:pPr>
      <w:r>
        <w:t xml:space="preserve">chronic cardiac disease (CVD) </w:t>
      </w:r>
    </w:p>
    <w:p w14:paraId="356B464D" w14:textId="77777777" w:rsidR="007E15BC" w:rsidRDefault="00AE6159">
      <w:pPr>
        <w:numPr>
          <w:ilvl w:val="0"/>
          <w:numId w:val="9"/>
        </w:numPr>
      </w:pPr>
      <w:r>
        <w:t>Diabetes separated by type (T1 and T2)</w:t>
      </w:r>
    </w:p>
    <w:p w14:paraId="6F74CED0" w14:textId="77777777" w:rsidR="007E15BC" w:rsidRDefault="00AE6159">
      <w:pPr>
        <w:numPr>
          <w:ilvl w:val="0"/>
          <w:numId w:val="9"/>
        </w:numPr>
      </w:pPr>
      <w:r>
        <w:t>cancer (</w:t>
      </w:r>
      <w:proofErr w:type="spellStart"/>
      <w:r>
        <w:t>haematological</w:t>
      </w:r>
      <w:proofErr w:type="spellEnd"/>
      <w:r>
        <w:t xml:space="preserve"> and non-</w:t>
      </w:r>
      <w:proofErr w:type="spellStart"/>
      <w:r>
        <w:t>haematological</w:t>
      </w:r>
      <w:proofErr w:type="spellEnd"/>
      <w:r>
        <w:t xml:space="preserve"> considered together)</w:t>
      </w:r>
    </w:p>
    <w:p w14:paraId="6F2EEF68" w14:textId="77777777" w:rsidR="007E15BC" w:rsidRDefault="00AE6159">
      <w:pPr>
        <w:numPr>
          <w:ilvl w:val="0"/>
          <w:numId w:val="9"/>
        </w:numPr>
      </w:pPr>
      <w:r>
        <w:t>liver disease</w:t>
      </w:r>
    </w:p>
    <w:p w14:paraId="76A34DB5" w14:textId="77777777" w:rsidR="007E15BC" w:rsidRDefault="00AE6159">
      <w:pPr>
        <w:numPr>
          <w:ilvl w:val="0"/>
          <w:numId w:val="9"/>
        </w:numPr>
      </w:pPr>
      <w:r>
        <w:t>Stroke</w:t>
      </w:r>
    </w:p>
    <w:p w14:paraId="71E90C5E" w14:textId="77777777" w:rsidR="007E15BC" w:rsidRDefault="00AE6159">
      <w:pPr>
        <w:numPr>
          <w:ilvl w:val="0"/>
          <w:numId w:val="9"/>
        </w:numPr>
      </w:pPr>
      <w:r>
        <w:t>dementia</w:t>
      </w:r>
    </w:p>
    <w:p w14:paraId="148C567B" w14:textId="77777777" w:rsidR="007E15BC" w:rsidRDefault="00AE6159">
      <w:pPr>
        <w:numPr>
          <w:ilvl w:val="0"/>
          <w:numId w:val="9"/>
        </w:numPr>
      </w:pPr>
      <w:r>
        <w:t>other neurological disease</w:t>
      </w:r>
    </w:p>
    <w:p w14:paraId="66DE688D" w14:textId="77777777" w:rsidR="007E15BC" w:rsidRDefault="00AE6159">
      <w:pPr>
        <w:numPr>
          <w:ilvl w:val="0"/>
          <w:numId w:val="9"/>
        </w:numPr>
      </w:pPr>
      <w:r>
        <w:t xml:space="preserve">kidney disease </w:t>
      </w:r>
      <w:proofErr w:type="gramStart"/>
      <w:r>
        <w:t>( eGFR</w:t>
      </w:r>
      <w:proofErr w:type="gramEnd"/>
      <w:r>
        <w:t>&lt;60)</w:t>
      </w:r>
    </w:p>
    <w:p w14:paraId="7D5DC814" w14:textId="77777777" w:rsidR="007E15BC" w:rsidRDefault="00AE6159">
      <w:pPr>
        <w:numPr>
          <w:ilvl w:val="0"/>
          <w:numId w:val="9"/>
        </w:numPr>
      </w:pPr>
      <w:r>
        <w:t>end-stage renal disease (dialysis/transplant)</w:t>
      </w:r>
    </w:p>
    <w:p w14:paraId="11D1A5D3" w14:textId="77777777" w:rsidR="007E15BC" w:rsidRDefault="00AE6159">
      <w:pPr>
        <w:numPr>
          <w:ilvl w:val="0"/>
          <w:numId w:val="9"/>
        </w:numPr>
      </w:pPr>
      <w:r>
        <w:t>organ transplant</w:t>
      </w:r>
    </w:p>
    <w:p w14:paraId="32D33B30" w14:textId="77777777" w:rsidR="007E15BC" w:rsidRDefault="00AE6159">
      <w:pPr>
        <w:numPr>
          <w:ilvl w:val="0"/>
          <w:numId w:val="9"/>
        </w:numPr>
      </w:pPr>
      <w:r>
        <w:t xml:space="preserve">asplenia </w:t>
      </w:r>
    </w:p>
    <w:p w14:paraId="6C92685E" w14:textId="77777777" w:rsidR="007E15BC" w:rsidRDefault="00AE6159">
      <w:pPr>
        <w:numPr>
          <w:ilvl w:val="0"/>
          <w:numId w:val="9"/>
        </w:numPr>
      </w:pPr>
      <w:r>
        <w:t>Grouped rheumatoid arthritis, lupus, psoriasis;</w:t>
      </w:r>
    </w:p>
    <w:p w14:paraId="47BAC660" w14:textId="77777777" w:rsidR="007E15BC" w:rsidRDefault="00AE6159">
      <w:pPr>
        <w:numPr>
          <w:ilvl w:val="0"/>
          <w:numId w:val="9"/>
        </w:numPr>
      </w:pPr>
      <w:r>
        <w:t>other immunosuppressive condition (permanent (ever on record) and temporary (in last year))</w:t>
      </w:r>
    </w:p>
    <w:p w14:paraId="63591DD3" w14:textId="77777777" w:rsidR="007E15BC" w:rsidRDefault="00AE6159">
      <w:pPr>
        <w:numPr>
          <w:ilvl w:val="0"/>
          <w:numId w:val="9"/>
        </w:numPr>
      </w:pPr>
      <w:r>
        <w:t>Time period (calendar month and categories of ‘pre-first wave’ first wave ‘post-first wave’)</w:t>
      </w:r>
    </w:p>
    <w:p w14:paraId="6CDA1665" w14:textId="77777777" w:rsidR="007E15BC" w:rsidRDefault="00AE6159">
      <w:pPr>
        <w:numPr>
          <w:ilvl w:val="0"/>
          <w:numId w:val="9"/>
        </w:numPr>
        <w:sectPr w:rsidR="007E15BC">
          <w:type w:val="continuous"/>
          <w:pgSz w:w="12240" w:h="15840"/>
          <w:pgMar w:top="1440" w:right="1440" w:bottom="1440" w:left="1440" w:header="720" w:footer="720" w:gutter="0"/>
          <w:cols w:num="2" w:space="720" w:equalWidth="0">
            <w:col w:w="4320" w:space="720"/>
            <w:col w:w="4320" w:space="0"/>
          </w:cols>
        </w:sectPr>
      </w:pPr>
      <w:r>
        <w:t>Geographic region and sustainability and transformation partnerships (STP) and ICU catchment area (if technically feasible)</w:t>
      </w:r>
    </w:p>
    <w:p w14:paraId="059A0C5E" w14:textId="77777777" w:rsidR="007E15BC" w:rsidRDefault="007E15BC">
      <w:pPr>
        <w:ind w:left="0"/>
        <w:rPr>
          <w:b/>
        </w:rPr>
      </w:pPr>
    </w:p>
    <w:p w14:paraId="01D92661" w14:textId="77777777" w:rsidR="007E15BC" w:rsidRDefault="00AE6159">
      <w:pPr>
        <w:ind w:left="0"/>
      </w:pPr>
      <w:r>
        <w:rPr>
          <w:b/>
        </w:rPr>
        <w:t>Medications: current medication at least 2 scripts in the 6 months prior to baseline</w:t>
      </w:r>
      <w:r>
        <w:t>:</w:t>
      </w:r>
    </w:p>
    <w:p w14:paraId="02A1FB82" w14:textId="77777777" w:rsidR="007E15BC" w:rsidRDefault="00AE6159">
      <w:pPr>
        <w:numPr>
          <w:ilvl w:val="0"/>
          <w:numId w:val="9"/>
        </w:numPr>
      </w:pPr>
      <w:r>
        <w:t xml:space="preserve">Oral antidiabetic drugs </w:t>
      </w:r>
    </w:p>
    <w:p w14:paraId="1B3A5A69" w14:textId="77777777" w:rsidR="007E15BC" w:rsidRDefault="00AE6159">
      <w:pPr>
        <w:numPr>
          <w:ilvl w:val="0"/>
          <w:numId w:val="9"/>
        </w:numPr>
      </w:pPr>
      <w:r>
        <w:t>Insulin</w:t>
      </w:r>
    </w:p>
    <w:p w14:paraId="28AB30C1" w14:textId="77777777" w:rsidR="007E15BC" w:rsidRDefault="00AE6159">
      <w:pPr>
        <w:numPr>
          <w:ilvl w:val="0"/>
          <w:numId w:val="9"/>
        </w:numPr>
      </w:pPr>
      <w:r>
        <w:t>Lipid lowering drugs</w:t>
      </w:r>
    </w:p>
    <w:p w14:paraId="4A7A1A4E" w14:textId="77777777" w:rsidR="007E15BC" w:rsidRDefault="00AE6159">
      <w:pPr>
        <w:numPr>
          <w:ilvl w:val="0"/>
          <w:numId w:val="9"/>
        </w:numPr>
      </w:pPr>
      <w:r>
        <w:t>Antihypertensive drugs</w:t>
      </w:r>
      <w:r>
        <w:br w:type="page"/>
      </w:r>
    </w:p>
    <w:p w14:paraId="494FF309" w14:textId="77777777" w:rsidR="007E15BC" w:rsidRDefault="00AE6159">
      <w:pPr>
        <w:pStyle w:val="Heading2"/>
      </w:pPr>
      <w:bookmarkStart w:id="21" w:name="_1n1zygkov43b" w:colFirst="0" w:colLast="0"/>
      <w:bookmarkEnd w:id="21"/>
      <w:r>
        <w:lastRenderedPageBreak/>
        <w:t>Conceptual diagram</w:t>
      </w:r>
    </w:p>
    <w:p w14:paraId="1B2B6BCD" w14:textId="77777777" w:rsidR="007E15BC" w:rsidRDefault="00AE6159">
      <w:pPr>
        <w:pStyle w:val="Heading2"/>
        <w:ind w:left="0"/>
        <w:jc w:val="right"/>
      </w:pPr>
      <w:bookmarkStart w:id="22" w:name="_d035mhennvqo" w:colFirst="0" w:colLast="0"/>
      <w:bookmarkEnd w:id="22"/>
      <w:r>
        <w:rPr>
          <w:noProof/>
        </w:rPr>
        <w:drawing>
          <wp:inline distT="114300" distB="114300" distL="114300" distR="114300" wp14:anchorId="5740FFB3" wp14:editId="739E52A3">
            <wp:extent cx="6638396" cy="4595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638396" cy="4595813"/>
                    </a:xfrm>
                    <a:prstGeom prst="rect">
                      <a:avLst/>
                    </a:prstGeom>
                    <a:ln/>
                  </pic:spPr>
                </pic:pic>
              </a:graphicData>
            </a:graphic>
          </wp:inline>
        </w:drawing>
      </w:r>
    </w:p>
    <w:p w14:paraId="6BD34E8B" w14:textId="77777777" w:rsidR="007E15BC" w:rsidRDefault="007E15BC">
      <w:pPr>
        <w:pStyle w:val="Heading2"/>
      </w:pPr>
      <w:bookmarkStart w:id="23" w:name="_ismlypgk0wzl" w:colFirst="0" w:colLast="0"/>
      <w:bookmarkEnd w:id="23"/>
    </w:p>
    <w:p w14:paraId="247917BE" w14:textId="77777777" w:rsidR="007E15BC" w:rsidRDefault="00AE6159">
      <w:pPr>
        <w:pStyle w:val="Heading2"/>
      </w:pPr>
      <w:bookmarkStart w:id="24" w:name="_mgwfiniute88" w:colFirst="0" w:colLast="0"/>
      <w:bookmarkEnd w:id="24"/>
      <w:r>
        <w:br w:type="page"/>
      </w:r>
    </w:p>
    <w:p w14:paraId="5490A791" w14:textId="77777777" w:rsidR="007E15BC" w:rsidRDefault="00AE6159">
      <w:pPr>
        <w:pStyle w:val="Heading2"/>
      </w:pPr>
      <w:bookmarkStart w:id="25" w:name="_kh89fom8ksbs" w:colFirst="0" w:colLast="0"/>
      <w:bookmarkEnd w:id="25"/>
      <w:r>
        <w:lastRenderedPageBreak/>
        <w:t xml:space="preserve">Statistical Analysis </w:t>
      </w:r>
    </w:p>
    <w:p w14:paraId="4C7953D2" w14:textId="77777777" w:rsidR="007E15BC" w:rsidRDefault="00AE6159">
      <w:r>
        <w:t xml:space="preserve">Participants will be observed from the 1st of February 2020 and observation for outcome-specific analyses will end at the earliest </w:t>
      </w:r>
      <w:proofErr w:type="gramStart"/>
      <w:r>
        <w:t>of:</w:t>
      </w:r>
      <w:proofErr w:type="gramEnd"/>
      <w:r>
        <w:t xml:space="preserve"> occurrence of the outcome, death, or the relevant end date for the dataset capturing outcome.</w:t>
      </w:r>
    </w:p>
    <w:p w14:paraId="65917993" w14:textId="77777777" w:rsidR="007E15BC" w:rsidRDefault="007E15BC"/>
    <w:p w14:paraId="18F1F7E3" w14:textId="77777777" w:rsidR="007E15BC" w:rsidRDefault="00AE6159">
      <w:r>
        <w:t>Descriptive statistics for all ethnic groups will be reported in the descriptive tables. Subsequent results for White British, White Irish, Indian, Bangladeshi, Pakistani, African and Caribbean groups will be reported in the main text, while results for all other ethnic groups will be reported in the supplementary materials.</w:t>
      </w:r>
    </w:p>
    <w:p w14:paraId="15BF8022" w14:textId="77777777" w:rsidR="007E15BC" w:rsidRDefault="007E15BC"/>
    <w:p w14:paraId="6EA34275" w14:textId="77777777" w:rsidR="007E15BC" w:rsidRDefault="00AE6159">
      <w:r>
        <w:t xml:space="preserve">For the </w:t>
      </w:r>
      <w:proofErr w:type="gramStart"/>
      <w:r>
        <w:t>primary  analysis</w:t>
      </w:r>
      <w:proofErr w:type="gramEnd"/>
      <w:r>
        <w:t>, missing ethnicity will be imputed using standard multiple imputation techniques. Previous methods to calibrate multiple imputation of missing ethnicity by weighting the imputation to match regional ethnicity distributions have yielded comparable findings to standard multiple imputation techniques. Sensitivity analyses using complete case approaches and calibrated multiple imputation will also be conducted. Multiple imputation of other covariate data will be considered in order to make best use of the available data.</w:t>
      </w:r>
    </w:p>
    <w:p w14:paraId="083985DB" w14:textId="77777777" w:rsidR="007E15BC" w:rsidRDefault="007E15BC"/>
    <w:p w14:paraId="21D0E612" w14:textId="77777777" w:rsidR="007E15BC" w:rsidRDefault="00AE6159">
      <w:pPr>
        <w:rPr>
          <w:b/>
        </w:rPr>
      </w:pPr>
      <w:r>
        <w:rPr>
          <w:b/>
        </w:rPr>
        <w:t>Start of study</w:t>
      </w:r>
    </w:p>
    <w:p w14:paraId="66170D43" w14:textId="77777777" w:rsidR="007E15BC" w:rsidRDefault="00AE6159">
      <w:pPr>
        <w:numPr>
          <w:ilvl w:val="0"/>
          <w:numId w:val="5"/>
        </w:numPr>
      </w:pPr>
      <w:r>
        <w:t>1 Feb 2020 (Objectives 1, 2 and 4)</w:t>
      </w:r>
    </w:p>
    <w:p w14:paraId="1D64C38B" w14:textId="77777777" w:rsidR="007E15BC" w:rsidRDefault="00AE6159">
      <w:pPr>
        <w:numPr>
          <w:ilvl w:val="0"/>
          <w:numId w:val="5"/>
        </w:numPr>
      </w:pPr>
      <w:r>
        <w:t>Date of first positive evidence of infection from primary care record or SGSS testing data (Objective 3)</w:t>
      </w:r>
    </w:p>
    <w:p w14:paraId="3DAE7D2B" w14:textId="77777777" w:rsidR="007E15BC" w:rsidRDefault="007E15BC"/>
    <w:p w14:paraId="6A04B402" w14:textId="77777777" w:rsidR="007E15BC" w:rsidRDefault="00AE6159">
      <w:pPr>
        <w:rPr>
          <w:b/>
        </w:rPr>
      </w:pPr>
      <w:r>
        <w:rPr>
          <w:b/>
        </w:rPr>
        <w:t xml:space="preserve">End of study: </w:t>
      </w:r>
    </w:p>
    <w:p w14:paraId="517AA550" w14:textId="77777777" w:rsidR="007E15BC" w:rsidRDefault="00AE6159">
      <w:pPr>
        <w:numPr>
          <w:ilvl w:val="0"/>
          <w:numId w:val="6"/>
        </w:numPr>
      </w:pPr>
      <w:r>
        <w:t xml:space="preserve">To be determined based on when analysis will be done, using as much outcome data as is feasible. </w:t>
      </w:r>
    </w:p>
    <w:p w14:paraId="6924E02D" w14:textId="77777777" w:rsidR="007E15BC" w:rsidRDefault="00AE6159">
      <w:pPr>
        <w:numPr>
          <w:ilvl w:val="0"/>
          <w:numId w:val="6"/>
        </w:numPr>
      </w:pPr>
      <w:r>
        <w:t xml:space="preserve">For analyses involving ONS death, end of study is the latest date at which death data is available until. </w:t>
      </w:r>
    </w:p>
    <w:p w14:paraId="46B910B0" w14:textId="77777777" w:rsidR="007E15BC" w:rsidRDefault="00AE6159">
      <w:pPr>
        <w:numPr>
          <w:ilvl w:val="0"/>
          <w:numId w:val="6"/>
        </w:numPr>
      </w:pPr>
      <w:r>
        <w:t xml:space="preserve">For all other analyses, end of study is the latest date the outcome data are available to. </w:t>
      </w:r>
    </w:p>
    <w:p w14:paraId="44C210D2" w14:textId="77777777" w:rsidR="007E15BC" w:rsidRDefault="00AE6159">
      <w:pPr>
        <w:numPr>
          <w:ilvl w:val="0"/>
          <w:numId w:val="6"/>
        </w:numPr>
      </w:pPr>
      <w:r>
        <w:t>Follow-up will for non-mortality outcomes will be censored at the earliest of date of death, date of leaving the TPP database, end of available outcome data.</w:t>
      </w:r>
    </w:p>
    <w:p w14:paraId="640C1CCE" w14:textId="77777777" w:rsidR="007E15BC" w:rsidRDefault="007E15BC"/>
    <w:p w14:paraId="3FBA06D8" w14:textId="77777777" w:rsidR="007E15BC" w:rsidRDefault="00AE6159">
      <w:pPr>
        <w:pStyle w:val="Heading3"/>
      </w:pPr>
      <w:bookmarkStart w:id="26" w:name="_5pod9yanls9i" w:colFirst="0" w:colLast="0"/>
      <w:bookmarkEnd w:id="26"/>
      <w:r>
        <w:t>Descriptive</w:t>
      </w:r>
    </w:p>
    <w:p w14:paraId="5EA5578C" w14:textId="77777777" w:rsidR="007E15BC" w:rsidRDefault="00AE6159">
      <w:r>
        <w:t xml:space="preserve">Absolute risks/rates of each outcome will be described separately by each ethnic group. Ethnicity stratified </w:t>
      </w:r>
      <w:proofErr w:type="spellStart"/>
      <w:r>
        <w:t>kaplan-meier</w:t>
      </w:r>
      <w:proofErr w:type="spellEnd"/>
      <w:r>
        <w:t xml:space="preserve"> plots or cumulative incidence plots will be generated for each outcome. All descriptive analyses will be reported firstly by ethnic group overall, secondly by ethnic group and sex, and thirdly, by ethnic group, sex, and age group. Some age categories may be </w:t>
      </w:r>
      <w:proofErr w:type="spellStart"/>
      <w:r>
        <w:t>collaped</w:t>
      </w:r>
      <w:proofErr w:type="spellEnd"/>
      <w:r>
        <w:t xml:space="preserve"> together due to small numbers in each ethnic group-sex specific strata</w:t>
      </w:r>
    </w:p>
    <w:p w14:paraId="081C6FDA" w14:textId="77777777" w:rsidR="007E15BC" w:rsidRDefault="007E15BC"/>
    <w:p w14:paraId="45FBB771" w14:textId="77777777" w:rsidR="007E15BC" w:rsidRDefault="00AE6159">
      <w:pPr>
        <w:pStyle w:val="Heading3"/>
        <w:spacing w:after="160"/>
      </w:pPr>
      <w:bookmarkStart w:id="27" w:name="_fes0imr5qqb8" w:colFirst="0" w:colLast="0"/>
      <w:bookmarkEnd w:id="27"/>
      <w:r>
        <w:t xml:space="preserve">Univariable and multivariable models </w:t>
      </w:r>
    </w:p>
    <w:p w14:paraId="64B93B32" w14:textId="77777777" w:rsidR="007E15BC" w:rsidRDefault="00AE6159">
      <w:r>
        <w:t xml:space="preserve">Cox proportional hazards regression models will be fitted to each outcome to determine differences between the White British ethnic group and all other ethnic groups. </w:t>
      </w:r>
    </w:p>
    <w:p w14:paraId="3120E281" w14:textId="77777777" w:rsidR="007E15BC" w:rsidRDefault="00AE6159">
      <w:r>
        <w:lastRenderedPageBreak/>
        <w:t>Timescale: Days since cohort entry (i.e. days since 1 Feb 2020)</w:t>
      </w:r>
    </w:p>
    <w:p w14:paraId="559E3392" w14:textId="77777777" w:rsidR="007E15BC" w:rsidRDefault="00AE6159">
      <w:r>
        <w:t>Time at risk: from cohort entry until the first of death, the outcome of interest, or end of study</w:t>
      </w:r>
    </w:p>
    <w:p w14:paraId="312D5789" w14:textId="77777777" w:rsidR="007E15BC" w:rsidRDefault="007E15BC"/>
    <w:p w14:paraId="3383E109" w14:textId="77777777" w:rsidR="007E15BC" w:rsidRDefault="00AE6159">
      <w:pPr>
        <w:rPr>
          <w:b/>
        </w:rPr>
      </w:pPr>
      <w:r>
        <w:rPr>
          <w:b/>
        </w:rPr>
        <w:t>Model adjustment</w:t>
      </w:r>
    </w:p>
    <w:p w14:paraId="655CEDEF" w14:textId="77777777" w:rsidR="007E15BC" w:rsidRDefault="00AE6159">
      <w:r>
        <w:t>Model 1: Age, sex, region</w:t>
      </w:r>
    </w:p>
    <w:p w14:paraId="3920D798" w14:textId="77777777" w:rsidR="007E15BC" w:rsidRDefault="00AE6159">
      <w:r>
        <w:t>Model 2: + All factors listed above except household composition</w:t>
      </w:r>
    </w:p>
    <w:p w14:paraId="3BFBC008" w14:textId="77777777" w:rsidR="007E15BC" w:rsidRDefault="00AE6159">
      <w:r>
        <w:t xml:space="preserve">Model 3: all factors in model 2 </w:t>
      </w:r>
      <w:proofErr w:type="gramStart"/>
      <w:r>
        <w:t>plus  household</w:t>
      </w:r>
      <w:proofErr w:type="gramEnd"/>
      <w:r>
        <w:t xml:space="preserve"> composition </w:t>
      </w:r>
    </w:p>
    <w:p w14:paraId="4402B644" w14:textId="77777777" w:rsidR="007E15BC" w:rsidRDefault="00AE6159">
      <w:pPr>
        <w:pStyle w:val="Heading2"/>
      </w:pPr>
      <w:bookmarkStart w:id="28" w:name="_6bvf0d5ss2q2" w:colFirst="0" w:colLast="0"/>
      <w:bookmarkEnd w:id="28"/>
      <w:r>
        <w:t>Software and Reproducibility</w:t>
      </w:r>
    </w:p>
    <w:p w14:paraId="371733DB" w14:textId="77777777" w:rsidR="007E15BC" w:rsidRDefault="00AE6159">
      <w:r>
        <w:t xml:space="preserve">Data management will be performed using Python 3.8 and SQL, with analysis carried out using Stata 16 / Python 3.8. Code for data management and analysis as well as </w:t>
      </w:r>
      <w:proofErr w:type="spellStart"/>
      <w:r>
        <w:t>codelists</w:t>
      </w:r>
      <w:proofErr w:type="spellEnd"/>
      <w:r>
        <w:t xml:space="preserve"> archived online at</w:t>
      </w:r>
      <w:r>
        <w:rPr>
          <w:color w:val="FF0000"/>
        </w:rPr>
        <w:t xml:space="preserve"> </w:t>
      </w:r>
      <w:hyperlink r:id="rId13">
        <w:r>
          <w:rPr>
            <w:color w:val="1155CC"/>
            <w:u w:val="single"/>
          </w:rPr>
          <w:t>https://github.com/opensafely/ethnicity-covid-research</w:t>
        </w:r>
      </w:hyperlink>
      <w:r>
        <w:t xml:space="preserve">. </w:t>
      </w:r>
      <w:proofErr w:type="spellStart"/>
      <w:r>
        <w:t>Codelists</w:t>
      </w:r>
      <w:proofErr w:type="spellEnd"/>
      <w:r>
        <w:t xml:space="preserve"> are available for review and reuse at codelists.opensafely.org.</w:t>
      </w:r>
    </w:p>
    <w:p w14:paraId="102D3AA5" w14:textId="77777777" w:rsidR="007E15BC" w:rsidRDefault="007E15BC"/>
    <w:p w14:paraId="322F7680" w14:textId="77777777" w:rsidR="007E15BC" w:rsidRDefault="00AE6159">
      <w:pPr>
        <w:pStyle w:val="Heading3"/>
      </w:pPr>
      <w:bookmarkStart w:id="29" w:name="_emijzgjoxv9f" w:colFirst="0" w:colLast="0"/>
      <w:bookmarkEnd w:id="29"/>
      <w:r>
        <w:t>Issues to consider when interpreting results</w:t>
      </w:r>
    </w:p>
    <w:p w14:paraId="61E1ECEE" w14:textId="77777777" w:rsidR="007E15BC" w:rsidRDefault="00AE6159">
      <w:pPr>
        <w:ind w:left="0"/>
      </w:pPr>
      <w:r>
        <w:t>ICNARC data</w:t>
      </w:r>
    </w:p>
    <w:p w14:paraId="334B5DE6" w14:textId="77777777" w:rsidR="007E15BC" w:rsidRDefault="00AE6159">
      <w:pPr>
        <w:numPr>
          <w:ilvl w:val="0"/>
          <w:numId w:val="12"/>
        </w:numPr>
      </w:pPr>
      <w:r>
        <w:t>ICNARC dataset includes people with either a) confirmed COVID b) clinical evidence of COVID despite negative test</w:t>
      </w:r>
    </w:p>
    <w:p w14:paraId="6D5E088F" w14:textId="77777777" w:rsidR="007E15BC" w:rsidRDefault="00AE6159">
      <w:pPr>
        <w:numPr>
          <w:ilvl w:val="0"/>
          <w:numId w:val="12"/>
        </w:numPr>
        <w:spacing w:before="0"/>
      </w:pPr>
      <w:proofErr w:type="spellStart"/>
      <w:r>
        <w:t>Admissability</w:t>
      </w:r>
      <w:proofErr w:type="spellEnd"/>
      <w:r>
        <w:t xml:space="preserve"> to ICU is partially based on age. Younger people are preferentially admitted to ICU because they are likely to benefit more. As BAME groups are on average younger, they may be more likely to be admitted than white groups. </w:t>
      </w:r>
      <w:proofErr w:type="gramStart"/>
      <w:r>
        <w:t>Therefore</w:t>
      </w:r>
      <w:proofErr w:type="gramEnd"/>
      <w:r>
        <w:t xml:space="preserve"> increased risk of admission to ICU may not necessarily be a marker of more severe disease in BAME groups - and may confer differential protection for mortality or other downstream outcomes.</w:t>
      </w:r>
    </w:p>
    <w:p w14:paraId="4B7B4524" w14:textId="77777777" w:rsidR="007E15BC" w:rsidRDefault="007E15BC">
      <w:pPr>
        <w:ind w:left="0"/>
      </w:pPr>
    </w:p>
    <w:p w14:paraId="53186532" w14:textId="77777777" w:rsidR="007E15BC" w:rsidRDefault="00AE6159">
      <w:pPr>
        <w:ind w:left="0"/>
      </w:pPr>
      <w:r>
        <w:t>SGSS data</w:t>
      </w:r>
    </w:p>
    <w:p w14:paraId="69EF1750" w14:textId="05E74152" w:rsidR="007E15BC" w:rsidRDefault="00AE6159">
      <w:pPr>
        <w:numPr>
          <w:ilvl w:val="0"/>
          <w:numId w:val="7"/>
        </w:numPr>
      </w:pPr>
      <w:r>
        <w:t xml:space="preserve">Many people early in the epidemic will have received a </w:t>
      </w:r>
      <w:proofErr w:type="gramStart"/>
      <w:r>
        <w:t>COVID-19 tests</w:t>
      </w:r>
      <w:proofErr w:type="gramEnd"/>
      <w:r>
        <w:t xml:space="preserve"> after being admitted to hospital, so we may be unable to examine ‘risk of attending A&amp;E’ in these people. Later</w:t>
      </w:r>
      <w:r w:rsidR="00B25419">
        <w:t xml:space="preserve"> </w:t>
      </w:r>
      <w:proofErr w:type="gramStart"/>
      <w:r>
        <w:t>on</w:t>
      </w:r>
      <w:proofErr w:type="gramEnd"/>
      <w:r>
        <w:t xml:space="preserve"> the epidemic when primary care and community testing became more prevalent, this becomes less of an issue.</w:t>
      </w:r>
    </w:p>
    <w:p w14:paraId="145E4456" w14:textId="13C19E8A" w:rsidR="007E15BC" w:rsidRDefault="00AE6159">
      <w:pPr>
        <w:numPr>
          <w:ilvl w:val="0"/>
          <w:numId w:val="7"/>
        </w:numPr>
        <w:spacing w:before="0"/>
      </w:pPr>
      <w:r>
        <w:t>Similarly</w:t>
      </w:r>
      <w:r w:rsidR="00B25419">
        <w:t>,</w:t>
      </w:r>
      <w:r>
        <w:t xml:space="preserve"> people may get their primary care COVID code after having been to hospital, so we need to treat dates and ordering of events carefully. </w:t>
      </w:r>
    </w:p>
    <w:p w14:paraId="7F705CC6" w14:textId="77777777" w:rsidR="007E15BC" w:rsidRDefault="00AE6159">
      <w:pPr>
        <w:numPr>
          <w:ilvl w:val="0"/>
          <w:numId w:val="7"/>
        </w:numPr>
        <w:spacing w:before="0"/>
      </w:pPr>
      <w:r>
        <w:t>UKB analysis shows that BAME groups twice as likely to test positive compared to white groups- suggests that</w:t>
      </w:r>
    </w:p>
    <w:p w14:paraId="14A4075A" w14:textId="77777777" w:rsidR="007E15BC" w:rsidRDefault="00AE6159">
      <w:pPr>
        <w:numPr>
          <w:ilvl w:val="1"/>
          <w:numId w:val="7"/>
        </w:numPr>
        <w:spacing w:before="0"/>
      </w:pPr>
      <w:r>
        <w:t>BAME groups need to be sicker before getting tested</w:t>
      </w:r>
    </w:p>
    <w:p w14:paraId="73BABF11" w14:textId="77777777" w:rsidR="007E15BC" w:rsidRDefault="00AE6159">
      <w:pPr>
        <w:numPr>
          <w:ilvl w:val="1"/>
          <w:numId w:val="7"/>
        </w:numPr>
        <w:spacing w:before="0"/>
      </w:pPr>
      <w:r>
        <w:t>Greater proportion of BAME groups hospitalized and subsequently tested may be frontline workers</w:t>
      </w:r>
    </w:p>
    <w:p w14:paraId="5E40D1EE" w14:textId="77777777" w:rsidR="007E15BC" w:rsidRDefault="00AE6159">
      <w:pPr>
        <w:numPr>
          <w:ilvl w:val="1"/>
          <w:numId w:val="7"/>
        </w:numPr>
        <w:spacing w:before="0"/>
      </w:pPr>
      <w:r>
        <w:t xml:space="preserve">Ethnic differences in testing rates/outcomes may change over time as testing criteria were updated - this will be explored in the exploratory analysis comparing pre-peak, peak and post-peak trends. </w:t>
      </w:r>
    </w:p>
    <w:p w14:paraId="3C9D1B9F" w14:textId="77777777" w:rsidR="003C6632" w:rsidRDefault="003C6632">
      <w:pPr>
        <w:rPr>
          <w:sz w:val="32"/>
          <w:szCs w:val="32"/>
        </w:rPr>
      </w:pPr>
      <w:r>
        <w:rPr>
          <w:sz w:val="32"/>
          <w:szCs w:val="32"/>
        </w:rPr>
        <w:br w:type="page"/>
      </w:r>
    </w:p>
    <w:p w14:paraId="77C280E2" w14:textId="01FC06CA" w:rsidR="007E15BC" w:rsidRDefault="00AE6159">
      <w:r>
        <w:rPr>
          <w:sz w:val="32"/>
          <w:szCs w:val="32"/>
        </w:rPr>
        <w:lastRenderedPageBreak/>
        <w:t>Table Shells</w:t>
      </w:r>
    </w:p>
    <w:p w14:paraId="7BD74DBE" w14:textId="77777777" w:rsidR="007E15BC" w:rsidRDefault="00AE6159">
      <w:pPr>
        <w:spacing w:after="160"/>
      </w:pPr>
      <w:r>
        <w:t>Table 1. Description of baseline characteristics by ethnic group</w:t>
      </w:r>
    </w:p>
    <w:tbl>
      <w:tblPr>
        <w:tblStyle w:val="a0"/>
        <w:tblW w:w="10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9"/>
        <w:gridCol w:w="697"/>
        <w:gridCol w:w="1027"/>
        <w:gridCol w:w="1026"/>
        <w:gridCol w:w="1026"/>
        <w:gridCol w:w="1026"/>
        <w:gridCol w:w="1026"/>
        <w:gridCol w:w="1026"/>
        <w:gridCol w:w="1026"/>
        <w:gridCol w:w="1026"/>
      </w:tblGrid>
      <w:tr w:rsidR="007E15BC" w14:paraId="690779F6" w14:textId="77777777">
        <w:trPr>
          <w:trHeight w:val="283"/>
        </w:trPr>
        <w:tc>
          <w:tcPr>
            <w:tcW w:w="1368" w:type="dxa"/>
            <w:shd w:val="clear" w:color="auto" w:fill="auto"/>
            <w:tcMar>
              <w:top w:w="0" w:type="dxa"/>
              <w:left w:w="0" w:type="dxa"/>
              <w:bottom w:w="0" w:type="dxa"/>
              <w:right w:w="0" w:type="dxa"/>
            </w:tcMar>
          </w:tcPr>
          <w:p w14:paraId="0DCE64BE" w14:textId="77777777" w:rsidR="007E15BC" w:rsidRDefault="007E15BC">
            <w:pPr>
              <w:widowControl w:val="0"/>
              <w:ind w:firstLine="135"/>
            </w:pPr>
          </w:p>
        </w:tc>
        <w:tc>
          <w:tcPr>
            <w:tcW w:w="8904" w:type="dxa"/>
            <w:gridSpan w:val="9"/>
            <w:shd w:val="clear" w:color="auto" w:fill="auto"/>
            <w:tcMar>
              <w:top w:w="0" w:type="dxa"/>
              <w:left w:w="0" w:type="dxa"/>
              <w:bottom w:w="0" w:type="dxa"/>
              <w:right w:w="0" w:type="dxa"/>
            </w:tcMar>
          </w:tcPr>
          <w:p w14:paraId="41FB8419" w14:textId="77777777" w:rsidR="007E15BC" w:rsidRDefault="00AE6159">
            <w:pPr>
              <w:widowControl w:val="0"/>
              <w:jc w:val="center"/>
            </w:pPr>
            <w:r>
              <w:t xml:space="preserve">Ethnic Group </w:t>
            </w:r>
          </w:p>
        </w:tc>
      </w:tr>
      <w:tr w:rsidR="007E15BC" w14:paraId="353C272B" w14:textId="77777777">
        <w:trPr>
          <w:trHeight w:val="396"/>
        </w:trPr>
        <w:tc>
          <w:tcPr>
            <w:tcW w:w="1368" w:type="dxa"/>
            <w:shd w:val="clear" w:color="auto" w:fill="auto"/>
            <w:tcMar>
              <w:top w:w="0" w:type="dxa"/>
              <w:left w:w="0" w:type="dxa"/>
              <w:bottom w:w="0" w:type="dxa"/>
              <w:right w:w="0" w:type="dxa"/>
            </w:tcMar>
            <w:vAlign w:val="center"/>
          </w:tcPr>
          <w:p w14:paraId="5EDECC20" w14:textId="77777777" w:rsidR="007E15BC" w:rsidRDefault="007E15BC">
            <w:pPr>
              <w:widowControl w:val="0"/>
              <w:spacing w:line="167" w:lineRule="auto"/>
              <w:ind w:firstLine="135"/>
              <w:rPr>
                <w:sz w:val="20"/>
                <w:szCs w:val="20"/>
              </w:rPr>
            </w:pPr>
          </w:p>
        </w:tc>
        <w:tc>
          <w:tcPr>
            <w:tcW w:w="696" w:type="dxa"/>
            <w:shd w:val="clear" w:color="auto" w:fill="auto"/>
            <w:tcMar>
              <w:top w:w="0" w:type="dxa"/>
              <w:left w:w="0" w:type="dxa"/>
              <w:bottom w:w="0" w:type="dxa"/>
              <w:right w:w="0" w:type="dxa"/>
            </w:tcMar>
            <w:vAlign w:val="center"/>
          </w:tcPr>
          <w:p w14:paraId="2449C7D6" w14:textId="77777777" w:rsidR="007E15BC" w:rsidRDefault="00AE6159">
            <w:pPr>
              <w:spacing w:line="167" w:lineRule="auto"/>
              <w:ind w:left="141"/>
              <w:rPr>
                <w:sz w:val="20"/>
                <w:szCs w:val="20"/>
              </w:rPr>
            </w:pPr>
            <w:r>
              <w:rPr>
                <w:sz w:val="20"/>
                <w:szCs w:val="20"/>
              </w:rPr>
              <w:t>White British</w:t>
            </w:r>
          </w:p>
        </w:tc>
        <w:tc>
          <w:tcPr>
            <w:tcW w:w="1026" w:type="dxa"/>
            <w:shd w:val="clear" w:color="auto" w:fill="auto"/>
            <w:tcMar>
              <w:top w:w="0" w:type="dxa"/>
              <w:left w:w="0" w:type="dxa"/>
              <w:bottom w:w="0" w:type="dxa"/>
              <w:right w:w="0" w:type="dxa"/>
            </w:tcMar>
            <w:vAlign w:val="center"/>
          </w:tcPr>
          <w:p w14:paraId="3D8418E9" w14:textId="77777777" w:rsidR="007E15BC" w:rsidRDefault="00AE6159">
            <w:pPr>
              <w:widowControl w:val="0"/>
              <w:spacing w:line="167" w:lineRule="auto"/>
              <w:ind w:left="141"/>
              <w:rPr>
                <w:sz w:val="20"/>
                <w:szCs w:val="20"/>
              </w:rPr>
            </w:pPr>
            <w:r>
              <w:rPr>
                <w:sz w:val="20"/>
                <w:szCs w:val="20"/>
              </w:rPr>
              <w:t>White Irish</w:t>
            </w:r>
          </w:p>
        </w:tc>
        <w:tc>
          <w:tcPr>
            <w:tcW w:w="1026" w:type="dxa"/>
            <w:shd w:val="clear" w:color="auto" w:fill="auto"/>
            <w:tcMar>
              <w:top w:w="0" w:type="dxa"/>
              <w:left w:w="0" w:type="dxa"/>
              <w:bottom w:w="0" w:type="dxa"/>
              <w:right w:w="0" w:type="dxa"/>
            </w:tcMar>
            <w:vAlign w:val="center"/>
          </w:tcPr>
          <w:p w14:paraId="0FBC7704" w14:textId="77777777" w:rsidR="007E15BC" w:rsidRDefault="00AE6159">
            <w:pPr>
              <w:widowControl w:val="0"/>
              <w:spacing w:line="167" w:lineRule="auto"/>
              <w:ind w:left="141"/>
              <w:rPr>
                <w:sz w:val="20"/>
                <w:szCs w:val="20"/>
              </w:rPr>
            </w:pPr>
            <w:r>
              <w:rPr>
                <w:sz w:val="20"/>
                <w:szCs w:val="20"/>
              </w:rPr>
              <w:t>Indian</w:t>
            </w:r>
          </w:p>
        </w:tc>
        <w:tc>
          <w:tcPr>
            <w:tcW w:w="1026" w:type="dxa"/>
            <w:shd w:val="clear" w:color="auto" w:fill="auto"/>
            <w:tcMar>
              <w:top w:w="0" w:type="dxa"/>
              <w:left w:w="0" w:type="dxa"/>
              <w:bottom w:w="0" w:type="dxa"/>
              <w:right w:w="0" w:type="dxa"/>
            </w:tcMar>
            <w:vAlign w:val="center"/>
          </w:tcPr>
          <w:p w14:paraId="4C2E9C29" w14:textId="77777777" w:rsidR="007E15BC" w:rsidRDefault="00AE6159">
            <w:pPr>
              <w:widowControl w:val="0"/>
              <w:spacing w:line="167" w:lineRule="auto"/>
              <w:ind w:left="141"/>
              <w:rPr>
                <w:sz w:val="20"/>
                <w:szCs w:val="20"/>
              </w:rPr>
            </w:pPr>
            <w:r>
              <w:rPr>
                <w:sz w:val="20"/>
                <w:szCs w:val="20"/>
              </w:rPr>
              <w:t>Pakistani</w:t>
            </w:r>
          </w:p>
        </w:tc>
        <w:tc>
          <w:tcPr>
            <w:tcW w:w="1026" w:type="dxa"/>
            <w:shd w:val="clear" w:color="auto" w:fill="auto"/>
            <w:tcMar>
              <w:top w:w="0" w:type="dxa"/>
              <w:left w:w="0" w:type="dxa"/>
              <w:bottom w:w="0" w:type="dxa"/>
              <w:right w:w="0" w:type="dxa"/>
            </w:tcMar>
            <w:vAlign w:val="center"/>
          </w:tcPr>
          <w:p w14:paraId="3329A437" w14:textId="77777777" w:rsidR="007E15BC" w:rsidRDefault="00AE6159">
            <w:pPr>
              <w:widowControl w:val="0"/>
              <w:spacing w:line="167" w:lineRule="auto"/>
              <w:ind w:left="141"/>
              <w:rPr>
                <w:sz w:val="20"/>
                <w:szCs w:val="20"/>
              </w:rPr>
            </w:pPr>
            <w:r>
              <w:rPr>
                <w:sz w:val="20"/>
                <w:szCs w:val="20"/>
              </w:rPr>
              <w:t>Bangladeshi</w:t>
            </w:r>
          </w:p>
          <w:p w14:paraId="5F8DAB38" w14:textId="77777777" w:rsidR="007E15BC" w:rsidRDefault="007E15BC">
            <w:pPr>
              <w:widowControl w:val="0"/>
              <w:spacing w:line="167" w:lineRule="auto"/>
              <w:ind w:left="141"/>
              <w:rPr>
                <w:sz w:val="20"/>
                <w:szCs w:val="20"/>
              </w:rPr>
            </w:pPr>
          </w:p>
        </w:tc>
        <w:tc>
          <w:tcPr>
            <w:tcW w:w="1026" w:type="dxa"/>
            <w:shd w:val="clear" w:color="auto" w:fill="auto"/>
            <w:tcMar>
              <w:top w:w="0" w:type="dxa"/>
              <w:left w:w="0" w:type="dxa"/>
              <w:bottom w:w="0" w:type="dxa"/>
              <w:right w:w="0" w:type="dxa"/>
            </w:tcMar>
            <w:vAlign w:val="center"/>
          </w:tcPr>
          <w:p w14:paraId="58EE69FF" w14:textId="77777777" w:rsidR="007E15BC" w:rsidRDefault="00AE6159">
            <w:pPr>
              <w:widowControl w:val="0"/>
              <w:spacing w:line="167" w:lineRule="auto"/>
              <w:ind w:left="141"/>
              <w:rPr>
                <w:sz w:val="20"/>
                <w:szCs w:val="20"/>
              </w:rPr>
            </w:pPr>
            <w:r>
              <w:rPr>
                <w:sz w:val="20"/>
                <w:szCs w:val="20"/>
              </w:rPr>
              <w:t>Caribbean</w:t>
            </w:r>
          </w:p>
        </w:tc>
        <w:tc>
          <w:tcPr>
            <w:tcW w:w="1026" w:type="dxa"/>
            <w:shd w:val="clear" w:color="auto" w:fill="auto"/>
            <w:tcMar>
              <w:top w:w="0" w:type="dxa"/>
              <w:left w:w="0" w:type="dxa"/>
              <w:bottom w:w="0" w:type="dxa"/>
              <w:right w:w="0" w:type="dxa"/>
            </w:tcMar>
            <w:vAlign w:val="center"/>
          </w:tcPr>
          <w:p w14:paraId="4D652FA1" w14:textId="77777777" w:rsidR="007E15BC" w:rsidRDefault="00AE6159">
            <w:pPr>
              <w:widowControl w:val="0"/>
              <w:spacing w:line="167" w:lineRule="auto"/>
              <w:ind w:left="141"/>
              <w:rPr>
                <w:sz w:val="20"/>
                <w:szCs w:val="20"/>
              </w:rPr>
            </w:pPr>
            <w:r>
              <w:rPr>
                <w:sz w:val="20"/>
                <w:szCs w:val="20"/>
              </w:rPr>
              <w:t>African</w:t>
            </w:r>
          </w:p>
        </w:tc>
        <w:tc>
          <w:tcPr>
            <w:tcW w:w="1026" w:type="dxa"/>
            <w:shd w:val="clear" w:color="auto" w:fill="auto"/>
            <w:tcMar>
              <w:top w:w="0" w:type="dxa"/>
              <w:left w:w="0" w:type="dxa"/>
              <w:bottom w:w="0" w:type="dxa"/>
              <w:right w:w="0" w:type="dxa"/>
            </w:tcMar>
            <w:vAlign w:val="center"/>
          </w:tcPr>
          <w:p w14:paraId="3DE12514" w14:textId="77777777" w:rsidR="007E15BC" w:rsidRDefault="00AE6159">
            <w:pPr>
              <w:widowControl w:val="0"/>
              <w:spacing w:line="167" w:lineRule="auto"/>
              <w:ind w:left="141"/>
              <w:rPr>
                <w:sz w:val="20"/>
                <w:szCs w:val="20"/>
              </w:rPr>
            </w:pPr>
            <w:r>
              <w:rPr>
                <w:sz w:val="20"/>
                <w:szCs w:val="20"/>
              </w:rPr>
              <w:t>Mixed</w:t>
            </w:r>
          </w:p>
        </w:tc>
        <w:tc>
          <w:tcPr>
            <w:tcW w:w="1026" w:type="dxa"/>
            <w:shd w:val="clear" w:color="auto" w:fill="auto"/>
            <w:tcMar>
              <w:top w:w="0" w:type="dxa"/>
              <w:left w:w="0" w:type="dxa"/>
              <w:bottom w:w="0" w:type="dxa"/>
              <w:right w:w="0" w:type="dxa"/>
            </w:tcMar>
            <w:vAlign w:val="center"/>
          </w:tcPr>
          <w:p w14:paraId="01585832" w14:textId="77777777" w:rsidR="007E15BC" w:rsidRDefault="00AE6159">
            <w:pPr>
              <w:widowControl w:val="0"/>
              <w:spacing w:line="167" w:lineRule="auto"/>
              <w:ind w:left="141"/>
              <w:rPr>
                <w:sz w:val="20"/>
                <w:szCs w:val="20"/>
              </w:rPr>
            </w:pPr>
            <w:r>
              <w:rPr>
                <w:sz w:val="20"/>
                <w:szCs w:val="20"/>
              </w:rPr>
              <w:t>Other</w:t>
            </w:r>
          </w:p>
        </w:tc>
      </w:tr>
      <w:tr w:rsidR="007E15BC" w14:paraId="3AA6DB4B" w14:textId="77777777">
        <w:trPr>
          <w:trHeight w:val="396"/>
        </w:trPr>
        <w:tc>
          <w:tcPr>
            <w:tcW w:w="1368" w:type="dxa"/>
            <w:shd w:val="clear" w:color="auto" w:fill="auto"/>
            <w:tcMar>
              <w:top w:w="0" w:type="dxa"/>
              <w:left w:w="0" w:type="dxa"/>
              <w:bottom w:w="0" w:type="dxa"/>
              <w:right w:w="0" w:type="dxa"/>
            </w:tcMar>
            <w:vAlign w:val="center"/>
          </w:tcPr>
          <w:p w14:paraId="5FB76E84" w14:textId="77777777" w:rsidR="007E15BC" w:rsidRDefault="00AE6159">
            <w:pPr>
              <w:widowControl w:val="0"/>
              <w:pBdr>
                <w:top w:val="nil"/>
                <w:left w:val="nil"/>
                <w:bottom w:val="nil"/>
                <w:right w:val="nil"/>
                <w:between w:val="nil"/>
              </w:pBdr>
              <w:spacing w:line="167" w:lineRule="auto"/>
              <w:ind w:left="0"/>
              <w:rPr>
                <w:b/>
                <w:sz w:val="20"/>
                <w:szCs w:val="20"/>
              </w:rPr>
            </w:pPr>
            <w:r>
              <w:rPr>
                <w:b/>
                <w:sz w:val="20"/>
                <w:szCs w:val="20"/>
              </w:rPr>
              <w:t>Total</w:t>
            </w:r>
          </w:p>
        </w:tc>
        <w:tc>
          <w:tcPr>
            <w:tcW w:w="696" w:type="dxa"/>
            <w:shd w:val="clear" w:color="auto" w:fill="auto"/>
            <w:tcMar>
              <w:top w:w="0" w:type="dxa"/>
              <w:left w:w="0" w:type="dxa"/>
              <w:bottom w:w="0" w:type="dxa"/>
              <w:right w:w="0" w:type="dxa"/>
            </w:tcMar>
            <w:vAlign w:val="center"/>
          </w:tcPr>
          <w:p w14:paraId="1B17B7C0" w14:textId="77777777" w:rsidR="007E15BC" w:rsidRDefault="007E15BC">
            <w:pPr>
              <w:spacing w:line="167" w:lineRule="auto"/>
              <w:rPr>
                <w:sz w:val="20"/>
                <w:szCs w:val="20"/>
              </w:rPr>
            </w:pPr>
          </w:p>
        </w:tc>
        <w:tc>
          <w:tcPr>
            <w:tcW w:w="1026" w:type="dxa"/>
            <w:shd w:val="clear" w:color="auto" w:fill="auto"/>
            <w:tcMar>
              <w:top w:w="0" w:type="dxa"/>
              <w:left w:w="0" w:type="dxa"/>
              <w:bottom w:w="0" w:type="dxa"/>
              <w:right w:w="0" w:type="dxa"/>
            </w:tcMar>
            <w:vAlign w:val="center"/>
          </w:tcPr>
          <w:p w14:paraId="77F11138"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62E94B1"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40B342C"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CDD6F26"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5FDE5B1"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8616587"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B80EF04"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C5E59C6" w14:textId="77777777" w:rsidR="007E15BC" w:rsidRDefault="007E15BC">
            <w:pPr>
              <w:widowControl w:val="0"/>
              <w:spacing w:line="167" w:lineRule="auto"/>
              <w:rPr>
                <w:sz w:val="20"/>
                <w:szCs w:val="20"/>
              </w:rPr>
            </w:pPr>
          </w:p>
        </w:tc>
      </w:tr>
      <w:tr w:rsidR="007E15BC" w14:paraId="0E60C6BF" w14:textId="77777777">
        <w:trPr>
          <w:trHeight w:val="396"/>
        </w:trPr>
        <w:tc>
          <w:tcPr>
            <w:tcW w:w="1368" w:type="dxa"/>
            <w:shd w:val="clear" w:color="auto" w:fill="auto"/>
            <w:tcMar>
              <w:top w:w="0" w:type="dxa"/>
              <w:left w:w="0" w:type="dxa"/>
              <w:bottom w:w="0" w:type="dxa"/>
              <w:right w:w="0" w:type="dxa"/>
            </w:tcMar>
            <w:vAlign w:val="center"/>
          </w:tcPr>
          <w:p w14:paraId="2E37A856" w14:textId="77777777" w:rsidR="007E15BC" w:rsidRDefault="00AE6159">
            <w:pPr>
              <w:widowControl w:val="0"/>
              <w:pBdr>
                <w:top w:val="nil"/>
                <w:left w:val="nil"/>
                <w:bottom w:val="nil"/>
                <w:right w:val="nil"/>
                <w:between w:val="nil"/>
              </w:pBdr>
              <w:spacing w:line="167" w:lineRule="auto"/>
              <w:ind w:left="0"/>
              <w:rPr>
                <w:b/>
                <w:sz w:val="20"/>
                <w:szCs w:val="20"/>
              </w:rPr>
            </w:pPr>
            <w:r>
              <w:rPr>
                <w:b/>
                <w:sz w:val="20"/>
                <w:szCs w:val="20"/>
              </w:rPr>
              <w:t>Sex</w:t>
            </w:r>
          </w:p>
        </w:tc>
        <w:tc>
          <w:tcPr>
            <w:tcW w:w="696" w:type="dxa"/>
            <w:shd w:val="clear" w:color="auto" w:fill="auto"/>
            <w:tcMar>
              <w:top w:w="0" w:type="dxa"/>
              <w:left w:w="0" w:type="dxa"/>
              <w:bottom w:w="0" w:type="dxa"/>
              <w:right w:w="0" w:type="dxa"/>
            </w:tcMar>
            <w:vAlign w:val="center"/>
          </w:tcPr>
          <w:p w14:paraId="2841A7C9" w14:textId="77777777" w:rsidR="007E15BC" w:rsidRDefault="007E15BC">
            <w:pPr>
              <w:spacing w:line="167" w:lineRule="auto"/>
              <w:rPr>
                <w:sz w:val="20"/>
                <w:szCs w:val="20"/>
              </w:rPr>
            </w:pPr>
          </w:p>
        </w:tc>
        <w:tc>
          <w:tcPr>
            <w:tcW w:w="1026" w:type="dxa"/>
            <w:shd w:val="clear" w:color="auto" w:fill="auto"/>
            <w:tcMar>
              <w:top w:w="0" w:type="dxa"/>
              <w:left w:w="0" w:type="dxa"/>
              <w:bottom w:w="0" w:type="dxa"/>
              <w:right w:w="0" w:type="dxa"/>
            </w:tcMar>
            <w:vAlign w:val="center"/>
          </w:tcPr>
          <w:p w14:paraId="79CE9ADD"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618101E"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42EFDE0"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9CE764E"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09D78D0"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4307B63"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2FA44CE"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62E6EE3" w14:textId="77777777" w:rsidR="007E15BC" w:rsidRDefault="007E15BC">
            <w:pPr>
              <w:widowControl w:val="0"/>
              <w:spacing w:line="167" w:lineRule="auto"/>
              <w:rPr>
                <w:sz w:val="20"/>
                <w:szCs w:val="20"/>
              </w:rPr>
            </w:pPr>
          </w:p>
        </w:tc>
      </w:tr>
      <w:tr w:rsidR="007E15BC" w14:paraId="1C1781FB" w14:textId="77777777">
        <w:trPr>
          <w:trHeight w:val="396"/>
        </w:trPr>
        <w:tc>
          <w:tcPr>
            <w:tcW w:w="1368" w:type="dxa"/>
            <w:shd w:val="clear" w:color="auto" w:fill="auto"/>
            <w:tcMar>
              <w:top w:w="0" w:type="dxa"/>
              <w:left w:w="0" w:type="dxa"/>
              <w:bottom w:w="0" w:type="dxa"/>
              <w:right w:w="0" w:type="dxa"/>
            </w:tcMar>
            <w:vAlign w:val="center"/>
          </w:tcPr>
          <w:p w14:paraId="31B53D6B"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Male</w:t>
            </w:r>
          </w:p>
        </w:tc>
        <w:tc>
          <w:tcPr>
            <w:tcW w:w="696" w:type="dxa"/>
            <w:shd w:val="clear" w:color="auto" w:fill="auto"/>
            <w:tcMar>
              <w:top w:w="0" w:type="dxa"/>
              <w:left w:w="0" w:type="dxa"/>
              <w:bottom w:w="0" w:type="dxa"/>
              <w:right w:w="0" w:type="dxa"/>
            </w:tcMar>
            <w:vAlign w:val="center"/>
          </w:tcPr>
          <w:p w14:paraId="1101F5E9" w14:textId="77777777" w:rsidR="007E15BC" w:rsidRDefault="007E15BC">
            <w:pPr>
              <w:spacing w:line="167" w:lineRule="auto"/>
              <w:rPr>
                <w:sz w:val="20"/>
                <w:szCs w:val="20"/>
              </w:rPr>
            </w:pPr>
          </w:p>
        </w:tc>
        <w:tc>
          <w:tcPr>
            <w:tcW w:w="1026" w:type="dxa"/>
            <w:shd w:val="clear" w:color="auto" w:fill="auto"/>
            <w:tcMar>
              <w:top w:w="0" w:type="dxa"/>
              <w:left w:w="0" w:type="dxa"/>
              <w:bottom w:w="0" w:type="dxa"/>
              <w:right w:w="0" w:type="dxa"/>
            </w:tcMar>
            <w:vAlign w:val="center"/>
          </w:tcPr>
          <w:p w14:paraId="13439C6D"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3D4BE97"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3A07B27"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EA147E8"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C5066B8"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381A013"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EE6BCDE"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4E83A75" w14:textId="77777777" w:rsidR="007E15BC" w:rsidRDefault="007E15BC">
            <w:pPr>
              <w:widowControl w:val="0"/>
              <w:spacing w:line="167" w:lineRule="auto"/>
              <w:rPr>
                <w:sz w:val="20"/>
                <w:szCs w:val="20"/>
              </w:rPr>
            </w:pPr>
          </w:p>
        </w:tc>
      </w:tr>
      <w:tr w:rsidR="007E15BC" w14:paraId="5691D32E" w14:textId="77777777">
        <w:trPr>
          <w:trHeight w:val="396"/>
        </w:trPr>
        <w:tc>
          <w:tcPr>
            <w:tcW w:w="1368" w:type="dxa"/>
            <w:shd w:val="clear" w:color="auto" w:fill="auto"/>
            <w:tcMar>
              <w:top w:w="0" w:type="dxa"/>
              <w:left w:w="0" w:type="dxa"/>
              <w:bottom w:w="0" w:type="dxa"/>
              <w:right w:w="0" w:type="dxa"/>
            </w:tcMar>
            <w:vAlign w:val="center"/>
          </w:tcPr>
          <w:p w14:paraId="4CE24E1A"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Female</w:t>
            </w:r>
          </w:p>
        </w:tc>
        <w:tc>
          <w:tcPr>
            <w:tcW w:w="696" w:type="dxa"/>
            <w:shd w:val="clear" w:color="auto" w:fill="auto"/>
            <w:tcMar>
              <w:top w:w="0" w:type="dxa"/>
              <w:left w:w="0" w:type="dxa"/>
              <w:bottom w:w="0" w:type="dxa"/>
              <w:right w:w="0" w:type="dxa"/>
            </w:tcMar>
            <w:vAlign w:val="center"/>
          </w:tcPr>
          <w:p w14:paraId="20DB2612" w14:textId="77777777" w:rsidR="007E15BC" w:rsidRDefault="007E15BC">
            <w:pPr>
              <w:spacing w:line="167" w:lineRule="auto"/>
              <w:rPr>
                <w:sz w:val="20"/>
                <w:szCs w:val="20"/>
              </w:rPr>
            </w:pPr>
          </w:p>
        </w:tc>
        <w:tc>
          <w:tcPr>
            <w:tcW w:w="1026" w:type="dxa"/>
            <w:shd w:val="clear" w:color="auto" w:fill="auto"/>
            <w:tcMar>
              <w:top w:w="0" w:type="dxa"/>
              <w:left w:w="0" w:type="dxa"/>
              <w:bottom w:w="0" w:type="dxa"/>
              <w:right w:w="0" w:type="dxa"/>
            </w:tcMar>
            <w:vAlign w:val="center"/>
          </w:tcPr>
          <w:p w14:paraId="1250463A"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CA2CFB3"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D06DB71"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B1D80F4"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5E8D0B5"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F9B6ED8"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8F82C10"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3BF2241" w14:textId="77777777" w:rsidR="007E15BC" w:rsidRDefault="007E15BC">
            <w:pPr>
              <w:widowControl w:val="0"/>
              <w:spacing w:line="167" w:lineRule="auto"/>
              <w:rPr>
                <w:sz w:val="20"/>
                <w:szCs w:val="20"/>
              </w:rPr>
            </w:pPr>
          </w:p>
        </w:tc>
      </w:tr>
      <w:tr w:rsidR="007E15BC" w14:paraId="4C06984F" w14:textId="77777777">
        <w:trPr>
          <w:trHeight w:val="396"/>
        </w:trPr>
        <w:tc>
          <w:tcPr>
            <w:tcW w:w="1368" w:type="dxa"/>
            <w:shd w:val="clear" w:color="auto" w:fill="auto"/>
            <w:tcMar>
              <w:top w:w="0" w:type="dxa"/>
              <w:left w:w="0" w:type="dxa"/>
              <w:bottom w:w="0" w:type="dxa"/>
              <w:right w:w="0" w:type="dxa"/>
            </w:tcMar>
            <w:vAlign w:val="center"/>
          </w:tcPr>
          <w:p w14:paraId="335F7510" w14:textId="77777777" w:rsidR="007E15BC" w:rsidRDefault="00AE6159">
            <w:pPr>
              <w:widowControl w:val="0"/>
              <w:pBdr>
                <w:top w:val="nil"/>
                <w:left w:val="nil"/>
                <w:bottom w:val="nil"/>
                <w:right w:val="nil"/>
                <w:between w:val="nil"/>
              </w:pBdr>
              <w:spacing w:line="167" w:lineRule="auto"/>
              <w:ind w:left="0"/>
              <w:rPr>
                <w:b/>
                <w:sz w:val="20"/>
                <w:szCs w:val="20"/>
              </w:rPr>
            </w:pPr>
            <w:r>
              <w:rPr>
                <w:b/>
                <w:sz w:val="20"/>
                <w:szCs w:val="20"/>
              </w:rPr>
              <w:t>Age</w:t>
            </w:r>
          </w:p>
        </w:tc>
        <w:tc>
          <w:tcPr>
            <w:tcW w:w="696" w:type="dxa"/>
            <w:shd w:val="clear" w:color="auto" w:fill="auto"/>
            <w:tcMar>
              <w:top w:w="0" w:type="dxa"/>
              <w:left w:w="0" w:type="dxa"/>
              <w:bottom w:w="0" w:type="dxa"/>
              <w:right w:w="0" w:type="dxa"/>
            </w:tcMar>
            <w:vAlign w:val="center"/>
          </w:tcPr>
          <w:p w14:paraId="701AA91F" w14:textId="77777777" w:rsidR="007E15BC" w:rsidRDefault="007E15BC">
            <w:pPr>
              <w:spacing w:line="167" w:lineRule="auto"/>
              <w:rPr>
                <w:sz w:val="20"/>
                <w:szCs w:val="20"/>
              </w:rPr>
            </w:pPr>
          </w:p>
        </w:tc>
        <w:tc>
          <w:tcPr>
            <w:tcW w:w="1026" w:type="dxa"/>
            <w:shd w:val="clear" w:color="auto" w:fill="auto"/>
            <w:tcMar>
              <w:top w:w="0" w:type="dxa"/>
              <w:left w:w="0" w:type="dxa"/>
              <w:bottom w:w="0" w:type="dxa"/>
              <w:right w:w="0" w:type="dxa"/>
            </w:tcMar>
            <w:vAlign w:val="center"/>
          </w:tcPr>
          <w:p w14:paraId="49D700F3"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84C3953"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F401731"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8C69E2C"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6AEE310"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E49B7EE"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D21D424"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5D44923" w14:textId="77777777" w:rsidR="007E15BC" w:rsidRDefault="007E15BC">
            <w:pPr>
              <w:widowControl w:val="0"/>
              <w:spacing w:line="167" w:lineRule="auto"/>
              <w:rPr>
                <w:sz w:val="20"/>
                <w:szCs w:val="20"/>
              </w:rPr>
            </w:pPr>
          </w:p>
        </w:tc>
      </w:tr>
      <w:tr w:rsidR="007E15BC" w14:paraId="530F5E09" w14:textId="77777777">
        <w:trPr>
          <w:trHeight w:val="396"/>
        </w:trPr>
        <w:tc>
          <w:tcPr>
            <w:tcW w:w="1368" w:type="dxa"/>
            <w:shd w:val="clear" w:color="auto" w:fill="auto"/>
            <w:tcMar>
              <w:top w:w="0" w:type="dxa"/>
              <w:left w:w="0" w:type="dxa"/>
              <w:bottom w:w="0" w:type="dxa"/>
              <w:right w:w="0" w:type="dxa"/>
            </w:tcMar>
            <w:vAlign w:val="center"/>
          </w:tcPr>
          <w:p w14:paraId="340DEB50"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 xml:space="preserve">   18-&lt;40</w:t>
            </w:r>
          </w:p>
        </w:tc>
        <w:tc>
          <w:tcPr>
            <w:tcW w:w="696" w:type="dxa"/>
            <w:shd w:val="clear" w:color="auto" w:fill="auto"/>
            <w:tcMar>
              <w:top w:w="0" w:type="dxa"/>
              <w:left w:w="0" w:type="dxa"/>
              <w:bottom w:w="0" w:type="dxa"/>
              <w:right w:w="0" w:type="dxa"/>
            </w:tcMar>
            <w:vAlign w:val="center"/>
          </w:tcPr>
          <w:p w14:paraId="15092306" w14:textId="77777777" w:rsidR="007E15BC" w:rsidRDefault="007E15BC">
            <w:pPr>
              <w:spacing w:line="167" w:lineRule="auto"/>
              <w:rPr>
                <w:sz w:val="20"/>
                <w:szCs w:val="20"/>
              </w:rPr>
            </w:pPr>
          </w:p>
        </w:tc>
        <w:tc>
          <w:tcPr>
            <w:tcW w:w="1026" w:type="dxa"/>
            <w:shd w:val="clear" w:color="auto" w:fill="auto"/>
            <w:tcMar>
              <w:top w:w="0" w:type="dxa"/>
              <w:left w:w="0" w:type="dxa"/>
              <w:bottom w:w="0" w:type="dxa"/>
              <w:right w:w="0" w:type="dxa"/>
            </w:tcMar>
            <w:vAlign w:val="center"/>
          </w:tcPr>
          <w:p w14:paraId="1A91512F"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3E42DCC"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3BDCE03"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395404D"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FD0A384"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21DB4C1"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8AC139F"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C79ADDA" w14:textId="77777777" w:rsidR="007E15BC" w:rsidRDefault="007E15BC">
            <w:pPr>
              <w:widowControl w:val="0"/>
              <w:spacing w:line="167" w:lineRule="auto"/>
              <w:rPr>
                <w:sz w:val="20"/>
                <w:szCs w:val="20"/>
              </w:rPr>
            </w:pPr>
          </w:p>
        </w:tc>
      </w:tr>
      <w:tr w:rsidR="007E15BC" w14:paraId="270F85BA" w14:textId="77777777">
        <w:trPr>
          <w:trHeight w:val="396"/>
        </w:trPr>
        <w:tc>
          <w:tcPr>
            <w:tcW w:w="1368" w:type="dxa"/>
            <w:shd w:val="clear" w:color="auto" w:fill="auto"/>
            <w:tcMar>
              <w:top w:w="0" w:type="dxa"/>
              <w:left w:w="0" w:type="dxa"/>
              <w:bottom w:w="0" w:type="dxa"/>
              <w:right w:w="0" w:type="dxa"/>
            </w:tcMar>
            <w:vAlign w:val="center"/>
          </w:tcPr>
          <w:p w14:paraId="0F9750F2"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 xml:space="preserve"> ...</w:t>
            </w:r>
          </w:p>
        </w:tc>
        <w:tc>
          <w:tcPr>
            <w:tcW w:w="696" w:type="dxa"/>
            <w:shd w:val="clear" w:color="auto" w:fill="auto"/>
            <w:tcMar>
              <w:top w:w="0" w:type="dxa"/>
              <w:left w:w="0" w:type="dxa"/>
              <w:bottom w:w="0" w:type="dxa"/>
              <w:right w:w="0" w:type="dxa"/>
            </w:tcMar>
            <w:vAlign w:val="center"/>
          </w:tcPr>
          <w:p w14:paraId="3B0906F1" w14:textId="77777777" w:rsidR="007E15BC" w:rsidRDefault="007E15BC">
            <w:pPr>
              <w:spacing w:line="167" w:lineRule="auto"/>
              <w:rPr>
                <w:sz w:val="20"/>
                <w:szCs w:val="20"/>
              </w:rPr>
            </w:pPr>
          </w:p>
        </w:tc>
        <w:tc>
          <w:tcPr>
            <w:tcW w:w="1026" w:type="dxa"/>
            <w:shd w:val="clear" w:color="auto" w:fill="auto"/>
            <w:tcMar>
              <w:top w:w="0" w:type="dxa"/>
              <w:left w:w="0" w:type="dxa"/>
              <w:bottom w:w="0" w:type="dxa"/>
              <w:right w:w="0" w:type="dxa"/>
            </w:tcMar>
            <w:vAlign w:val="center"/>
          </w:tcPr>
          <w:p w14:paraId="645C19C6"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C55B30C"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EC29F56"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B678720"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DB7AB25"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A2D8015"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E979711"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88B6787" w14:textId="77777777" w:rsidR="007E15BC" w:rsidRDefault="007E15BC">
            <w:pPr>
              <w:widowControl w:val="0"/>
              <w:spacing w:line="167" w:lineRule="auto"/>
              <w:rPr>
                <w:sz w:val="20"/>
                <w:szCs w:val="20"/>
              </w:rPr>
            </w:pPr>
          </w:p>
        </w:tc>
      </w:tr>
      <w:tr w:rsidR="007E15BC" w14:paraId="15DE3BC4" w14:textId="77777777">
        <w:trPr>
          <w:trHeight w:val="396"/>
        </w:trPr>
        <w:tc>
          <w:tcPr>
            <w:tcW w:w="1368" w:type="dxa"/>
            <w:shd w:val="clear" w:color="auto" w:fill="auto"/>
            <w:tcMar>
              <w:top w:w="0" w:type="dxa"/>
              <w:left w:w="0" w:type="dxa"/>
              <w:bottom w:w="0" w:type="dxa"/>
              <w:right w:w="0" w:type="dxa"/>
            </w:tcMar>
            <w:vAlign w:val="center"/>
          </w:tcPr>
          <w:p w14:paraId="198A08B0"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 xml:space="preserve">   80+</w:t>
            </w:r>
          </w:p>
        </w:tc>
        <w:tc>
          <w:tcPr>
            <w:tcW w:w="696" w:type="dxa"/>
            <w:shd w:val="clear" w:color="auto" w:fill="auto"/>
            <w:tcMar>
              <w:top w:w="0" w:type="dxa"/>
              <w:left w:w="0" w:type="dxa"/>
              <w:bottom w:w="0" w:type="dxa"/>
              <w:right w:w="0" w:type="dxa"/>
            </w:tcMar>
            <w:vAlign w:val="center"/>
          </w:tcPr>
          <w:p w14:paraId="5F7C12CA" w14:textId="77777777" w:rsidR="007E15BC" w:rsidRDefault="007E15BC">
            <w:pPr>
              <w:spacing w:line="167" w:lineRule="auto"/>
              <w:rPr>
                <w:sz w:val="20"/>
                <w:szCs w:val="20"/>
              </w:rPr>
            </w:pPr>
          </w:p>
        </w:tc>
        <w:tc>
          <w:tcPr>
            <w:tcW w:w="1026" w:type="dxa"/>
            <w:shd w:val="clear" w:color="auto" w:fill="auto"/>
            <w:tcMar>
              <w:top w:w="0" w:type="dxa"/>
              <w:left w:w="0" w:type="dxa"/>
              <w:bottom w:w="0" w:type="dxa"/>
              <w:right w:w="0" w:type="dxa"/>
            </w:tcMar>
            <w:vAlign w:val="center"/>
          </w:tcPr>
          <w:p w14:paraId="35E9BAD5"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2B142FC"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563B3EF"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CFAB15E"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87318F2"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290E5C9"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BCC431D"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6376304" w14:textId="77777777" w:rsidR="007E15BC" w:rsidRDefault="007E15BC">
            <w:pPr>
              <w:widowControl w:val="0"/>
              <w:spacing w:line="167" w:lineRule="auto"/>
              <w:rPr>
                <w:sz w:val="20"/>
                <w:szCs w:val="20"/>
              </w:rPr>
            </w:pPr>
          </w:p>
        </w:tc>
      </w:tr>
      <w:tr w:rsidR="007E15BC" w14:paraId="139B3C18" w14:textId="77777777">
        <w:trPr>
          <w:trHeight w:val="396"/>
        </w:trPr>
        <w:tc>
          <w:tcPr>
            <w:tcW w:w="1368" w:type="dxa"/>
            <w:shd w:val="clear" w:color="auto" w:fill="auto"/>
            <w:tcMar>
              <w:top w:w="0" w:type="dxa"/>
              <w:left w:w="0" w:type="dxa"/>
              <w:bottom w:w="0" w:type="dxa"/>
              <w:right w:w="0" w:type="dxa"/>
            </w:tcMar>
            <w:vAlign w:val="center"/>
          </w:tcPr>
          <w:p w14:paraId="09A7813C" w14:textId="77777777" w:rsidR="007E15BC" w:rsidRDefault="00AE6159">
            <w:pPr>
              <w:widowControl w:val="0"/>
              <w:pBdr>
                <w:top w:val="nil"/>
                <w:left w:val="nil"/>
                <w:bottom w:val="nil"/>
                <w:right w:val="nil"/>
                <w:between w:val="nil"/>
              </w:pBdr>
              <w:spacing w:line="167" w:lineRule="auto"/>
              <w:ind w:left="0"/>
              <w:rPr>
                <w:b/>
                <w:sz w:val="20"/>
                <w:szCs w:val="20"/>
              </w:rPr>
            </w:pPr>
            <w:r>
              <w:rPr>
                <w:b/>
                <w:sz w:val="20"/>
                <w:szCs w:val="20"/>
              </w:rPr>
              <w:t>IMD</w:t>
            </w:r>
          </w:p>
        </w:tc>
        <w:tc>
          <w:tcPr>
            <w:tcW w:w="696" w:type="dxa"/>
            <w:shd w:val="clear" w:color="auto" w:fill="auto"/>
            <w:tcMar>
              <w:top w:w="0" w:type="dxa"/>
              <w:left w:w="0" w:type="dxa"/>
              <w:bottom w:w="0" w:type="dxa"/>
              <w:right w:w="0" w:type="dxa"/>
            </w:tcMar>
            <w:vAlign w:val="center"/>
          </w:tcPr>
          <w:p w14:paraId="7A1582A8"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6425926"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A62D2DB"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C400369"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ECFA38B"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EC1E183"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EF54C82"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38502F9" w14:textId="77777777" w:rsidR="007E15BC" w:rsidRDefault="007E15BC">
            <w:pPr>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0CFEBF1" w14:textId="77777777" w:rsidR="007E15BC" w:rsidRDefault="007E15BC">
            <w:pPr>
              <w:widowControl w:val="0"/>
              <w:spacing w:line="167" w:lineRule="auto"/>
              <w:rPr>
                <w:sz w:val="20"/>
                <w:szCs w:val="20"/>
              </w:rPr>
            </w:pPr>
          </w:p>
        </w:tc>
      </w:tr>
      <w:tr w:rsidR="007E15BC" w14:paraId="49F0EC2E" w14:textId="77777777">
        <w:trPr>
          <w:trHeight w:val="396"/>
        </w:trPr>
        <w:tc>
          <w:tcPr>
            <w:tcW w:w="1368" w:type="dxa"/>
            <w:shd w:val="clear" w:color="auto" w:fill="auto"/>
            <w:tcMar>
              <w:top w:w="0" w:type="dxa"/>
              <w:left w:w="0" w:type="dxa"/>
              <w:bottom w:w="0" w:type="dxa"/>
              <w:right w:w="0" w:type="dxa"/>
            </w:tcMar>
            <w:vAlign w:val="center"/>
          </w:tcPr>
          <w:p w14:paraId="455D1965"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Least deprived quintile</w:t>
            </w:r>
          </w:p>
        </w:tc>
        <w:tc>
          <w:tcPr>
            <w:tcW w:w="696" w:type="dxa"/>
            <w:shd w:val="clear" w:color="auto" w:fill="auto"/>
            <w:tcMar>
              <w:top w:w="0" w:type="dxa"/>
              <w:left w:w="0" w:type="dxa"/>
              <w:bottom w:w="0" w:type="dxa"/>
              <w:right w:w="0" w:type="dxa"/>
            </w:tcMar>
            <w:vAlign w:val="center"/>
          </w:tcPr>
          <w:p w14:paraId="1FA405C5"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27E146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9E0C7D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F5EA36B"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CB041CD"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0D907C0"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10B2606"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3BE5C6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8EC3D1A" w14:textId="77777777" w:rsidR="007E15BC" w:rsidRDefault="007E15BC">
            <w:pPr>
              <w:keepLines/>
              <w:widowControl w:val="0"/>
              <w:spacing w:line="167" w:lineRule="auto"/>
              <w:rPr>
                <w:sz w:val="20"/>
                <w:szCs w:val="20"/>
              </w:rPr>
            </w:pPr>
          </w:p>
        </w:tc>
      </w:tr>
      <w:tr w:rsidR="007E15BC" w14:paraId="77C8C565" w14:textId="77777777">
        <w:trPr>
          <w:trHeight w:val="396"/>
        </w:trPr>
        <w:tc>
          <w:tcPr>
            <w:tcW w:w="1368" w:type="dxa"/>
            <w:shd w:val="clear" w:color="auto" w:fill="auto"/>
            <w:tcMar>
              <w:top w:w="0" w:type="dxa"/>
              <w:left w:w="0" w:type="dxa"/>
              <w:bottom w:w="0" w:type="dxa"/>
              <w:right w:w="0" w:type="dxa"/>
            </w:tcMar>
            <w:vAlign w:val="center"/>
          </w:tcPr>
          <w:p w14:paraId="3AA18378"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w:t>
            </w:r>
          </w:p>
        </w:tc>
        <w:tc>
          <w:tcPr>
            <w:tcW w:w="696" w:type="dxa"/>
            <w:shd w:val="clear" w:color="auto" w:fill="auto"/>
            <w:tcMar>
              <w:top w:w="0" w:type="dxa"/>
              <w:left w:w="0" w:type="dxa"/>
              <w:bottom w:w="0" w:type="dxa"/>
              <w:right w:w="0" w:type="dxa"/>
            </w:tcMar>
            <w:vAlign w:val="center"/>
          </w:tcPr>
          <w:p w14:paraId="613D558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9061793"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9C3107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B5C33B8"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B390F67"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710E265"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DCA1FD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E33A10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DB5F018" w14:textId="77777777" w:rsidR="007E15BC" w:rsidRDefault="007E15BC">
            <w:pPr>
              <w:keepLines/>
              <w:widowControl w:val="0"/>
              <w:spacing w:line="167" w:lineRule="auto"/>
              <w:rPr>
                <w:sz w:val="20"/>
                <w:szCs w:val="20"/>
              </w:rPr>
            </w:pPr>
          </w:p>
        </w:tc>
      </w:tr>
      <w:tr w:rsidR="007E15BC" w14:paraId="720A79C0" w14:textId="77777777">
        <w:trPr>
          <w:trHeight w:val="396"/>
        </w:trPr>
        <w:tc>
          <w:tcPr>
            <w:tcW w:w="1368" w:type="dxa"/>
            <w:shd w:val="clear" w:color="auto" w:fill="auto"/>
            <w:tcMar>
              <w:top w:w="0" w:type="dxa"/>
              <w:left w:w="0" w:type="dxa"/>
              <w:bottom w:w="0" w:type="dxa"/>
              <w:right w:w="0" w:type="dxa"/>
            </w:tcMar>
            <w:vAlign w:val="center"/>
          </w:tcPr>
          <w:p w14:paraId="6C49BD7B" w14:textId="77777777" w:rsidR="007E15BC" w:rsidRDefault="00AE6159">
            <w:pPr>
              <w:widowControl w:val="0"/>
              <w:pBdr>
                <w:top w:val="nil"/>
                <w:left w:val="nil"/>
                <w:bottom w:val="nil"/>
                <w:right w:val="nil"/>
                <w:between w:val="nil"/>
              </w:pBdr>
              <w:spacing w:line="167" w:lineRule="auto"/>
              <w:ind w:left="0"/>
              <w:rPr>
                <w:sz w:val="20"/>
                <w:szCs w:val="20"/>
              </w:rPr>
            </w:pPr>
            <w:proofErr w:type="gramStart"/>
            <w:r>
              <w:rPr>
                <w:sz w:val="20"/>
                <w:szCs w:val="20"/>
              </w:rPr>
              <w:t>Most  deprived</w:t>
            </w:r>
            <w:proofErr w:type="gramEnd"/>
            <w:r>
              <w:rPr>
                <w:sz w:val="20"/>
                <w:szCs w:val="20"/>
              </w:rPr>
              <w:t xml:space="preserve">  quintile</w:t>
            </w:r>
          </w:p>
        </w:tc>
        <w:tc>
          <w:tcPr>
            <w:tcW w:w="696" w:type="dxa"/>
            <w:shd w:val="clear" w:color="auto" w:fill="auto"/>
            <w:tcMar>
              <w:top w:w="0" w:type="dxa"/>
              <w:left w:w="0" w:type="dxa"/>
              <w:bottom w:w="0" w:type="dxa"/>
              <w:right w:w="0" w:type="dxa"/>
            </w:tcMar>
            <w:vAlign w:val="center"/>
          </w:tcPr>
          <w:p w14:paraId="63F7196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995AEA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E590AC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8FFB8FB"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568479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C8FD7A7"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5511368"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26272C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5DAB2CF" w14:textId="77777777" w:rsidR="007E15BC" w:rsidRDefault="007E15BC">
            <w:pPr>
              <w:keepLines/>
              <w:widowControl w:val="0"/>
              <w:spacing w:line="167" w:lineRule="auto"/>
              <w:rPr>
                <w:sz w:val="20"/>
                <w:szCs w:val="20"/>
              </w:rPr>
            </w:pPr>
          </w:p>
        </w:tc>
      </w:tr>
      <w:tr w:rsidR="007E15BC" w14:paraId="0ECFB52B" w14:textId="77777777">
        <w:trPr>
          <w:trHeight w:val="396"/>
        </w:trPr>
        <w:tc>
          <w:tcPr>
            <w:tcW w:w="1368" w:type="dxa"/>
            <w:shd w:val="clear" w:color="auto" w:fill="auto"/>
            <w:tcMar>
              <w:top w:w="0" w:type="dxa"/>
              <w:left w:w="0" w:type="dxa"/>
              <w:bottom w:w="0" w:type="dxa"/>
              <w:right w:w="0" w:type="dxa"/>
            </w:tcMar>
            <w:vAlign w:val="center"/>
          </w:tcPr>
          <w:p w14:paraId="16EDB0B1" w14:textId="77777777" w:rsidR="007E15BC" w:rsidRDefault="00AE6159">
            <w:pPr>
              <w:widowControl w:val="0"/>
              <w:pBdr>
                <w:top w:val="nil"/>
                <w:left w:val="nil"/>
                <w:bottom w:val="nil"/>
                <w:right w:val="nil"/>
                <w:between w:val="nil"/>
              </w:pBdr>
              <w:spacing w:line="167" w:lineRule="auto"/>
              <w:ind w:left="0"/>
              <w:rPr>
                <w:b/>
                <w:sz w:val="20"/>
                <w:szCs w:val="20"/>
              </w:rPr>
            </w:pPr>
            <w:r>
              <w:rPr>
                <w:b/>
                <w:sz w:val="20"/>
                <w:szCs w:val="20"/>
              </w:rPr>
              <w:t>Comorbidities</w:t>
            </w:r>
          </w:p>
        </w:tc>
        <w:tc>
          <w:tcPr>
            <w:tcW w:w="696" w:type="dxa"/>
            <w:shd w:val="clear" w:color="auto" w:fill="auto"/>
            <w:tcMar>
              <w:top w:w="0" w:type="dxa"/>
              <w:left w:w="0" w:type="dxa"/>
              <w:bottom w:w="0" w:type="dxa"/>
              <w:right w:w="0" w:type="dxa"/>
            </w:tcMar>
            <w:vAlign w:val="center"/>
          </w:tcPr>
          <w:p w14:paraId="37A0262E"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5E58F2D"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2B26A5F"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1A77AC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11D1974"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4663AB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0E7C544"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687A2E4"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C80A892" w14:textId="77777777" w:rsidR="007E15BC" w:rsidRDefault="007E15BC">
            <w:pPr>
              <w:keepLines/>
              <w:widowControl w:val="0"/>
              <w:spacing w:line="167" w:lineRule="auto"/>
              <w:rPr>
                <w:sz w:val="20"/>
                <w:szCs w:val="20"/>
              </w:rPr>
            </w:pPr>
          </w:p>
        </w:tc>
      </w:tr>
      <w:tr w:rsidR="007E15BC" w14:paraId="1773942F" w14:textId="77777777">
        <w:trPr>
          <w:trHeight w:val="396"/>
        </w:trPr>
        <w:tc>
          <w:tcPr>
            <w:tcW w:w="1368" w:type="dxa"/>
            <w:shd w:val="clear" w:color="auto" w:fill="auto"/>
            <w:tcMar>
              <w:top w:w="0" w:type="dxa"/>
              <w:left w:w="0" w:type="dxa"/>
              <w:bottom w:w="0" w:type="dxa"/>
              <w:right w:w="0" w:type="dxa"/>
            </w:tcMar>
            <w:vAlign w:val="center"/>
          </w:tcPr>
          <w:p w14:paraId="5165FB13"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Asthma</w:t>
            </w:r>
          </w:p>
        </w:tc>
        <w:tc>
          <w:tcPr>
            <w:tcW w:w="696" w:type="dxa"/>
            <w:shd w:val="clear" w:color="auto" w:fill="auto"/>
            <w:tcMar>
              <w:top w:w="0" w:type="dxa"/>
              <w:left w:w="0" w:type="dxa"/>
              <w:bottom w:w="0" w:type="dxa"/>
              <w:right w:w="0" w:type="dxa"/>
            </w:tcMar>
            <w:vAlign w:val="center"/>
          </w:tcPr>
          <w:p w14:paraId="505DFA8B"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0617CE4"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700FAD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BA4C76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B838406"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F6CDBE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E3C30C4"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6278394"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4EF9D55" w14:textId="77777777" w:rsidR="007E15BC" w:rsidRDefault="007E15BC">
            <w:pPr>
              <w:keepLines/>
              <w:widowControl w:val="0"/>
              <w:spacing w:line="167" w:lineRule="auto"/>
              <w:rPr>
                <w:sz w:val="20"/>
                <w:szCs w:val="20"/>
              </w:rPr>
            </w:pPr>
          </w:p>
        </w:tc>
      </w:tr>
      <w:tr w:rsidR="007E15BC" w14:paraId="454F467E" w14:textId="77777777">
        <w:trPr>
          <w:trHeight w:val="396"/>
        </w:trPr>
        <w:tc>
          <w:tcPr>
            <w:tcW w:w="1368" w:type="dxa"/>
            <w:shd w:val="clear" w:color="auto" w:fill="auto"/>
            <w:tcMar>
              <w:top w:w="0" w:type="dxa"/>
              <w:left w:w="0" w:type="dxa"/>
              <w:bottom w:w="0" w:type="dxa"/>
              <w:right w:w="0" w:type="dxa"/>
            </w:tcMar>
            <w:vAlign w:val="center"/>
          </w:tcPr>
          <w:p w14:paraId="48087B6E"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T1DM</w:t>
            </w:r>
          </w:p>
        </w:tc>
        <w:tc>
          <w:tcPr>
            <w:tcW w:w="696" w:type="dxa"/>
            <w:shd w:val="clear" w:color="auto" w:fill="auto"/>
            <w:tcMar>
              <w:top w:w="0" w:type="dxa"/>
              <w:left w:w="0" w:type="dxa"/>
              <w:bottom w:w="0" w:type="dxa"/>
              <w:right w:w="0" w:type="dxa"/>
            </w:tcMar>
            <w:vAlign w:val="center"/>
          </w:tcPr>
          <w:p w14:paraId="0874192F"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8F6DAF7"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13B2D17"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63DB2C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7FF896D"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1480958"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39B3A6D"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51D500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094BE24" w14:textId="77777777" w:rsidR="007E15BC" w:rsidRDefault="007E15BC">
            <w:pPr>
              <w:keepLines/>
              <w:widowControl w:val="0"/>
              <w:spacing w:line="167" w:lineRule="auto"/>
              <w:rPr>
                <w:sz w:val="20"/>
                <w:szCs w:val="20"/>
              </w:rPr>
            </w:pPr>
          </w:p>
        </w:tc>
      </w:tr>
      <w:tr w:rsidR="007E15BC" w14:paraId="1D5175FB" w14:textId="77777777">
        <w:trPr>
          <w:trHeight w:val="396"/>
        </w:trPr>
        <w:tc>
          <w:tcPr>
            <w:tcW w:w="1368" w:type="dxa"/>
            <w:shd w:val="clear" w:color="auto" w:fill="auto"/>
            <w:tcMar>
              <w:top w:w="0" w:type="dxa"/>
              <w:left w:w="0" w:type="dxa"/>
              <w:bottom w:w="0" w:type="dxa"/>
              <w:right w:w="0" w:type="dxa"/>
            </w:tcMar>
            <w:vAlign w:val="center"/>
          </w:tcPr>
          <w:p w14:paraId="0D501A55"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T2DM</w:t>
            </w:r>
          </w:p>
        </w:tc>
        <w:tc>
          <w:tcPr>
            <w:tcW w:w="696" w:type="dxa"/>
            <w:shd w:val="clear" w:color="auto" w:fill="auto"/>
            <w:tcMar>
              <w:top w:w="0" w:type="dxa"/>
              <w:left w:w="0" w:type="dxa"/>
              <w:bottom w:w="0" w:type="dxa"/>
              <w:right w:w="0" w:type="dxa"/>
            </w:tcMar>
            <w:vAlign w:val="center"/>
          </w:tcPr>
          <w:p w14:paraId="550ED817"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584C073"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0D7CA4D"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178D39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35A767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07E891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15D3DF9"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11F4969"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84FED5B" w14:textId="77777777" w:rsidR="007E15BC" w:rsidRDefault="007E15BC">
            <w:pPr>
              <w:keepLines/>
              <w:widowControl w:val="0"/>
              <w:spacing w:line="167" w:lineRule="auto"/>
              <w:rPr>
                <w:sz w:val="20"/>
                <w:szCs w:val="20"/>
              </w:rPr>
            </w:pPr>
          </w:p>
        </w:tc>
      </w:tr>
      <w:tr w:rsidR="007E15BC" w14:paraId="13B7AFC8" w14:textId="77777777">
        <w:trPr>
          <w:trHeight w:val="396"/>
        </w:trPr>
        <w:tc>
          <w:tcPr>
            <w:tcW w:w="1368" w:type="dxa"/>
            <w:shd w:val="clear" w:color="auto" w:fill="auto"/>
            <w:tcMar>
              <w:top w:w="0" w:type="dxa"/>
              <w:left w:w="0" w:type="dxa"/>
              <w:bottom w:w="0" w:type="dxa"/>
              <w:right w:w="0" w:type="dxa"/>
            </w:tcMar>
            <w:vAlign w:val="center"/>
          </w:tcPr>
          <w:p w14:paraId="5927ECD2"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CHD</w:t>
            </w:r>
          </w:p>
        </w:tc>
        <w:tc>
          <w:tcPr>
            <w:tcW w:w="696" w:type="dxa"/>
            <w:shd w:val="clear" w:color="auto" w:fill="auto"/>
            <w:tcMar>
              <w:top w:w="0" w:type="dxa"/>
              <w:left w:w="0" w:type="dxa"/>
              <w:bottom w:w="0" w:type="dxa"/>
              <w:right w:w="0" w:type="dxa"/>
            </w:tcMar>
            <w:vAlign w:val="center"/>
          </w:tcPr>
          <w:p w14:paraId="6BB5132F"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CADE0F8"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59C5D57"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AB5A4E0"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5831026"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00F556D"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74D055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0D2FD80"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953ECFF" w14:textId="77777777" w:rsidR="007E15BC" w:rsidRDefault="007E15BC">
            <w:pPr>
              <w:keepLines/>
              <w:widowControl w:val="0"/>
              <w:spacing w:line="167" w:lineRule="auto"/>
              <w:rPr>
                <w:sz w:val="20"/>
                <w:szCs w:val="20"/>
              </w:rPr>
            </w:pPr>
          </w:p>
        </w:tc>
      </w:tr>
      <w:tr w:rsidR="007E15BC" w14:paraId="24D81365" w14:textId="77777777">
        <w:trPr>
          <w:trHeight w:val="396"/>
        </w:trPr>
        <w:tc>
          <w:tcPr>
            <w:tcW w:w="1368" w:type="dxa"/>
            <w:shd w:val="clear" w:color="auto" w:fill="auto"/>
            <w:tcMar>
              <w:top w:w="0" w:type="dxa"/>
              <w:left w:w="0" w:type="dxa"/>
              <w:bottom w:w="0" w:type="dxa"/>
              <w:right w:w="0" w:type="dxa"/>
            </w:tcMar>
            <w:vAlign w:val="center"/>
          </w:tcPr>
          <w:p w14:paraId="08DF4787"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Respiratory disease</w:t>
            </w:r>
          </w:p>
        </w:tc>
        <w:tc>
          <w:tcPr>
            <w:tcW w:w="696" w:type="dxa"/>
            <w:shd w:val="clear" w:color="auto" w:fill="auto"/>
            <w:tcMar>
              <w:top w:w="0" w:type="dxa"/>
              <w:left w:w="0" w:type="dxa"/>
              <w:bottom w:w="0" w:type="dxa"/>
              <w:right w:w="0" w:type="dxa"/>
            </w:tcMar>
            <w:vAlign w:val="center"/>
          </w:tcPr>
          <w:p w14:paraId="78C7BE89"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1E58C53"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E451E0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C9EA0A8"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C860EE5"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DF6341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93857F3"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192F51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DD08DAD" w14:textId="77777777" w:rsidR="007E15BC" w:rsidRDefault="007E15BC">
            <w:pPr>
              <w:keepLines/>
              <w:widowControl w:val="0"/>
              <w:spacing w:line="167" w:lineRule="auto"/>
              <w:rPr>
                <w:sz w:val="20"/>
                <w:szCs w:val="20"/>
              </w:rPr>
            </w:pPr>
          </w:p>
        </w:tc>
      </w:tr>
      <w:tr w:rsidR="007E15BC" w14:paraId="2AB2223B" w14:textId="77777777">
        <w:trPr>
          <w:trHeight w:val="396"/>
        </w:trPr>
        <w:tc>
          <w:tcPr>
            <w:tcW w:w="1368" w:type="dxa"/>
            <w:shd w:val="clear" w:color="auto" w:fill="auto"/>
            <w:tcMar>
              <w:top w:w="0" w:type="dxa"/>
              <w:left w:w="0" w:type="dxa"/>
              <w:bottom w:w="0" w:type="dxa"/>
              <w:right w:w="0" w:type="dxa"/>
            </w:tcMar>
            <w:vAlign w:val="center"/>
          </w:tcPr>
          <w:p w14:paraId="106CD29A" w14:textId="77777777" w:rsidR="007E15BC" w:rsidRDefault="00AE6159">
            <w:pPr>
              <w:widowControl w:val="0"/>
              <w:pBdr>
                <w:top w:val="nil"/>
                <w:left w:val="nil"/>
                <w:bottom w:val="nil"/>
                <w:right w:val="nil"/>
                <w:between w:val="nil"/>
              </w:pBdr>
              <w:spacing w:line="167" w:lineRule="auto"/>
              <w:ind w:left="0"/>
              <w:rPr>
                <w:sz w:val="20"/>
                <w:szCs w:val="20"/>
              </w:rPr>
            </w:pPr>
            <w:proofErr w:type="spellStart"/>
            <w:r>
              <w:rPr>
                <w:sz w:val="20"/>
                <w:szCs w:val="20"/>
              </w:rPr>
              <w:t>Etc</w:t>
            </w:r>
            <w:proofErr w:type="spellEnd"/>
            <w:r>
              <w:rPr>
                <w:sz w:val="20"/>
                <w:szCs w:val="20"/>
              </w:rPr>
              <w:t xml:space="preserve"> ...</w:t>
            </w:r>
          </w:p>
        </w:tc>
        <w:tc>
          <w:tcPr>
            <w:tcW w:w="696" w:type="dxa"/>
            <w:shd w:val="clear" w:color="auto" w:fill="auto"/>
            <w:tcMar>
              <w:top w:w="0" w:type="dxa"/>
              <w:left w:w="0" w:type="dxa"/>
              <w:bottom w:w="0" w:type="dxa"/>
              <w:right w:w="0" w:type="dxa"/>
            </w:tcMar>
            <w:vAlign w:val="center"/>
          </w:tcPr>
          <w:p w14:paraId="39D8074E"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F9D1F5E"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9C91F6F"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3C7A755"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D6B690E"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CAA1D9F"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53F26F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2C5BEA6"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72FAAA3" w14:textId="77777777" w:rsidR="007E15BC" w:rsidRDefault="007E15BC">
            <w:pPr>
              <w:keepLines/>
              <w:widowControl w:val="0"/>
              <w:spacing w:line="167" w:lineRule="auto"/>
              <w:rPr>
                <w:sz w:val="20"/>
                <w:szCs w:val="20"/>
              </w:rPr>
            </w:pPr>
          </w:p>
        </w:tc>
      </w:tr>
      <w:tr w:rsidR="007E15BC" w14:paraId="03DC06FB" w14:textId="77777777">
        <w:trPr>
          <w:trHeight w:val="396"/>
        </w:trPr>
        <w:tc>
          <w:tcPr>
            <w:tcW w:w="1368" w:type="dxa"/>
            <w:shd w:val="clear" w:color="auto" w:fill="auto"/>
            <w:tcMar>
              <w:top w:w="0" w:type="dxa"/>
              <w:left w:w="0" w:type="dxa"/>
              <w:bottom w:w="0" w:type="dxa"/>
              <w:right w:w="0" w:type="dxa"/>
            </w:tcMar>
            <w:vAlign w:val="center"/>
          </w:tcPr>
          <w:p w14:paraId="0ED8044F" w14:textId="77777777" w:rsidR="007E15BC" w:rsidRDefault="00AE6159">
            <w:pPr>
              <w:widowControl w:val="0"/>
              <w:pBdr>
                <w:top w:val="nil"/>
                <w:left w:val="nil"/>
                <w:bottom w:val="nil"/>
                <w:right w:val="nil"/>
                <w:between w:val="nil"/>
              </w:pBdr>
              <w:spacing w:line="167" w:lineRule="auto"/>
              <w:ind w:left="0"/>
              <w:rPr>
                <w:b/>
                <w:sz w:val="20"/>
                <w:szCs w:val="20"/>
              </w:rPr>
            </w:pPr>
            <w:r>
              <w:rPr>
                <w:b/>
                <w:sz w:val="20"/>
                <w:szCs w:val="20"/>
              </w:rPr>
              <w:t>Household size</w:t>
            </w:r>
          </w:p>
        </w:tc>
        <w:tc>
          <w:tcPr>
            <w:tcW w:w="696" w:type="dxa"/>
            <w:shd w:val="clear" w:color="auto" w:fill="auto"/>
            <w:tcMar>
              <w:top w:w="0" w:type="dxa"/>
              <w:left w:w="0" w:type="dxa"/>
              <w:bottom w:w="0" w:type="dxa"/>
              <w:right w:w="0" w:type="dxa"/>
            </w:tcMar>
            <w:vAlign w:val="center"/>
          </w:tcPr>
          <w:p w14:paraId="1029FA2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56D9D0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92D011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E906F87"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6137E8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4E933B8"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171E24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903704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3F61DA5" w14:textId="77777777" w:rsidR="007E15BC" w:rsidRDefault="007E15BC">
            <w:pPr>
              <w:keepLines/>
              <w:widowControl w:val="0"/>
              <w:spacing w:line="167" w:lineRule="auto"/>
              <w:rPr>
                <w:sz w:val="20"/>
                <w:szCs w:val="20"/>
              </w:rPr>
            </w:pPr>
          </w:p>
        </w:tc>
      </w:tr>
      <w:tr w:rsidR="007E15BC" w14:paraId="45D524EF" w14:textId="77777777">
        <w:trPr>
          <w:trHeight w:val="396"/>
        </w:trPr>
        <w:tc>
          <w:tcPr>
            <w:tcW w:w="1368" w:type="dxa"/>
            <w:shd w:val="clear" w:color="auto" w:fill="auto"/>
            <w:tcMar>
              <w:top w:w="0" w:type="dxa"/>
              <w:left w:w="0" w:type="dxa"/>
              <w:bottom w:w="0" w:type="dxa"/>
              <w:right w:w="0" w:type="dxa"/>
            </w:tcMar>
            <w:vAlign w:val="center"/>
          </w:tcPr>
          <w:p w14:paraId="2B047BF7"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1-2</w:t>
            </w:r>
          </w:p>
        </w:tc>
        <w:tc>
          <w:tcPr>
            <w:tcW w:w="696" w:type="dxa"/>
            <w:shd w:val="clear" w:color="auto" w:fill="auto"/>
            <w:tcMar>
              <w:top w:w="0" w:type="dxa"/>
              <w:left w:w="0" w:type="dxa"/>
              <w:bottom w:w="0" w:type="dxa"/>
              <w:right w:w="0" w:type="dxa"/>
            </w:tcMar>
            <w:vAlign w:val="center"/>
          </w:tcPr>
          <w:p w14:paraId="66146FB8"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90EE08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AC7759B"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0F76C64"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F05EAD4"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10EB131"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1BB0670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96DB3FD"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09EC414" w14:textId="77777777" w:rsidR="007E15BC" w:rsidRDefault="007E15BC">
            <w:pPr>
              <w:keepLines/>
              <w:widowControl w:val="0"/>
              <w:spacing w:line="167" w:lineRule="auto"/>
              <w:rPr>
                <w:sz w:val="20"/>
                <w:szCs w:val="20"/>
              </w:rPr>
            </w:pPr>
          </w:p>
        </w:tc>
      </w:tr>
      <w:tr w:rsidR="007E15BC" w14:paraId="3EB3F609" w14:textId="77777777">
        <w:trPr>
          <w:trHeight w:val="396"/>
        </w:trPr>
        <w:tc>
          <w:tcPr>
            <w:tcW w:w="1368" w:type="dxa"/>
            <w:shd w:val="clear" w:color="auto" w:fill="auto"/>
            <w:tcMar>
              <w:top w:w="0" w:type="dxa"/>
              <w:left w:w="0" w:type="dxa"/>
              <w:bottom w:w="0" w:type="dxa"/>
              <w:right w:w="0" w:type="dxa"/>
            </w:tcMar>
            <w:vAlign w:val="center"/>
          </w:tcPr>
          <w:p w14:paraId="1CF6AD5B"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3-4</w:t>
            </w:r>
          </w:p>
        </w:tc>
        <w:tc>
          <w:tcPr>
            <w:tcW w:w="696" w:type="dxa"/>
            <w:shd w:val="clear" w:color="auto" w:fill="auto"/>
            <w:tcMar>
              <w:top w:w="0" w:type="dxa"/>
              <w:left w:w="0" w:type="dxa"/>
              <w:bottom w:w="0" w:type="dxa"/>
              <w:right w:w="0" w:type="dxa"/>
            </w:tcMar>
            <w:vAlign w:val="center"/>
          </w:tcPr>
          <w:p w14:paraId="3E654F4E"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FA0359B"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50356615"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B9A0740"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F14F100"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16E632A"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2DF3E1E"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395EC21E"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349BBBD" w14:textId="77777777" w:rsidR="007E15BC" w:rsidRDefault="007E15BC">
            <w:pPr>
              <w:keepLines/>
              <w:widowControl w:val="0"/>
              <w:spacing w:line="167" w:lineRule="auto"/>
              <w:rPr>
                <w:sz w:val="20"/>
                <w:szCs w:val="20"/>
              </w:rPr>
            </w:pPr>
          </w:p>
        </w:tc>
      </w:tr>
      <w:tr w:rsidR="007E15BC" w14:paraId="473B1404" w14:textId="77777777">
        <w:trPr>
          <w:trHeight w:val="396"/>
        </w:trPr>
        <w:tc>
          <w:tcPr>
            <w:tcW w:w="1368" w:type="dxa"/>
            <w:shd w:val="clear" w:color="auto" w:fill="auto"/>
            <w:tcMar>
              <w:top w:w="0" w:type="dxa"/>
              <w:left w:w="0" w:type="dxa"/>
              <w:bottom w:w="0" w:type="dxa"/>
              <w:right w:w="0" w:type="dxa"/>
            </w:tcMar>
            <w:vAlign w:val="center"/>
          </w:tcPr>
          <w:p w14:paraId="18F28FD7" w14:textId="77777777" w:rsidR="007E15BC" w:rsidRDefault="00AE6159">
            <w:pPr>
              <w:widowControl w:val="0"/>
              <w:pBdr>
                <w:top w:val="nil"/>
                <w:left w:val="nil"/>
                <w:bottom w:val="nil"/>
                <w:right w:val="nil"/>
                <w:between w:val="nil"/>
              </w:pBdr>
              <w:spacing w:line="167" w:lineRule="auto"/>
              <w:ind w:left="0"/>
              <w:rPr>
                <w:sz w:val="20"/>
                <w:szCs w:val="20"/>
              </w:rPr>
            </w:pPr>
            <w:r>
              <w:rPr>
                <w:sz w:val="20"/>
                <w:szCs w:val="20"/>
              </w:rPr>
              <w:t>5+</w:t>
            </w:r>
          </w:p>
        </w:tc>
        <w:tc>
          <w:tcPr>
            <w:tcW w:w="696" w:type="dxa"/>
            <w:shd w:val="clear" w:color="auto" w:fill="auto"/>
            <w:tcMar>
              <w:top w:w="0" w:type="dxa"/>
              <w:left w:w="0" w:type="dxa"/>
              <w:bottom w:w="0" w:type="dxa"/>
              <w:right w:w="0" w:type="dxa"/>
            </w:tcMar>
            <w:vAlign w:val="center"/>
          </w:tcPr>
          <w:p w14:paraId="2C84EA0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2139805"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44BB9A2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C14EB89"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799CC7CC"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0EA9E602"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26E988CF"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8323BDF" w14:textId="77777777" w:rsidR="007E15BC" w:rsidRDefault="007E15BC">
            <w:pPr>
              <w:keepLines/>
              <w:widowControl w:val="0"/>
              <w:spacing w:line="167" w:lineRule="auto"/>
              <w:rPr>
                <w:sz w:val="20"/>
                <w:szCs w:val="20"/>
              </w:rPr>
            </w:pPr>
          </w:p>
        </w:tc>
        <w:tc>
          <w:tcPr>
            <w:tcW w:w="1026" w:type="dxa"/>
            <w:shd w:val="clear" w:color="auto" w:fill="auto"/>
            <w:tcMar>
              <w:top w:w="0" w:type="dxa"/>
              <w:left w:w="0" w:type="dxa"/>
              <w:bottom w:w="0" w:type="dxa"/>
              <w:right w:w="0" w:type="dxa"/>
            </w:tcMar>
            <w:vAlign w:val="center"/>
          </w:tcPr>
          <w:p w14:paraId="6A2FCF92" w14:textId="77777777" w:rsidR="007E15BC" w:rsidRDefault="007E15BC">
            <w:pPr>
              <w:keepLines/>
              <w:widowControl w:val="0"/>
              <w:spacing w:line="167" w:lineRule="auto"/>
              <w:rPr>
                <w:sz w:val="20"/>
                <w:szCs w:val="20"/>
              </w:rPr>
            </w:pPr>
          </w:p>
        </w:tc>
      </w:tr>
    </w:tbl>
    <w:p w14:paraId="407BC095" w14:textId="77777777" w:rsidR="007E15BC" w:rsidRDefault="00AE6159">
      <w:pPr>
        <w:spacing w:after="160"/>
        <w:rPr>
          <w:i/>
          <w:color w:val="FF0000"/>
        </w:rPr>
      </w:pPr>
      <w:r>
        <w:br w:type="page"/>
      </w:r>
    </w:p>
    <w:p w14:paraId="6697F9E1" w14:textId="77777777" w:rsidR="007E15BC" w:rsidRDefault="00AE6159">
      <w:pPr>
        <w:spacing w:after="160"/>
        <w:ind w:left="0"/>
      </w:pPr>
      <w:r>
        <w:lastRenderedPageBreak/>
        <w:t>Table 2. Absolute rates of each outcome by ethnic group</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273"/>
        <w:gridCol w:w="1156"/>
        <w:gridCol w:w="1156"/>
        <w:gridCol w:w="1155"/>
        <w:gridCol w:w="1155"/>
        <w:gridCol w:w="1155"/>
        <w:gridCol w:w="1155"/>
        <w:gridCol w:w="1155"/>
      </w:tblGrid>
      <w:tr w:rsidR="007E15BC" w14:paraId="752B0957" w14:textId="77777777">
        <w:trPr>
          <w:trHeight w:val="315"/>
        </w:trPr>
        <w:tc>
          <w:tcPr>
            <w:tcW w:w="127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5A2033" w14:textId="77777777" w:rsidR="007E15BC" w:rsidRDefault="00AE6159">
            <w:pPr>
              <w:widowControl w:val="0"/>
              <w:spacing w:before="0" w:line="276" w:lineRule="auto"/>
              <w:ind w:left="0"/>
              <w:rPr>
                <w:rFonts w:ascii="Arial" w:eastAsia="Arial" w:hAnsi="Arial" w:cs="Arial"/>
                <w:sz w:val="16"/>
                <w:szCs w:val="16"/>
              </w:rPr>
            </w:pPr>
            <w:r>
              <w:rPr>
                <w:rFonts w:ascii="Arial" w:eastAsia="Arial" w:hAnsi="Arial" w:cs="Arial"/>
                <w:b/>
                <w:sz w:val="16"/>
                <w:szCs w:val="16"/>
              </w:rPr>
              <w:t>Outcome</w:t>
            </w:r>
          </w:p>
        </w:tc>
        <w:tc>
          <w:tcPr>
            <w:tcW w:w="11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F924135" w14:textId="77777777" w:rsidR="007E15BC" w:rsidRDefault="00AE6159">
            <w:pPr>
              <w:widowControl w:val="0"/>
              <w:spacing w:before="0" w:line="276" w:lineRule="auto"/>
              <w:ind w:left="0"/>
              <w:jc w:val="center"/>
              <w:rPr>
                <w:rFonts w:ascii="Arial" w:eastAsia="Arial" w:hAnsi="Arial" w:cs="Arial"/>
                <w:sz w:val="16"/>
                <w:szCs w:val="16"/>
              </w:rPr>
            </w:pPr>
            <w:r>
              <w:rPr>
                <w:rFonts w:ascii="Arial" w:eastAsia="Arial" w:hAnsi="Arial" w:cs="Arial"/>
                <w:b/>
                <w:sz w:val="16"/>
                <w:szCs w:val="16"/>
              </w:rPr>
              <w:t>White British</w:t>
            </w:r>
          </w:p>
        </w:tc>
        <w:tc>
          <w:tcPr>
            <w:tcW w:w="11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8DC71AF" w14:textId="77777777" w:rsidR="007E15BC" w:rsidRDefault="00AE6159">
            <w:pPr>
              <w:widowControl w:val="0"/>
              <w:spacing w:before="0" w:line="276" w:lineRule="auto"/>
              <w:ind w:left="0"/>
              <w:jc w:val="center"/>
              <w:rPr>
                <w:rFonts w:ascii="Arial" w:eastAsia="Arial" w:hAnsi="Arial" w:cs="Arial"/>
                <w:sz w:val="16"/>
                <w:szCs w:val="16"/>
              </w:rPr>
            </w:pPr>
            <w:r>
              <w:rPr>
                <w:rFonts w:ascii="Arial" w:eastAsia="Arial" w:hAnsi="Arial" w:cs="Arial"/>
                <w:b/>
                <w:sz w:val="16"/>
                <w:szCs w:val="16"/>
              </w:rPr>
              <w:t>White Irish</w:t>
            </w:r>
          </w:p>
        </w:tc>
        <w:tc>
          <w:tcPr>
            <w:tcW w:w="11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C0221EA" w14:textId="77777777" w:rsidR="007E15BC" w:rsidRDefault="00AE6159">
            <w:pPr>
              <w:widowControl w:val="0"/>
              <w:spacing w:before="0" w:line="276" w:lineRule="auto"/>
              <w:ind w:left="0"/>
              <w:jc w:val="center"/>
              <w:rPr>
                <w:rFonts w:ascii="Arial" w:eastAsia="Arial" w:hAnsi="Arial" w:cs="Arial"/>
                <w:sz w:val="16"/>
                <w:szCs w:val="16"/>
              </w:rPr>
            </w:pPr>
            <w:r>
              <w:rPr>
                <w:rFonts w:ascii="Arial" w:eastAsia="Arial" w:hAnsi="Arial" w:cs="Arial"/>
                <w:b/>
                <w:sz w:val="16"/>
                <w:szCs w:val="16"/>
              </w:rPr>
              <w:t>Indian</w:t>
            </w:r>
          </w:p>
        </w:tc>
        <w:tc>
          <w:tcPr>
            <w:tcW w:w="11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8DBD199" w14:textId="77777777" w:rsidR="007E15BC" w:rsidRDefault="00AE6159">
            <w:pPr>
              <w:widowControl w:val="0"/>
              <w:spacing w:before="0" w:line="276" w:lineRule="auto"/>
              <w:ind w:left="0"/>
              <w:jc w:val="center"/>
              <w:rPr>
                <w:rFonts w:ascii="Arial" w:eastAsia="Arial" w:hAnsi="Arial" w:cs="Arial"/>
                <w:sz w:val="16"/>
                <w:szCs w:val="16"/>
              </w:rPr>
            </w:pPr>
            <w:r>
              <w:rPr>
                <w:rFonts w:ascii="Arial" w:eastAsia="Arial" w:hAnsi="Arial" w:cs="Arial"/>
                <w:b/>
                <w:sz w:val="16"/>
                <w:szCs w:val="16"/>
              </w:rPr>
              <w:t>Pakistani</w:t>
            </w:r>
          </w:p>
        </w:tc>
        <w:tc>
          <w:tcPr>
            <w:tcW w:w="11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40487EA" w14:textId="77777777" w:rsidR="007E15BC" w:rsidRDefault="00AE6159">
            <w:pPr>
              <w:widowControl w:val="0"/>
              <w:spacing w:before="0" w:line="276" w:lineRule="auto"/>
              <w:ind w:left="0"/>
              <w:jc w:val="center"/>
              <w:rPr>
                <w:rFonts w:ascii="Arial" w:eastAsia="Arial" w:hAnsi="Arial" w:cs="Arial"/>
                <w:sz w:val="16"/>
                <w:szCs w:val="16"/>
              </w:rPr>
            </w:pPr>
            <w:r>
              <w:rPr>
                <w:rFonts w:ascii="Arial" w:eastAsia="Arial" w:hAnsi="Arial" w:cs="Arial"/>
                <w:b/>
                <w:sz w:val="16"/>
                <w:szCs w:val="16"/>
              </w:rPr>
              <w:t>Bangladeshi</w:t>
            </w:r>
          </w:p>
        </w:tc>
        <w:tc>
          <w:tcPr>
            <w:tcW w:w="11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CDEF1B9" w14:textId="77777777" w:rsidR="007E15BC" w:rsidRDefault="00AE6159">
            <w:pPr>
              <w:widowControl w:val="0"/>
              <w:spacing w:before="0" w:line="276" w:lineRule="auto"/>
              <w:ind w:left="0"/>
              <w:jc w:val="center"/>
              <w:rPr>
                <w:rFonts w:ascii="Arial" w:eastAsia="Arial" w:hAnsi="Arial" w:cs="Arial"/>
                <w:sz w:val="16"/>
                <w:szCs w:val="16"/>
              </w:rPr>
            </w:pPr>
            <w:r>
              <w:rPr>
                <w:rFonts w:ascii="Arial" w:eastAsia="Arial" w:hAnsi="Arial" w:cs="Arial"/>
                <w:b/>
                <w:sz w:val="16"/>
                <w:szCs w:val="16"/>
              </w:rPr>
              <w:t>African</w:t>
            </w:r>
          </w:p>
        </w:tc>
        <w:tc>
          <w:tcPr>
            <w:tcW w:w="11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FEC3E9F" w14:textId="77777777" w:rsidR="007E15BC" w:rsidRDefault="00AE6159">
            <w:pPr>
              <w:widowControl w:val="0"/>
              <w:spacing w:before="0" w:line="276" w:lineRule="auto"/>
              <w:ind w:left="0"/>
              <w:jc w:val="center"/>
              <w:rPr>
                <w:rFonts w:ascii="Arial" w:eastAsia="Arial" w:hAnsi="Arial" w:cs="Arial"/>
                <w:sz w:val="16"/>
                <w:szCs w:val="16"/>
              </w:rPr>
            </w:pPr>
            <w:r>
              <w:rPr>
                <w:rFonts w:ascii="Arial" w:eastAsia="Arial" w:hAnsi="Arial" w:cs="Arial"/>
                <w:b/>
                <w:sz w:val="16"/>
                <w:szCs w:val="16"/>
              </w:rPr>
              <w:t>Caribbean</w:t>
            </w:r>
          </w:p>
        </w:tc>
      </w:tr>
      <w:tr w:rsidR="007E15BC" w14:paraId="55D8D4A9" w14:textId="77777777">
        <w:trPr>
          <w:trHeight w:val="525"/>
        </w:trPr>
        <w:tc>
          <w:tcPr>
            <w:tcW w:w="127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F12358F" w14:textId="77777777" w:rsidR="007E15BC" w:rsidRDefault="00AE6159">
            <w:pPr>
              <w:widowControl w:val="0"/>
              <w:spacing w:before="0" w:line="276" w:lineRule="auto"/>
              <w:ind w:left="0"/>
              <w:rPr>
                <w:rFonts w:ascii="Arial" w:eastAsia="Arial" w:hAnsi="Arial" w:cs="Arial"/>
                <w:sz w:val="16"/>
                <w:szCs w:val="16"/>
              </w:rPr>
            </w:pPr>
            <w:r>
              <w:rPr>
                <w:rFonts w:ascii="Arial" w:eastAsia="Arial" w:hAnsi="Arial" w:cs="Arial"/>
                <w:sz w:val="16"/>
                <w:szCs w:val="16"/>
              </w:rPr>
              <w:t>Primary care code</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9D789B" w14:textId="77777777" w:rsidR="007E15BC" w:rsidRDefault="00AE6159">
            <w:pPr>
              <w:widowControl w:val="0"/>
              <w:spacing w:before="0" w:line="276" w:lineRule="auto"/>
              <w:ind w:left="0"/>
              <w:jc w:val="center"/>
              <w:rPr>
                <w:rFonts w:ascii="Arial" w:eastAsia="Arial" w:hAnsi="Arial" w:cs="Arial"/>
                <w:sz w:val="16"/>
                <w:szCs w:val="16"/>
              </w:rPr>
            </w:pPr>
            <w:r>
              <w:rPr>
                <w:rFonts w:ascii="Arial" w:eastAsia="Arial" w:hAnsi="Arial" w:cs="Arial"/>
                <w:sz w:val="16"/>
                <w:szCs w:val="16"/>
              </w:rPr>
              <w:t>rate/100,000</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289AFD"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CEBD18"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390BC0"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8489E9"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AB7C38"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C9629B" w14:textId="77777777" w:rsidR="007E15BC" w:rsidRDefault="007E15BC">
            <w:pPr>
              <w:widowControl w:val="0"/>
              <w:spacing w:before="0" w:line="276" w:lineRule="auto"/>
              <w:ind w:left="0"/>
              <w:rPr>
                <w:rFonts w:ascii="Arial" w:eastAsia="Arial" w:hAnsi="Arial" w:cs="Arial"/>
                <w:sz w:val="16"/>
                <w:szCs w:val="16"/>
              </w:rPr>
            </w:pPr>
          </w:p>
        </w:tc>
      </w:tr>
      <w:tr w:rsidR="007E15BC" w14:paraId="66215F63" w14:textId="77777777">
        <w:trPr>
          <w:trHeight w:val="315"/>
        </w:trPr>
        <w:tc>
          <w:tcPr>
            <w:tcW w:w="127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633713" w14:textId="77777777" w:rsidR="007E15BC" w:rsidRDefault="00AE6159">
            <w:pPr>
              <w:widowControl w:val="0"/>
              <w:spacing w:before="0" w:line="276" w:lineRule="auto"/>
              <w:ind w:left="0"/>
              <w:rPr>
                <w:rFonts w:ascii="Arial" w:eastAsia="Arial" w:hAnsi="Arial" w:cs="Arial"/>
                <w:sz w:val="16"/>
                <w:szCs w:val="16"/>
              </w:rPr>
            </w:pPr>
            <w:r>
              <w:rPr>
                <w:rFonts w:ascii="Arial" w:eastAsia="Arial" w:hAnsi="Arial" w:cs="Arial"/>
                <w:sz w:val="16"/>
                <w:szCs w:val="16"/>
              </w:rPr>
              <w:t>Tested</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44D262"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A47C475"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488197"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EA04376"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48FC41"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022328"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90B6B55" w14:textId="77777777" w:rsidR="007E15BC" w:rsidRDefault="007E15BC">
            <w:pPr>
              <w:widowControl w:val="0"/>
              <w:spacing w:before="0" w:line="276" w:lineRule="auto"/>
              <w:ind w:left="0"/>
              <w:rPr>
                <w:rFonts w:ascii="Arial" w:eastAsia="Arial" w:hAnsi="Arial" w:cs="Arial"/>
                <w:sz w:val="16"/>
                <w:szCs w:val="16"/>
              </w:rPr>
            </w:pPr>
          </w:p>
        </w:tc>
      </w:tr>
      <w:tr w:rsidR="007E15BC" w14:paraId="6BAC73BD" w14:textId="77777777">
        <w:trPr>
          <w:trHeight w:val="315"/>
        </w:trPr>
        <w:tc>
          <w:tcPr>
            <w:tcW w:w="127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554C0E" w14:textId="77777777" w:rsidR="007E15BC" w:rsidRDefault="00AE6159">
            <w:pPr>
              <w:widowControl w:val="0"/>
              <w:spacing w:before="0" w:line="276" w:lineRule="auto"/>
              <w:ind w:left="0"/>
              <w:rPr>
                <w:rFonts w:ascii="Arial" w:eastAsia="Arial" w:hAnsi="Arial" w:cs="Arial"/>
                <w:sz w:val="16"/>
                <w:szCs w:val="16"/>
              </w:rPr>
            </w:pPr>
            <w:r>
              <w:rPr>
                <w:rFonts w:ascii="Arial" w:eastAsia="Arial" w:hAnsi="Arial" w:cs="Arial"/>
                <w:sz w:val="16"/>
                <w:szCs w:val="16"/>
              </w:rPr>
              <w:t>Test positive</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538EED"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9EEBC5"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C7BDF5"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CF2E3A"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2D592F"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C3527E"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406D43" w14:textId="77777777" w:rsidR="007E15BC" w:rsidRDefault="007E15BC">
            <w:pPr>
              <w:widowControl w:val="0"/>
              <w:spacing w:before="0" w:line="276" w:lineRule="auto"/>
              <w:ind w:left="0"/>
              <w:rPr>
                <w:rFonts w:ascii="Arial" w:eastAsia="Arial" w:hAnsi="Arial" w:cs="Arial"/>
                <w:sz w:val="16"/>
                <w:szCs w:val="16"/>
              </w:rPr>
            </w:pPr>
          </w:p>
        </w:tc>
      </w:tr>
      <w:tr w:rsidR="007E15BC" w14:paraId="096D6118" w14:textId="77777777">
        <w:trPr>
          <w:trHeight w:val="315"/>
        </w:trPr>
        <w:tc>
          <w:tcPr>
            <w:tcW w:w="127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E106AE" w14:textId="77777777" w:rsidR="007E15BC" w:rsidRDefault="00AE6159">
            <w:pPr>
              <w:widowControl w:val="0"/>
              <w:spacing w:before="0" w:line="276" w:lineRule="auto"/>
              <w:ind w:left="0"/>
              <w:rPr>
                <w:rFonts w:ascii="Arial" w:eastAsia="Arial" w:hAnsi="Arial" w:cs="Arial"/>
                <w:sz w:val="16"/>
                <w:szCs w:val="16"/>
              </w:rPr>
            </w:pPr>
            <w:r>
              <w:rPr>
                <w:rFonts w:ascii="Arial" w:eastAsia="Arial" w:hAnsi="Arial" w:cs="Arial"/>
                <w:sz w:val="16"/>
                <w:szCs w:val="16"/>
              </w:rPr>
              <w:t>...</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CA2624"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260042"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E49AE7"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1748DD"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5321EC"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493A31"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4A5360" w14:textId="77777777" w:rsidR="007E15BC" w:rsidRDefault="007E15BC">
            <w:pPr>
              <w:widowControl w:val="0"/>
              <w:spacing w:before="0" w:line="276" w:lineRule="auto"/>
              <w:ind w:left="0"/>
              <w:rPr>
                <w:rFonts w:ascii="Arial" w:eastAsia="Arial" w:hAnsi="Arial" w:cs="Arial"/>
                <w:sz w:val="16"/>
                <w:szCs w:val="16"/>
              </w:rPr>
            </w:pPr>
          </w:p>
        </w:tc>
      </w:tr>
      <w:tr w:rsidR="007E15BC" w14:paraId="25CCB865" w14:textId="77777777">
        <w:trPr>
          <w:trHeight w:val="315"/>
        </w:trPr>
        <w:tc>
          <w:tcPr>
            <w:tcW w:w="127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3299AE" w14:textId="77777777" w:rsidR="007E15BC" w:rsidRDefault="00AE6159">
            <w:pPr>
              <w:widowControl w:val="0"/>
              <w:spacing w:before="0" w:line="276" w:lineRule="auto"/>
              <w:ind w:left="0"/>
              <w:rPr>
                <w:rFonts w:ascii="Arial" w:eastAsia="Arial" w:hAnsi="Arial" w:cs="Arial"/>
                <w:sz w:val="16"/>
                <w:szCs w:val="16"/>
              </w:rPr>
            </w:pPr>
            <w:r>
              <w:rPr>
                <w:rFonts w:ascii="Arial" w:eastAsia="Arial" w:hAnsi="Arial" w:cs="Arial"/>
                <w:sz w:val="16"/>
                <w:szCs w:val="16"/>
              </w:rPr>
              <w:t>Death</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43E7862"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9D2F14"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23E62F"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4283B2"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6C32FB6"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0A301C" w14:textId="77777777" w:rsidR="007E15BC" w:rsidRDefault="007E15BC">
            <w:pPr>
              <w:widowControl w:val="0"/>
              <w:spacing w:before="0" w:line="276" w:lineRule="auto"/>
              <w:ind w:left="0"/>
              <w:rPr>
                <w:rFonts w:ascii="Arial" w:eastAsia="Arial" w:hAnsi="Arial" w:cs="Arial"/>
                <w:sz w:val="16"/>
                <w:szCs w:val="16"/>
              </w:rPr>
            </w:pP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E47798" w14:textId="77777777" w:rsidR="007E15BC" w:rsidRDefault="007E15BC">
            <w:pPr>
              <w:widowControl w:val="0"/>
              <w:spacing w:before="0" w:line="276" w:lineRule="auto"/>
              <w:ind w:left="0"/>
              <w:rPr>
                <w:rFonts w:ascii="Arial" w:eastAsia="Arial" w:hAnsi="Arial" w:cs="Arial"/>
                <w:sz w:val="16"/>
                <w:szCs w:val="16"/>
              </w:rPr>
            </w:pPr>
          </w:p>
        </w:tc>
      </w:tr>
    </w:tbl>
    <w:p w14:paraId="39CABAAE" w14:textId="77777777" w:rsidR="007E15BC" w:rsidRDefault="007E15BC">
      <w:pPr>
        <w:pBdr>
          <w:top w:val="nil"/>
          <w:left w:val="nil"/>
          <w:bottom w:val="nil"/>
          <w:right w:val="nil"/>
          <w:between w:val="nil"/>
        </w:pBdr>
        <w:spacing w:before="0" w:after="160"/>
        <w:ind w:left="0"/>
      </w:pPr>
    </w:p>
    <w:p w14:paraId="316883B2" w14:textId="77777777" w:rsidR="007E15BC" w:rsidRDefault="00AE6159">
      <w:pPr>
        <w:keepLines/>
        <w:pBdr>
          <w:top w:val="nil"/>
          <w:left w:val="nil"/>
          <w:bottom w:val="nil"/>
          <w:right w:val="nil"/>
          <w:between w:val="nil"/>
        </w:pBdr>
        <w:spacing w:before="0"/>
        <w:ind w:left="0"/>
      </w:pPr>
      <w:r>
        <w:t>Table 3. Age-sex specific absolute rates of each outcome by ethnic group</w:t>
      </w:r>
    </w:p>
    <w:p w14:paraId="11911F61" w14:textId="77777777" w:rsidR="007E15BC" w:rsidRDefault="007E15BC">
      <w:pPr>
        <w:pBdr>
          <w:top w:val="nil"/>
          <w:left w:val="nil"/>
          <w:bottom w:val="nil"/>
          <w:right w:val="nil"/>
          <w:between w:val="nil"/>
        </w:pBdr>
        <w:spacing w:before="0" w:after="160"/>
        <w:ind w:left="0"/>
      </w:pPr>
    </w:p>
    <w:tbl>
      <w:tblPr>
        <w:tblStyle w:val="a2"/>
        <w:tblW w:w="11505" w:type="dxa"/>
        <w:tblInd w:w="-1025" w:type="dxa"/>
        <w:tblBorders>
          <w:top w:val="nil"/>
          <w:left w:val="nil"/>
          <w:bottom w:val="nil"/>
          <w:right w:val="nil"/>
          <w:insideH w:val="nil"/>
          <w:insideV w:val="nil"/>
        </w:tblBorders>
        <w:tblLayout w:type="fixed"/>
        <w:tblLook w:val="0600" w:firstRow="0" w:lastRow="0" w:firstColumn="0" w:lastColumn="0" w:noHBand="1" w:noVBand="1"/>
      </w:tblPr>
      <w:tblGrid>
        <w:gridCol w:w="1186"/>
        <w:gridCol w:w="738"/>
        <w:gridCol w:w="737"/>
        <w:gridCol w:w="737"/>
        <w:gridCol w:w="737"/>
        <w:gridCol w:w="737"/>
        <w:gridCol w:w="737"/>
        <w:gridCol w:w="737"/>
        <w:gridCol w:w="737"/>
        <w:gridCol w:w="737"/>
        <w:gridCol w:w="737"/>
        <w:gridCol w:w="737"/>
        <w:gridCol w:w="737"/>
        <w:gridCol w:w="737"/>
        <w:gridCol w:w="737"/>
      </w:tblGrid>
      <w:tr w:rsidR="007E15BC" w14:paraId="0901543E"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076D8C4E" w14:textId="77777777" w:rsidR="007E15BC" w:rsidRDefault="00AE6159">
            <w:pPr>
              <w:spacing w:before="0"/>
              <w:ind w:left="0"/>
              <w:rPr>
                <w:rFonts w:ascii="Arial" w:eastAsia="Arial" w:hAnsi="Arial" w:cs="Arial"/>
                <w:sz w:val="16"/>
                <w:szCs w:val="16"/>
              </w:rPr>
            </w:pPr>
            <w:r>
              <w:rPr>
                <w:rFonts w:ascii="Arial" w:eastAsia="Arial" w:hAnsi="Arial" w:cs="Arial"/>
                <w:sz w:val="16"/>
                <w:szCs w:val="16"/>
              </w:rPr>
              <w:t>All ages</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0AC4B6E"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Male</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CD66C30"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Female</w:t>
            </w:r>
          </w:p>
        </w:tc>
      </w:tr>
      <w:tr w:rsidR="007E15BC" w14:paraId="03B9A0EC" w14:textId="77777777">
        <w:trPr>
          <w:trHeight w:val="52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13098A18" w14:textId="77777777" w:rsidR="007E15BC" w:rsidRDefault="00AE6159">
            <w:pPr>
              <w:spacing w:before="0" w:after="160"/>
              <w:ind w:left="0"/>
              <w:rPr>
                <w:rFonts w:ascii="Arial" w:eastAsia="Arial" w:hAnsi="Arial" w:cs="Arial"/>
                <w:sz w:val="16"/>
                <w:szCs w:val="16"/>
              </w:rPr>
            </w:pPr>
            <w:r>
              <w:rPr>
                <w:rFonts w:ascii="Arial" w:eastAsia="Arial" w:hAnsi="Arial" w:cs="Arial"/>
                <w:b/>
                <w:sz w:val="16"/>
                <w:szCs w:val="16"/>
              </w:rPr>
              <w:t>Outcome</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0037DB4"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0FA4B11"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D1E9B9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A432C6C"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E0BF2CA"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B6E1B21"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A13A279"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E4CBB7F"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0C1D22D"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6A8D66D"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636D16B"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00CA3BB"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FF1F6B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09232F5"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r>
      <w:tr w:rsidR="007E15BC" w14:paraId="6A4D7743"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035F2EE4"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Primary care code</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596A5CB"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rate/100,000</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F6349D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F13C30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42E815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723F81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9F140E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753C0C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3164FA1" w14:textId="77777777" w:rsidR="007E15BC" w:rsidRDefault="007E15BC">
            <w:pPr>
              <w:spacing w:before="0" w:after="160"/>
              <w:ind w:left="0"/>
              <w:jc w:val="center"/>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9F9B11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B0AFAB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F41565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89AE87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9D48CA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A2576DA" w14:textId="77777777" w:rsidR="007E15BC" w:rsidRDefault="007E15BC">
            <w:pPr>
              <w:spacing w:before="0" w:after="160"/>
              <w:ind w:left="0"/>
              <w:rPr>
                <w:rFonts w:ascii="Arial" w:eastAsia="Arial" w:hAnsi="Arial" w:cs="Arial"/>
                <w:sz w:val="16"/>
                <w:szCs w:val="16"/>
              </w:rPr>
            </w:pPr>
          </w:p>
        </w:tc>
      </w:tr>
      <w:tr w:rsidR="007E15BC" w14:paraId="7DF535A8"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38E53F06"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Tested</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DAFA26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5F6C98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79DEDA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0B3D11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D68ADD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3E1756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B61027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3A9B06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FE2542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8C4825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5C81EF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959A74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F7320B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EB9EE3B" w14:textId="77777777" w:rsidR="007E15BC" w:rsidRDefault="007E15BC">
            <w:pPr>
              <w:spacing w:before="0" w:after="160"/>
              <w:ind w:left="0"/>
              <w:rPr>
                <w:rFonts w:ascii="Arial" w:eastAsia="Arial" w:hAnsi="Arial" w:cs="Arial"/>
                <w:sz w:val="16"/>
                <w:szCs w:val="16"/>
              </w:rPr>
            </w:pPr>
          </w:p>
        </w:tc>
      </w:tr>
      <w:tr w:rsidR="007E15BC" w14:paraId="64710ECB"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43186145"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 positive</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9587BF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29996A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934E37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D07875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4DF6A5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9FFA11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ED3B12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A3F9E7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5B067F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B917C6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75F014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2C16DB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19AECA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F75C770" w14:textId="77777777" w:rsidR="007E15BC" w:rsidRDefault="007E15BC">
            <w:pPr>
              <w:spacing w:before="0" w:after="160"/>
              <w:ind w:left="0"/>
              <w:rPr>
                <w:rFonts w:ascii="Arial" w:eastAsia="Arial" w:hAnsi="Arial" w:cs="Arial"/>
                <w:sz w:val="16"/>
                <w:szCs w:val="16"/>
              </w:rPr>
            </w:pPr>
          </w:p>
        </w:tc>
      </w:tr>
      <w:tr w:rsidR="007E15BC" w14:paraId="3F47EA3C"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60516C5E"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EB73E3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6D9DB2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EB962F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915E0D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75E71E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D44FC7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A97498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8EDE06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8C7512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181D8D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D6820A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EBA307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7E11D3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22BA438" w14:textId="77777777" w:rsidR="007E15BC" w:rsidRDefault="007E15BC">
            <w:pPr>
              <w:spacing w:before="0" w:after="160"/>
              <w:ind w:left="0"/>
              <w:rPr>
                <w:rFonts w:ascii="Arial" w:eastAsia="Arial" w:hAnsi="Arial" w:cs="Arial"/>
                <w:sz w:val="16"/>
                <w:szCs w:val="16"/>
              </w:rPr>
            </w:pPr>
          </w:p>
        </w:tc>
      </w:tr>
      <w:tr w:rsidR="007E15BC" w14:paraId="26EA6663"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44F1DD3C"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Death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DC10DA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2369F9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495DD8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45FF37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00CB06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1D8C09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360C11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1DC423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9E5B81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CD3F7F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ADD702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C23D6A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5EE290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CA87DAF" w14:textId="77777777" w:rsidR="007E15BC" w:rsidRDefault="007E15BC">
            <w:pPr>
              <w:spacing w:before="0" w:after="160"/>
              <w:ind w:left="0"/>
              <w:rPr>
                <w:rFonts w:ascii="Arial" w:eastAsia="Arial" w:hAnsi="Arial" w:cs="Arial"/>
                <w:sz w:val="16"/>
                <w:szCs w:val="16"/>
              </w:rPr>
            </w:pPr>
          </w:p>
        </w:tc>
      </w:tr>
      <w:tr w:rsidR="007E15BC" w14:paraId="535B30C0"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966A635"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18- &lt;40</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202E23F"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Male</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AE5E10"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Female</w:t>
            </w:r>
          </w:p>
        </w:tc>
      </w:tr>
      <w:tr w:rsidR="007E15BC" w14:paraId="76B95B82" w14:textId="77777777">
        <w:trPr>
          <w:trHeight w:val="52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C6A24A4" w14:textId="77777777" w:rsidR="007E15BC" w:rsidRDefault="00AE6159">
            <w:pPr>
              <w:spacing w:before="0" w:after="160"/>
              <w:ind w:left="0"/>
              <w:rPr>
                <w:rFonts w:ascii="Arial" w:eastAsia="Arial" w:hAnsi="Arial" w:cs="Arial"/>
                <w:sz w:val="16"/>
                <w:szCs w:val="16"/>
              </w:rPr>
            </w:pPr>
            <w:r>
              <w:rPr>
                <w:rFonts w:ascii="Arial" w:eastAsia="Arial" w:hAnsi="Arial" w:cs="Arial"/>
                <w:b/>
                <w:sz w:val="16"/>
                <w:szCs w:val="16"/>
              </w:rPr>
              <w:t>Outcome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0CA130"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9080C8"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A96A65"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639A8D"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2D08B7"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B400C2"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8E2018"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71F7E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3F77A9"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DE7114"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A4C836"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A17F14"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951CB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7AD13A"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r>
      <w:tr w:rsidR="007E15BC" w14:paraId="78F330E8"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F88855"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Primary care code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92F354"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rate/100,000</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8DBE2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C583F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64567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554AB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1F957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B5A0F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EC058E" w14:textId="77777777" w:rsidR="007E15BC" w:rsidRDefault="007E15BC">
            <w:pPr>
              <w:spacing w:before="0" w:after="160"/>
              <w:ind w:left="0"/>
              <w:jc w:val="center"/>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9E07C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9D4C6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89404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74698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00D8D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8BEC41" w14:textId="77777777" w:rsidR="007E15BC" w:rsidRDefault="007E15BC">
            <w:pPr>
              <w:spacing w:before="0" w:after="160"/>
              <w:ind w:left="0"/>
              <w:rPr>
                <w:rFonts w:ascii="Arial" w:eastAsia="Arial" w:hAnsi="Arial" w:cs="Arial"/>
                <w:sz w:val="16"/>
                <w:szCs w:val="16"/>
              </w:rPr>
            </w:pPr>
          </w:p>
        </w:tc>
      </w:tr>
      <w:tr w:rsidR="007E15BC" w14:paraId="24B8886E"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A8366F"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Tested</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3D076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52EF4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B1B12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E73BB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EB3EB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D2AF4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9B0FB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B76A1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6D3F8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2B1C2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E3AC2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513A8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4004E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089E95" w14:textId="77777777" w:rsidR="007E15BC" w:rsidRDefault="007E15BC">
            <w:pPr>
              <w:spacing w:before="0" w:after="160"/>
              <w:ind w:left="0"/>
              <w:rPr>
                <w:rFonts w:ascii="Arial" w:eastAsia="Arial" w:hAnsi="Arial" w:cs="Arial"/>
                <w:sz w:val="16"/>
                <w:szCs w:val="16"/>
              </w:rPr>
            </w:pPr>
          </w:p>
        </w:tc>
      </w:tr>
      <w:tr w:rsidR="007E15BC" w14:paraId="3FCA4C41"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656B6AE"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 positive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AB1F6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E1A03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CC555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F2D20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6F63A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4FD29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4ED68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88D38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28D89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D0AB35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8EBBD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C8F98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19826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AC01B4" w14:textId="77777777" w:rsidR="007E15BC" w:rsidRDefault="007E15BC">
            <w:pPr>
              <w:spacing w:before="0" w:after="160"/>
              <w:ind w:left="0"/>
              <w:rPr>
                <w:rFonts w:ascii="Arial" w:eastAsia="Arial" w:hAnsi="Arial" w:cs="Arial"/>
                <w:sz w:val="16"/>
                <w:szCs w:val="16"/>
              </w:rPr>
            </w:pPr>
          </w:p>
        </w:tc>
      </w:tr>
      <w:tr w:rsidR="007E15BC" w14:paraId="77C21A41"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EDC28D0"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168D2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32DA7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F4602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1965D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6614B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35C8A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5FD1D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02D64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E3A7E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AD2CA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96AD1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7AAAC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F5D42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D8C9C9" w14:textId="77777777" w:rsidR="007E15BC" w:rsidRDefault="007E15BC">
            <w:pPr>
              <w:spacing w:before="0" w:after="160"/>
              <w:ind w:left="0"/>
              <w:rPr>
                <w:rFonts w:ascii="Arial" w:eastAsia="Arial" w:hAnsi="Arial" w:cs="Arial"/>
                <w:sz w:val="16"/>
                <w:szCs w:val="16"/>
              </w:rPr>
            </w:pPr>
          </w:p>
        </w:tc>
      </w:tr>
      <w:tr w:rsidR="007E15BC" w14:paraId="201FC63A"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C762194"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Death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F30F3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9CADB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C035E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E1515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F934E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6FE07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02AE4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E41E4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6B414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B3D10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67C99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ADBF4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F91138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A766CE" w14:textId="77777777" w:rsidR="007E15BC" w:rsidRDefault="007E15BC">
            <w:pPr>
              <w:spacing w:before="0" w:after="160"/>
              <w:ind w:left="0"/>
              <w:rPr>
                <w:rFonts w:ascii="Arial" w:eastAsia="Arial" w:hAnsi="Arial" w:cs="Arial"/>
                <w:sz w:val="16"/>
                <w:szCs w:val="16"/>
              </w:rPr>
            </w:pPr>
          </w:p>
        </w:tc>
      </w:tr>
      <w:tr w:rsidR="007E15BC" w14:paraId="5F92F097"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7E046D4B"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40- &lt;50</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AE1C85E"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Male</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2D063D7"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Female</w:t>
            </w:r>
          </w:p>
        </w:tc>
      </w:tr>
      <w:tr w:rsidR="007E15BC" w14:paraId="143FC03E" w14:textId="77777777">
        <w:trPr>
          <w:trHeight w:val="52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2324C79E" w14:textId="77777777" w:rsidR="007E15BC" w:rsidRDefault="00AE6159">
            <w:pPr>
              <w:spacing w:before="0" w:after="160"/>
              <w:ind w:left="0"/>
              <w:rPr>
                <w:rFonts w:ascii="Arial" w:eastAsia="Arial" w:hAnsi="Arial" w:cs="Arial"/>
                <w:sz w:val="16"/>
                <w:szCs w:val="16"/>
              </w:rPr>
            </w:pPr>
            <w:r>
              <w:rPr>
                <w:rFonts w:ascii="Arial" w:eastAsia="Arial" w:hAnsi="Arial" w:cs="Arial"/>
                <w:b/>
                <w:sz w:val="16"/>
                <w:szCs w:val="16"/>
              </w:rPr>
              <w:t>Outcome</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50ACE6A"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A9DA66E"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D068F59"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FB6047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4D595AE"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0DC0F41"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541D854"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A14CC56"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AEFB89A"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989B45D"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2D92FC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10A111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A3DD97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1CBD88F"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r>
      <w:tr w:rsidR="007E15BC" w14:paraId="1292A454"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6CBEB947"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Primary care code</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BD6BFD1"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rate/100,000</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889ABD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49214C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333B63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1E21DF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AA5741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8634F8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4EEB83A" w14:textId="77777777" w:rsidR="007E15BC" w:rsidRDefault="007E15BC">
            <w:pPr>
              <w:spacing w:before="0" w:after="160"/>
              <w:ind w:left="0"/>
              <w:jc w:val="center"/>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51E35F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308A3E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D850C6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43A387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896088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ED1D2D9" w14:textId="77777777" w:rsidR="007E15BC" w:rsidRDefault="007E15BC">
            <w:pPr>
              <w:spacing w:before="0" w:after="160"/>
              <w:ind w:left="0"/>
              <w:rPr>
                <w:rFonts w:ascii="Arial" w:eastAsia="Arial" w:hAnsi="Arial" w:cs="Arial"/>
                <w:sz w:val="16"/>
                <w:szCs w:val="16"/>
              </w:rPr>
            </w:pPr>
          </w:p>
        </w:tc>
      </w:tr>
      <w:tr w:rsidR="007E15BC" w14:paraId="02684EB7"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1EB6E7A9"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lastRenderedPageBreak/>
              <w:t>Tested</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9E1FA4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D4ABB3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6FC6BB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CBD43A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3D9B81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277E9F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D57E87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07E3CD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5F07DD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617648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A77C82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046AD2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26E80D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451D514" w14:textId="77777777" w:rsidR="007E15BC" w:rsidRDefault="007E15BC">
            <w:pPr>
              <w:spacing w:before="0" w:after="160"/>
              <w:ind w:left="0"/>
              <w:rPr>
                <w:rFonts w:ascii="Arial" w:eastAsia="Arial" w:hAnsi="Arial" w:cs="Arial"/>
                <w:sz w:val="16"/>
                <w:szCs w:val="16"/>
              </w:rPr>
            </w:pPr>
          </w:p>
        </w:tc>
      </w:tr>
      <w:tr w:rsidR="007E15BC" w14:paraId="40CC6FDC"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76A06C10"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 positive</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35E9AC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F6388B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881EEC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BB2885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B2513A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86EA69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7F98A9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B46318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EE7A34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76F7EF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B67591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6D2D05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09001A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F9C78A0" w14:textId="77777777" w:rsidR="007E15BC" w:rsidRDefault="007E15BC">
            <w:pPr>
              <w:spacing w:before="0" w:after="160"/>
              <w:ind w:left="0"/>
              <w:rPr>
                <w:rFonts w:ascii="Arial" w:eastAsia="Arial" w:hAnsi="Arial" w:cs="Arial"/>
                <w:sz w:val="16"/>
                <w:szCs w:val="16"/>
              </w:rPr>
            </w:pPr>
          </w:p>
        </w:tc>
      </w:tr>
      <w:tr w:rsidR="007E15BC" w14:paraId="4FC66B0D"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7DEC2DAD"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8A12F1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A999A0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1B7736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5D34DB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6589B9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056390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56D7032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1A0FD2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81CC96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366BD5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77AC5C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C01C02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A356AB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E4CB4F2" w14:textId="77777777" w:rsidR="007E15BC" w:rsidRDefault="007E15BC">
            <w:pPr>
              <w:spacing w:before="0" w:after="160"/>
              <w:ind w:left="0"/>
              <w:rPr>
                <w:rFonts w:ascii="Arial" w:eastAsia="Arial" w:hAnsi="Arial" w:cs="Arial"/>
                <w:sz w:val="16"/>
                <w:szCs w:val="16"/>
              </w:rPr>
            </w:pPr>
          </w:p>
        </w:tc>
      </w:tr>
      <w:tr w:rsidR="007E15BC" w14:paraId="359FCF54"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0A05A1F9"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Death</w:t>
            </w: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523958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12C9EE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77D9FB7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090A00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758155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1938956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AC8AF6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FFE604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CC07DC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4FA60A0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FDC1E2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2A7E06C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3FD5D74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09AFBAD9" w14:textId="77777777" w:rsidR="007E15BC" w:rsidRDefault="007E15BC">
            <w:pPr>
              <w:spacing w:before="0" w:after="160"/>
              <w:ind w:left="0"/>
              <w:rPr>
                <w:rFonts w:ascii="Arial" w:eastAsia="Arial" w:hAnsi="Arial" w:cs="Arial"/>
                <w:sz w:val="16"/>
                <w:szCs w:val="16"/>
              </w:rPr>
            </w:pPr>
          </w:p>
        </w:tc>
      </w:tr>
      <w:tr w:rsidR="007E15BC" w14:paraId="47A69FEB"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EE1A1B5"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50- &lt;60</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056E93"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Male</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86FE4BB"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Female</w:t>
            </w:r>
          </w:p>
        </w:tc>
      </w:tr>
      <w:tr w:rsidR="007E15BC" w14:paraId="47A1182D" w14:textId="77777777">
        <w:trPr>
          <w:trHeight w:val="52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51C6DF" w14:textId="77777777" w:rsidR="007E15BC" w:rsidRDefault="00AE6159">
            <w:pPr>
              <w:spacing w:before="0" w:after="160"/>
              <w:ind w:left="0"/>
              <w:rPr>
                <w:rFonts w:ascii="Arial" w:eastAsia="Arial" w:hAnsi="Arial" w:cs="Arial"/>
                <w:sz w:val="16"/>
                <w:szCs w:val="16"/>
              </w:rPr>
            </w:pPr>
            <w:r>
              <w:rPr>
                <w:rFonts w:ascii="Arial" w:eastAsia="Arial" w:hAnsi="Arial" w:cs="Arial"/>
                <w:b/>
                <w:sz w:val="16"/>
                <w:szCs w:val="16"/>
              </w:rPr>
              <w:t>Outcome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474450"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31468BD"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02CC91"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6EA01A"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00D7F0"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96911DD"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DF38E7"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96EC28"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EE862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9CAAC2"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4F973C"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69D2EF"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CDD125"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DD6CBC"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r>
      <w:tr w:rsidR="007E15BC" w14:paraId="633C6551"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2952D0"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Primary care code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5AAE95"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rate/100,000</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E86CB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A043A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14F87C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19972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C9225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3735A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121D9D" w14:textId="77777777" w:rsidR="007E15BC" w:rsidRDefault="007E15BC">
            <w:pPr>
              <w:spacing w:before="0" w:after="160"/>
              <w:ind w:left="0"/>
              <w:jc w:val="center"/>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06D0B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81337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A1927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7D88E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FA928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AD47294" w14:textId="77777777" w:rsidR="007E15BC" w:rsidRDefault="007E15BC">
            <w:pPr>
              <w:spacing w:before="0" w:after="160"/>
              <w:ind w:left="0"/>
              <w:rPr>
                <w:rFonts w:ascii="Arial" w:eastAsia="Arial" w:hAnsi="Arial" w:cs="Arial"/>
                <w:sz w:val="16"/>
                <w:szCs w:val="16"/>
              </w:rPr>
            </w:pPr>
          </w:p>
        </w:tc>
      </w:tr>
      <w:tr w:rsidR="007E15BC" w14:paraId="2CBD830C"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07AE31"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Tested</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B2588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FA2A6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3872B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9618D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43F70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698CB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48C80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2FD76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66FF8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66B77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9911A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46B05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E906A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B0FBEC" w14:textId="77777777" w:rsidR="007E15BC" w:rsidRDefault="007E15BC">
            <w:pPr>
              <w:spacing w:before="0" w:after="160"/>
              <w:ind w:left="0"/>
              <w:rPr>
                <w:rFonts w:ascii="Arial" w:eastAsia="Arial" w:hAnsi="Arial" w:cs="Arial"/>
                <w:sz w:val="16"/>
                <w:szCs w:val="16"/>
              </w:rPr>
            </w:pPr>
          </w:p>
        </w:tc>
      </w:tr>
      <w:tr w:rsidR="007E15BC" w14:paraId="2EF1AB73"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D593600"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 positive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79AB9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B98B8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2BF1E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EADAD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DA5A5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C8E5E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293D3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1D4BF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F7B09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3EB91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4EB92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21462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8C7F0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F35431" w14:textId="77777777" w:rsidR="007E15BC" w:rsidRDefault="007E15BC">
            <w:pPr>
              <w:spacing w:before="0" w:after="160"/>
              <w:ind w:left="0"/>
              <w:rPr>
                <w:rFonts w:ascii="Arial" w:eastAsia="Arial" w:hAnsi="Arial" w:cs="Arial"/>
                <w:sz w:val="16"/>
                <w:szCs w:val="16"/>
              </w:rPr>
            </w:pPr>
          </w:p>
        </w:tc>
      </w:tr>
      <w:tr w:rsidR="007E15BC" w14:paraId="1328DDDF"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4B37D8"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A9FD8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6F4C3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CC2B6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AA028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30F04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7DD26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FD2BE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8B2EF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968A1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3C303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41310C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77E8A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243AC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EF0F3F" w14:textId="77777777" w:rsidR="007E15BC" w:rsidRDefault="007E15BC">
            <w:pPr>
              <w:spacing w:before="0" w:after="160"/>
              <w:ind w:left="0"/>
              <w:rPr>
                <w:rFonts w:ascii="Arial" w:eastAsia="Arial" w:hAnsi="Arial" w:cs="Arial"/>
                <w:sz w:val="16"/>
                <w:szCs w:val="16"/>
              </w:rPr>
            </w:pPr>
          </w:p>
        </w:tc>
      </w:tr>
      <w:tr w:rsidR="007E15BC" w14:paraId="3C40718F"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D482C3"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Death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A9490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62A73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B5F2E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3530F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A31B9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653BE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B6F50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E3536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0471C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8E092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0214E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E8C5C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F901D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C79F8C" w14:textId="77777777" w:rsidR="007E15BC" w:rsidRDefault="007E15BC">
            <w:pPr>
              <w:spacing w:before="0" w:after="160"/>
              <w:ind w:left="0"/>
              <w:rPr>
                <w:rFonts w:ascii="Arial" w:eastAsia="Arial" w:hAnsi="Arial" w:cs="Arial"/>
                <w:sz w:val="16"/>
                <w:szCs w:val="16"/>
              </w:rPr>
            </w:pPr>
          </w:p>
        </w:tc>
      </w:tr>
      <w:tr w:rsidR="007E15BC" w14:paraId="382CF604"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14:paraId="0F516188"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60 - &lt;70</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0174512"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Male</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57C192E3"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Female</w:t>
            </w:r>
          </w:p>
        </w:tc>
      </w:tr>
      <w:tr w:rsidR="007E15BC" w14:paraId="09B20977" w14:textId="77777777">
        <w:trPr>
          <w:trHeight w:val="525"/>
        </w:trPr>
        <w:tc>
          <w:tcPr>
            <w:tcW w:w="1185" w:type="dxa"/>
            <w:tcBorders>
              <w:top w:val="single" w:sz="6" w:space="0" w:color="CCCCCC"/>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14:paraId="2FE6D258" w14:textId="77777777" w:rsidR="007E15BC" w:rsidRDefault="00AE6159">
            <w:pPr>
              <w:spacing w:before="0" w:after="160"/>
              <w:ind w:left="0"/>
              <w:rPr>
                <w:rFonts w:ascii="Arial" w:eastAsia="Arial" w:hAnsi="Arial" w:cs="Arial"/>
                <w:sz w:val="16"/>
                <w:szCs w:val="16"/>
              </w:rPr>
            </w:pPr>
            <w:r>
              <w:rPr>
                <w:rFonts w:ascii="Arial" w:eastAsia="Arial" w:hAnsi="Arial" w:cs="Arial"/>
                <w:b/>
                <w:sz w:val="16"/>
                <w:szCs w:val="16"/>
              </w:rPr>
              <w:t>Outcome</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5203A1B"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0620A3C"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C2F4CE7"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DA62118"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950828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0ABD1E7"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AA05D90"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5324490"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47D2DD8"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1546FBD"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F4F8F4F"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A39A809"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50F02F0B"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949A7AB"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r>
      <w:tr w:rsidR="007E15BC" w14:paraId="437B55D6"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14:paraId="0E21D281"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Primary care code</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2956226"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rate/100,000</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7E329F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0CEB51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506EA1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54F0B9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47C38F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CA1E31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9912219" w14:textId="77777777" w:rsidR="007E15BC" w:rsidRDefault="007E15BC">
            <w:pPr>
              <w:spacing w:before="0" w:after="160"/>
              <w:ind w:left="0"/>
              <w:jc w:val="center"/>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FD5FCE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F53683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5DD187A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A4D052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7CC797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A5BEC0C" w14:textId="77777777" w:rsidR="007E15BC" w:rsidRDefault="007E15BC">
            <w:pPr>
              <w:spacing w:before="0" w:after="160"/>
              <w:ind w:left="0"/>
              <w:rPr>
                <w:rFonts w:ascii="Arial" w:eastAsia="Arial" w:hAnsi="Arial" w:cs="Arial"/>
                <w:sz w:val="16"/>
                <w:szCs w:val="16"/>
              </w:rPr>
            </w:pPr>
          </w:p>
        </w:tc>
      </w:tr>
      <w:tr w:rsidR="007E15BC" w14:paraId="17ABE7F2"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14:paraId="6D98C589"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Tested</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8DF0DF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0274D2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EC72F7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A7432A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56C835B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59C2844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65971D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071C52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7A49CB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11DF45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534D39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6A524E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884EFA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5EEBD088" w14:textId="77777777" w:rsidR="007E15BC" w:rsidRDefault="007E15BC">
            <w:pPr>
              <w:spacing w:before="0" w:after="160"/>
              <w:ind w:left="0"/>
              <w:rPr>
                <w:rFonts w:ascii="Arial" w:eastAsia="Arial" w:hAnsi="Arial" w:cs="Arial"/>
                <w:sz w:val="16"/>
                <w:szCs w:val="16"/>
              </w:rPr>
            </w:pPr>
          </w:p>
        </w:tc>
      </w:tr>
      <w:tr w:rsidR="007E15BC" w14:paraId="1733774D"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14:paraId="38EDF007"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 positive</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B1E107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B6A697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C5DCC7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5797BA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0894C6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E43B3C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65495E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607EEF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967376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7C50A5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D2A6D9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FBC213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F52F42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C6D466C" w14:textId="77777777" w:rsidR="007E15BC" w:rsidRDefault="007E15BC">
            <w:pPr>
              <w:spacing w:before="0" w:after="160"/>
              <w:ind w:left="0"/>
              <w:rPr>
                <w:rFonts w:ascii="Arial" w:eastAsia="Arial" w:hAnsi="Arial" w:cs="Arial"/>
                <w:sz w:val="16"/>
                <w:szCs w:val="16"/>
              </w:rPr>
            </w:pPr>
          </w:p>
        </w:tc>
      </w:tr>
      <w:tr w:rsidR="007E15BC" w14:paraId="371770B5"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14:paraId="2C748530"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D264F7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1C3579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E03B05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E8FEE5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2B6599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896D5B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D9260C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397266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8A835B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821D5E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5187EC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7C53D9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4D7950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D7E0877" w14:textId="77777777" w:rsidR="007E15BC" w:rsidRDefault="007E15BC">
            <w:pPr>
              <w:spacing w:before="0" w:after="160"/>
              <w:ind w:left="0"/>
              <w:rPr>
                <w:rFonts w:ascii="Arial" w:eastAsia="Arial" w:hAnsi="Arial" w:cs="Arial"/>
                <w:sz w:val="16"/>
                <w:szCs w:val="16"/>
              </w:rPr>
            </w:pPr>
          </w:p>
        </w:tc>
      </w:tr>
      <w:tr w:rsidR="007E15BC" w14:paraId="00A71387"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999999"/>
            <w:tcMar>
              <w:top w:w="40" w:type="dxa"/>
              <w:left w:w="40" w:type="dxa"/>
              <w:bottom w:w="40" w:type="dxa"/>
              <w:right w:w="40" w:type="dxa"/>
            </w:tcMar>
            <w:vAlign w:val="bottom"/>
          </w:tcPr>
          <w:p w14:paraId="194BA16E"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Death</w:t>
            </w: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057CABF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ADED72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1F0257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24DA389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2B91A1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22A06F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515B320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29B758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10F8E2B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71D2C3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75360F3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35F3D8D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66D2EB80"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999999"/>
            <w:tcMar>
              <w:top w:w="40" w:type="dxa"/>
              <w:left w:w="40" w:type="dxa"/>
              <w:bottom w:w="40" w:type="dxa"/>
              <w:right w:w="40" w:type="dxa"/>
            </w:tcMar>
            <w:vAlign w:val="bottom"/>
          </w:tcPr>
          <w:p w14:paraId="44A17234" w14:textId="77777777" w:rsidR="007E15BC" w:rsidRDefault="007E15BC">
            <w:pPr>
              <w:spacing w:before="0" w:after="160"/>
              <w:ind w:left="0"/>
              <w:rPr>
                <w:rFonts w:ascii="Arial" w:eastAsia="Arial" w:hAnsi="Arial" w:cs="Arial"/>
                <w:sz w:val="16"/>
                <w:szCs w:val="16"/>
              </w:rPr>
            </w:pPr>
          </w:p>
        </w:tc>
      </w:tr>
      <w:tr w:rsidR="007E15BC" w14:paraId="4673A618"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4A4E555"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70+</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FEA5B3"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Male</w:t>
            </w:r>
          </w:p>
        </w:tc>
        <w:tc>
          <w:tcPr>
            <w:tcW w:w="5159" w:type="dxa"/>
            <w:gridSpan w:val="7"/>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27B5BC"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Female</w:t>
            </w:r>
          </w:p>
        </w:tc>
      </w:tr>
      <w:tr w:rsidR="007E15BC" w14:paraId="6C20F9D6" w14:textId="77777777">
        <w:trPr>
          <w:trHeight w:val="52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B7B46B" w14:textId="77777777" w:rsidR="007E15BC" w:rsidRDefault="00AE6159">
            <w:pPr>
              <w:spacing w:before="0" w:after="160"/>
              <w:ind w:left="0"/>
              <w:rPr>
                <w:rFonts w:ascii="Arial" w:eastAsia="Arial" w:hAnsi="Arial" w:cs="Arial"/>
                <w:sz w:val="16"/>
                <w:szCs w:val="16"/>
              </w:rPr>
            </w:pPr>
            <w:r>
              <w:rPr>
                <w:rFonts w:ascii="Arial" w:eastAsia="Arial" w:hAnsi="Arial" w:cs="Arial"/>
                <w:b/>
                <w:sz w:val="16"/>
                <w:szCs w:val="16"/>
              </w:rPr>
              <w:t>Outcome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B915492"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664DDD"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C5F5A0"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6CA28A"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A45070"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DAEBD64"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A483F6"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9675E05"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British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8E9DC9"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White Irish</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3481C29"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Indian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6D193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Pakistani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6C9E3B"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Bangladeshi</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FF1C11"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African</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E4A1D3" w14:textId="77777777" w:rsidR="007E15BC" w:rsidRDefault="00AE6159">
            <w:pPr>
              <w:spacing w:before="0" w:after="160"/>
              <w:ind w:left="0"/>
              <w:jc w:val="center"/>
              <w:rPr>
                <w:rFonts w:ascii="Arial" w:eastAsia="Arial" w:hAnsi="Arial" w:cs="Arial"/>
                <w:sz w:val="16"/>
                <w:szCs w:val="16"/>
              </w:rPr>
            </w:pPr>
            <w:r>
              <w:rPr>
                <w:rFonts w:ascii="Arial" w:eastAsia="Arial" w:hAnsi="Arial" w:cs="Arial"/>
                <w:b/>
                <w:sz w:val="16"/>
                <w:szCs w:val="16"/>
              </w:rPr>
              <w:t>Caribbean</w:t>
            </w:r>
          </w:p>
        </w:tc>
      </w:tr>
      <w:tr w:rsidR="007E15BC" w14:paraId="51730539"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1D6CF2"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Primary care code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E95077" w14:textId="77777777" w:rsidR="007E15BC" w:rsidRDefault="00AE6159">
            <w:pPr>
              <w:spacing w:before="0" w:after="160"/>
              <w:ind w:left="0"/>
              <w:jc w:val="center"/>
              <w:rPr>
                <w:rFonts w:ascii="Arial" w:eastAsia="Arial" w:hAnsi="Arial" w:cs="Arial"/>
                <w:sz w:val="16"/>
                <w:szCs w:val="16"/>
              </w:rPr>
            </w:pPr>
            <w:r>
              <w:rPr>
                <w:rFonts w:ascii="Arial" w:eastAsia="Arial" w:hAnsi="Arial" w:cs="Arial"/>
                <w:sz w:val="16"/>
                <w:szCs w:val="16"/>
              </w:rPr>
              <w:t>rate/100,000</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C0A2D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3337F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F6EB3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7AAEA8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F3605B"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C468C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F5C0AA" w14:textId="77777777" w:rsidR="007E15BC" w:rsidRDefault="007E15BC">
            <w:pPr>
              <w:spacing w:before="0" w:after="160"/>
              <w:ind w:left="0"/>
              <w:jc w:val="center"/>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ED101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8E8C5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CAA742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366C3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E2131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802E0B2" w14:textId="77777777" w:rsidR="007E15BC" w:rsidRDefault="007E15BC">
            <w:pPr>
              <w:spacing w:before="0" w:after="160"/>
              <w:ind w:left="0"/>
              <w:rPr>
                <w:rFonts w:ascii="Arial" w:eastAsia="Arial" w:hAnsi="Arial" w:cs="Arial"/>
                <w:sz w:val="16"/>
                <w:szCs w:val="16"/>
              </w:rPr>
            </w:pPr>
          </w:p>
        </w:tc>
      </w:tr>
      <w:tr w:rsidR="007E15BC" w14:paraId="4941CD25"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49C3F83"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Tested</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3D5C5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0BF74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19524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773E1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95312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8C4FC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DC9919"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EA22D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471B8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F89F5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06233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813DC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2B1A5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29E2D6F" w14:textId="77777777" w:rsidR="007E15BC" w:rsidRDefault="007E15BC">
            <w:pPr>
              <w:spacing w:before="0" w:after="160"/>
              <w:ind w:left="0"/>
              <w:rPr>
                <w:rFonts w:ascii="Arial" w:eastAsia="Arial" w:hAnsi="Arial" w:cs="Arial"/>
                <w:sz w:val="16"/>
                <w:szCs w:val="16"/>
              </w:rPr>
            </w:pPr>
          </w:p>
        </w:tc>
      </w:tr>
      <w:tr w:rsidR="007E15BC" w14:paraId="142FD68D"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67EBC4"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Test positive</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CCAA8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BB7AFD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E2F73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3401D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3708F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5FDB9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785DB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AF125C"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60431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F9AF8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CFAB68"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EF74B2"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35CA82E"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4ACCC8C" w14:textId="77777777" w:rsidR="007E15BC" w:rsidRDefault="007E15BC">
            <w:pPr>
              <w:spacing w:before="0" w:after="160"/>
              <w:ind w:left="0"/>
              <w:rPr>
                <w:rFonts w:ascii="Arial" w:eastAsia="Arial" w:hAnsi="Arial" w:cs="Arial"/>
                <w:sz w:val="16"/>
                <w:szCs w:val="16"/>
              </w:rPr>
            </w:pPr>
          </w:p>
        </w:tc>
      </w:tr>
      <w:tr w:rsidR="007E15BC" w14:paraId="254675A2" w14:textId="77777777">
        <w:trPr>
          <w:trHeight w:val="315"/>
        </w:trPr>
        <w:tc>
          <w:tcPr>
            <w:tcW w:w="118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46A1D6" w14:textId="77777777" w:rsidR="007E15BC" w:rsidRDefault="00AE6159">
            <w:pPr>
              <w:spacing w:before="0" w:after="160"/>
              <w:ind w:left="0"/>
              <w:rPr>
                <w:rFonts w:ascii="Arial" w:eastAsia="Arial" w:hAnsi="Arial" w:cs="Arial"/>
                <w:sz w:val="16"/>
                <w:szCs w:val="16"/>
              </w:rPr>
            </w:pPr>
            <w:r>
              <w:rPr>
                <w:rFonts w:ascii="Arial" w:eastAsia="Arial" w:hAnsi="Arial" w:cs="Arial"/>
                <w:sz w:val="16"/>
                <w:szCs w:val="16"/>
              </w:rPr>
              <w:t>...</w:t>
            </w: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2BB549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A8705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EA3A0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C20886"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DCDC38F"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D43EB5"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76860A"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00F0C4"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2185D1"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8176B03"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70FB87"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6E2EAD" w14:textId="77777777" w:rsidR="007E15BC" w:rsidRDefault="007E15BC">
            <w:pPr>
              <w:spacing w:before="0" w:after="160"/>
              <w:ind w:left="0"/>
              <w:rPr>
                <w:rFonts w:ascii="Arial" w:eastAsia="Arial" w:hAnsi="Arial" w:cs="Arial"/>
                <w:sz w:val="16"/>
                <w:szCs w:val="16"/>
              </w:rPr>
            </w:pPr>
          </w:p>
        </w:tc>
        <w:tc>
          <w:tcPr>
            <w:tcW w:w="737"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018B5F" w14:textId="77777777" w:rsidR="007E15BC" w:rsidRDefault="007E15BC">
            <w:pPr>
              <w:spacing w:before="0" w:after="160"/>
              <w:ind w:left="0"/>
              <w:rPr>
                <w:rFonts w:ascii="Arial" w:eastAsia="Arial" w:hAnsi="Arial" w:cs="Arial"/>
                <w:sz w:val="16"/>
                <w:szCs w:val="16"/>
              </w:rPr>
            </w:pPr>
          </w:p>
        </w:tc>
        <w:tc>
          <w:tcPr>
            <w:tcW w:w="737" w:type="dxa"/>
            <w:tcBorders>
              <w:bottom w:val="single" w:sz="6" w:space="0" w:color="000000"/>
              <w:right w:val="single" w:sz="6" w:space="0" w:color="000000"/>
            </w:tcBorders>
            <w:shd w:val="clear" w:color="auto" w:fill="auto"/>
            <w:tcMar>
              <w:top w:w="100" w:type="dxa"/>
              <w:left w:w="100" w:type="dxa"/>
              <w:bottom w:w="100" w:type="dxa"/>
              <w:right w:w="100" w:type="dxa"/>
            </w:tcMar>
          </w:tcPr>
          <w:p w14:paraId="664CA442" w14:textId="77777777" w:rsidR="007E15BC" w:rsidRDefault="007E15BC">
            <w:pPr>
              <w:spacing w:before="0" w:after="160"/>
              <w:ind w:left="0"/>
              <w:rPr>
                <w:rFonts w:ascii="Arial" w:eastAsia="Arial" w:hAnsi="Arial" w:cs="Arial"/>
                <w:sz w:val="16"/>
                <w:szCs w:val="16"/>
              </w:rPr>
            </w:pPr>
          </w:p>
        </w:tc>
      </w:tr>
    </w:tbl>
    <w:p w14:paraId="1B1B92C8" w14:textId="77777777" w:rsidR="007E15BC" w:rsidRDefault="007E15BC">
      <w:pPr>
        <w:pBdr>
          <w:top w:val="nil"/>
          <w:left w:val="nil"/>
          <w:bottom w:val="nil"/>
          <w:right w:val="nil"/>
          <w:between w:val="nil"/>
        </w:pBdr>
        <w:spacing w:before="0" w:after="160"/>
        <w:ind w:left="0"/>
      </w:pPr>
    </w:p>
    <w:p w14:paraId="0BDACEB6" w14:textId="77777777" w:rsidR="007E15BC" w:rsidRDefault="007E15BC">
      <w:pPr>
        <w:pBdr>
          <w:top w:val="nil"/>
          <w:left w:val="nil"/>
          <w:bottom w:val="nil"/>
          <w:right w:val="nil"/>
          <w:between w:val="nil"/>
        </w:pBdr>
        <w:spacing w:before="0" w:after="160"/>
        <w:ind w:left="0"/>
      </w:pPr>
    </w:p>
    <w:p w14:paraId="440D47CA" w14:textId="77777777" w:rsidR="0034550A" w:rsidRDefault="0034550A">
      <w:pPr>
        <w:spacing w:after="160"/>
        <w:rPr>
          <w:i/>
          <w:color w:val="FF0000"/>
        </w:rPr>
      </w:pPr>
    </w:p>
    <w:p w14:paraId="749A53B4" w14:textId="7146A14E" w:rsidR="007E15BC" w:rsidRDefault="007E15BC">
      <w:pPr>
        <w:spacing w:after="160"/>
        <w:rPr>
          <w:i/>
          <w:color w:val="FF0000"/>
          <w:sz w:val="20"/>
          <w:szCs w:val="20"/>
        </w:rPr>
        <w:sectPr w:rsidR="007E15BC">
          <w:type w:val="continuous"/>
          <w:pgSz w:w="12240" w:h="15840"/>
          <w:pgMar w:top="1440" w:right="1440" w:bottom="1440" w:left="1440" w:header="720" w:footer="720" w:gutter="0"/>
          <w:cols w:space="720"/>
        </w:sectPr>
      </w:pPr>
    </w:p>
    <w:p w14:paraId="5F8A1CC5" w14:textId="6A8ECC55" w:rsidR="007E15BC" w:rsidRDefault="00AE6159" w:rsidP="002A64A0">
      <w:r>
        <w:lastRenderedPageBreak/>
        <w:t xml:space="preserve">Table 4a. Risk of each </w:t>
      </w:r>
      <w:r w:rsidR="009A0B68">
        <w:t xml:space="preserve">severe COVID-19 </w:t>
      </w:r>
      <w:r>
        <w:t>outcome</w:t>
      </w:r>
      <w:r w:rsidR="009A0B68">
        <w:t>s</w:t>
      </w:r>
      <w:r>
        <w:t xml:space="preserve"> by ethnic group in the general population</w:t>
      </w:r>
    </w:p>
    <w:tbl>
      <w:tblPr>
        <w:tblStyle w:val="a3"/>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140"/>
        <w:gridCol w:w="1665"/>
        <w:gridCol w:w="915"/>
        <w:gridCol w:w="1230"/>
        <w:gridCol w:w="1305"/>
        <w:gridCol w:w="1185"/>
        <w:gridCol w:w="960"/>
      </w:tblGrid>
      <w:tr w:rsidR="007E15BC" w14:paraId="726AA43A" w14:textId="77777777">
        <w:trPr>
          <w:trHeight w:val="396"/>
        </w:trPr>
        <w:tc>
          <w:tcPr>
            <w:tcW w:w="1860" w:type="dxa"/>
            <w:shd w:val="clear" w:color="auto" w:fill="auto"/>
            <w:tcMar>
              <w:top w:w="0" w:type="dxa"/>
              <w:left w:w="0" w:type="dxa"/>
              <w:bottom w:w="0" w:type="dxa"/>
              <w:right w:w="0" w:type="dxa"/>
            </w:tcMar>
          </w:tcPr>
          <w:p w14:paraId="507E9F7C" w14:textId="77777777" w:rsidR="007E15BC" w:rsidRDefault="007E15BC">
            <w:pPr>
              <w:widowControl w:val="0"/>
              <w:rPr>
                <w:sz w:val="16"/>
                <w:szCs w:val="16"/>
              </w:rPr>
            </w:pPr>
          </w:p>
        </w:tc>
        <w:tc>
          <w:tcPr>
            <w:tcW w:w="8400" w:type="dxa"/>
            <w:gridSpan w:val="7"/>
            <w:shd w:val="clear" w:color="auto" w:fill="auto"/>
            <w:tcMar>
              <w:top w:w="0" w:type="dxa"/>
              <w:left w:w="0" w:type="dxa"/>
              <w:bottom w:w="0" w:type="dxa"/>
              <w:right w:w="0" w:type="dxa"/>
            </w:tcMar>
          </w:tcPr>
          <w:p w14:paraId="24B943CC" w14:textId="77777777" w:rsidR="007E15BC" w:rsidRDefault="00AE6159">
            <w:pPr>
              <w:widowControl w:val="0"/>
              <w:jc w:val="center"/>
              <w:rPr>
                <w:sz w:val="16"/>
                <w:szCs w:val="16"/>
              </w:rPr>
            </w:pPr>
            <w:r>
              <w:rPr>
                <w:sz w:val="16"/>
                <w:szCs w:val="16"/>
              </w:rPr>
              <w:t>HR (95%CI)</w:t>
            </w:r>
          </w:p>
        </w:tc>
      </w:tr>
      <w:tr w:rsidR="007E15BC" w14:paraId="38EC6C27" w14:textId="77777777">
        <w:trPr>
          <w:trHeight w:val="396"/>
        </w:trPr>
        <w:tc>
          <w:tcPr>
            <w:tcW w:w="1860" w:type="dxa"/>
            <w:shd w:val="clear" w:color="auto" w:fill="auto"/>
            <w:tcMar>
              <w:top w:w="0" w:type="dxa"/>
              <w:left w:w="0" w:type="dxa"/>
              <w:bottom w:w="0" w:type="dxa"/>
              <w:right w:w="0" w:type="dxa"/>
            </w:tcMar>
          </w:tcPr>
          <w:p w14:paraId="002B2AFA" w14:textId="77777777" w:rsidR="007E15BC" w:rsidRDefault="007E15BC">
            <w:pPr>
              <w:widowControl w:val="0"/>
              <w:rPr>
                <w:sz w:val="16"/>
                <w:szCs w:val="16"/>
              </w:rPr>
            </w:pPr>
          </w:p>
        </w:tc>
        <w:tc>
          <w:tcPr>
            <w:tcW w:w="1140" w:type="dxa"/>
            <w:shd w:val="clear" w:color="auto" w:fill="auto"/>
            <w:tcMar>
              <w:top w:w="0" w:type="dxa"/>
              <w:left w:w="0" w:type="dxa"/>
              <w:bottom w:w="0" w:type="dxa"/>
              <w:right w:w="0" w:type="dxa"/>
            </w:tcMar>
          </w:tcPr>
          <w:p w14:paraId="131C6D7F" w14:textId="77777777" w:rsidR="007E15BC" w:rsidRDefault="00AE6159">
            <w:pPr>
              <w:spacing w:after="160"/>
              <w:ind w:left="141"/>
              <w:rPr>
                <w:sz w:val="16"/>
                <w:szCs w:val="16"/>
              </w:rPr>
            </w:pPr>
            <w:r>
              <w:rPr>
                <w:sz w:val="16"/>
                <w:szCs w:val="16"/>
              </w:rPr>
              <w:t>White British (reference)</w:t>
            </w:r>
          </w:p>
        </w:tc>
        <w:tc>
          <w:tcPr>
            <w:tcW w:w="1665" w:type="dxa"/>
            <w:shd w:val="clear" w:color="auto" w:fill="auto"/>
            <w:tcMar>
              <w:top w:w="0" w:type="dxa"/>
              <w:left w:w="0" w:type="dxa"/>
              <w:bottom w:w="0" w:type="dxa"/>
              <w:right w:w="0" w:type="dxa"/>
            </w:tcMar>
          </w:tcPr>
          <w:p w14:paraId="44A16F37" w14:textId="77777777" w:rsidR="007E15BC" w:rsidRDefault="00AE6159">
            <w:pPr>
              <w:widowControl w:val="0"/>
              <w:ind w:left="141"/>
              <w:rPr>
                <w:sz w:val="16"/>
                <w:szCs w:val="16"/>
              </w:rPr>
            </w:pPr>
            <w:r>
              <w:rPr>
                <w:sz w:val="16"/>
                <w:szCs w:val="16"/>
              </w:rPr>
              <w:t>White Irish</w:t>
            </w:r>
          </w:p>
        </w:tc>
        <w:tc>
          <w:tcPr>
            <w:tcW w:w="915" w:type="dxa"/>
            <w:shd w:val="clear" w:color="auto" w:fill="auto"/>
            <w:tcMar>
              <w:top w:w="0" w:type="dxa"/>
              <w:left w:w="0" w:type="dxa"/>
              <w:bottom w:w="0" w:type="dxa"/>
              <w:right w:w="0" w:type="dxa"/>
            </w:tcMar>
          </w:tcPr>
          <w:p w14:paraId="00345D2B" w14:textId="77777777" w:rsidR="007E15BC" w:rsidRDefault="00AE6159">
            <w:pPr>
              <w:widowControl w:val="0"/>
              <w:ind w:left="141"/>
              <w:rPr>
                <w:sz w:val="16"/>
                <w:szCs w:val="16"/>
              </w:rPr>
            </w:pPr>
            <w:r>
              <w:rPr>
                <w:sz w:val="16"/>
                <w:szCs w:val="16"/>
              </w:rPr>
              <w:t>Indian</w:t>
            </w:r>
          </w:p>
        </w:tc>
        <w:tc>
          <w:tcPr>
            <w:tcW w:w="1230" w:type="dxa"/>
            <w:shd w:val="clear" w:color="auto" w:fill="auto"/>
            <w:tcMar>
              <w:top w:w="0" w:type="dxa"/>
              <w:left w:w="0" w:type="dxa"/>
              <w:bottom w:w="0" w:type="dxa"/>
              <w:right w:w="0" w:type="dxa"/>
            </w:tcMar>
          </w:tcPr>
          <w:p w14:paraId="73E6EB8C" w14:textId="77777777" w:rsidR="007E15BC" w:rsidRDefault="00AE6159">
            <w:pPr>
              <w:widowControl w:val="0"/>
              <w:ind w:left="141"/>
              <w:rPr>
                <w:sz w:val="16"/>
                <w:szCs w:val="16"/>
              </w:rPr>
            </w:pPr>
            <w:r>
              <w:rPr>
                <w:sz w:val="16"/>
                <w:szCs w:val="16"/>
              </w:rPr>
              <w:t>Pakistani</w:t>
            </w:r>
          </w:p>
        </w:tc>
        <w:tc>
          <w:tcPr>
            <w:tcW w:w="1305" w:type="dxa"/>
            <w:shd w:val="clear" w:color="auto" w:fill="auto"/>
            <w:tcMar>
              <w:top w:w="0" w:type="dxa"/>
              <w:left w:w="0" w:type="dxa"/>
              <w:bottom w:w="0" w:type="dxa"/>
              <w:right w:w="0" w:type="dxa"/>
            </w:tcMar>
          </w:tcPr>
          <w:p w14:paraId="7CE74B26" w14:textId="77777777" w:rsidR="007E15BC" w:rsidRDefault="00AE6159">
            <w:pPr>
              <w:widowControl w:val="0"/>
              <w:ind w:left="141"/>
              <w:rPr>
                <w:sz w:val="16"/>
                <w:szCs w:val="16"/>
              </w:rPr>
            </w:pPr>
            <w:r>
              <w:rPr>
                <w:sz w:val="16"/>
                <w:szCs w:val="16"/>
              </w:rPr>
              <w:t>Bangladeshi</w:t>
            </w:r>
          </w:p>
          <w:p w14:paraId="503AF19B" w14:textId="77777777" w:rsidR="007E15BC" w:rsidRDefault="007E15BC">
            <w:pPr>
              <w:widowControl w:val="0"/>
              <w:ind w:left="141"/>
              <w:rPr>
                <w:sz w:val="16"/>
                <w:szCs w:val="16"/>
              </w:rPr>
            </w:pPr>
          </w:p>
        </w:tc>
        <w:tc>
          <w:tcPr>
            <w:tcW w:w="1185" w:type="dxa"/>
            <w:shd w:val="clear" w:color="auto" w:fill="auto"/>
            <w:tcMar>
              <w:top w:w="0" w:type="dxa"/>
              <w:left w:w="0" w:type="dxa"/>
              <w:bottom w:w="0" w:type="dxa"/>
              <w:right w:w="0" w:type="dxa"/>
            </w:tcMar>
          </w:tcPr>
          <w:p w14:paraId="0053AA71" w14:textId="77777777" w:rsidR="007E15BC" w:rsidRDefault="00AE6159">
            <w:pPr>
              <w:widowControl w:val="0"/>
              <w:ind w:left="141"/>
              <w:rPr>
                <w:sz w:val="16"/>
                <w:szCs w:val="16"/>
              </w:rPr>
            </w:pPr>
            <w:r>
              <w:rPr>
                <w:sz w:val="16"/>
                <w:szCs w:val="16"/>
              </w:rPr>
              <w:t>Caribbean</w:t>
            </w:r>
          </w:p>
        </w:tc>
        <w:tc>
          <w:tcPr>
            <w:tcW w:w="960" w:type="dxa"/>
            <w:shd w:val="clear" w:color="auto" w:fill="auto"/>
            <w:tcMar>
              <w:top w:w="0" w:type="dxa"/>
              <w:left w:w="0" w:type="dxa"/>
              <w:bottom w:w="0" w:type="dxa"/>
              <w:right w:w="0" w:type="dxa"/>
            </w:tcMar>
          </w:tcPr>
          <w:p w14:paraId="24BE7071" w14:textId="77777777" w:rsidR="007E15BC" w:rsidRDefault="00AE6159">
            <w:pPr>
              <w:widowControl w:val="0"/>
              <w:ind w:left="141"/>
              <w:rPr>
                <w:sz w:val="16"/>
                <w:szCs w:val="16"/>
              </w:rPr>
            </w:pPr>
            <w:r>
              <w:rPr>
                <w:sz w:val="16"/>
                <w:szCs w:val="16"/>
              </w:rPr>
              <w:t>African</w:t>
            </w:r>
          </w:p>
        </w:tc>
      </w:tr>
      <w:tr w:rsidR="007E15BC" w14:paraId="07B241C4" w14:textId="77777777">
        <w:trPr>
          <w:trHeight w:val="396"/>
        </w:trPr>
        <w:tc>
          <w:tcPr>
            <w:tcW w:w="1860" w:type="dxa"/>
            <w:shd w:val="clear" w:color="auto" w:fill="auto"/>
            <w:tcMar>
              <w:top w:w="0" w:type="dxa"/>
              <w:left w:w="0" w:type="dxa"/>
              <w:bottom w:w="0" w:type="dxa"/>
              <w:right w:w="0" w:type="dxa"/>
            </w:tcMar>
          </w:tcPr>
          <w:p w14:paraId="6854627B" w14:textId="77777777" w:rsidR="007E15BC" w:rsidRDefault="007E15BC">
            <w:pPr>
              <w:rPr>
                <w:sz w:val="16"/>
                <w:szCs w:val="16"/>
              </w:rPr>
            </w:pPr>
          </w:p>
          <w:p w14:paraId="0852F8B5" w14:textId="77777777" w:rsidR="007E15BC" w:rsidRDefault="00AE6159">
            <w:pPr>
              <w:rPr>
                <w:sz w:val="16"/>
                <w:szCs w:val="16"/>
              </w:rPr>
            </w:pPr>
            <w:r>
              <w:rPr>
                <w:sz w:val="16"/>
                <w:szCs w:val="16"/>
              </w:rPr>
              <w:t>A&amp;E attendance</w:t>
            </w:r>
          </w:p>
        </w:tc>
        <w:tc>
          <w:tcPr>
            <w:tcW w:w="1140" w:type="dxa"/>
            <w:shd w:val="clear" w:color="auto" w:fill="auto"/>
            <w:tcMar>
              <w:top w:w="0" w:type="dxa"/>
              <w:left w:w="0" w:type="dxa"/>
              <w:bottom w:w="0" w:type="dxa"/>
              <w:right w:w="0" w:type="dxa"/>
            </w:tcMar>
          </w:tcPr>
          <w:p w14:paraId="721BDA11" w14:textId="77777777" w:rsidR="007E15BC" w:rsidRDefault="00AE6159">
            <w:pPr>
              <w:spacing w:after="160"/>
              <w:ind w:left="141"/>
              <w:rPr>
                <w:sz w:val="16"/>
                <w:szCs w:val="16"/>
              </w:rPr>
            </w:pPr>
            <w:r>
              <w:rPr>
                <w:sz w:val="16"/>
                <w:szCs w:val="16"/>
              </w:rPr>
              <w:t>1</w:t>
            </w:r>
          </w:p>
        </w:tc>
        <w:tc>
          <w:tcPr>
            <w:tcW w:w="1665" w:type="dxa"/>
            <w:shd w:val="clear" w:color="auto" w:fill="auto"/>
            <w:tcMar>
              <w:top w:w="0" w:type="dxa"/>
              <w:left w:w="0" w:type="dxa"/>
              <w:bottom w:w="0" w:type="dxa"/>
              <w:right w:w="0" w:type="dxa"/>
            </w:tcMar>
          </w:tcPr>
          <w:p w14:paraId="3189C5B9" w14:textId="77777777" w:rsidR="007E15BC" w:rsidRDefault="007E15BC">
            <w:pPr>
              <w:widowControl w:val="0"/>
              <w:ind w:left="141"/>
              <w:rPr>
                <w:sz w:val="16"/>
                <w:szCs w:val="16"/>
              </w:rPr>
            </w:pPr>
          </w:p>
        </w:tc>
        <w:tc>
          <w:tcPr>
            <w:tcW w:w="915" w:type="dxa"/>
            <w:shd w:val="clear" w:color="auto" w:fill="auto"/>
            <w:tcMar>
              <w:top w:w="0" w:type="dxa"/>
              <w:left w:w="0" w:type="dxa"/>
              <w:bottom w:w="0" w:type="dxa"/>
              <w:right w:w="0" w:type="dxa"/>
            </w:tcMar>
          </w:tcPr>
          <w:p w14:paraId="0D731451" w14:textId="77777777" w:rsidR="007E15BC" w:rsidRDefault="007E15BC">
            <w:pPr>
              <w:widowControl w:val="0"/>
              <w:ind w:left="141"/>
              <w:rPr>
                <w:sz w:val="16"/>
                <w:szCs w:val="16"/>
              </w:rPr>
            </w:pPr>
          </w:p>
        </w:tc>
        <w:tc>
          <w:tcPr>
            <w:tcW w:w="1230" w:type="dxa"/>
            <w:shd w:val="clear" w:color="auto" w:fill="auto"/>
            <w:tcMar>
              <w:top w:w="0" w:type="dxa"/>
              <w:left w:w="0" w:type="dxa"/>
              <w:bottom w:w="0" w:type="dxa"/>
              <w:right w:w="0" w:type="dxa"/>
            </w:tcMar>
          </w:tcPr>
          <w:p w14:paraId="12DF0D31" w14:textId="77777777" w:rsidR="007E15BC" w:rsidRDefault="007E15BC">
            <w:pPr>
              <w:widowControl w:val="0"/>
              <w:ind w:left="141"/>
              <w:rPr>
                <w:sz w:val="16"/>
                <w:szCs w:val="16"/>
              </w:rPr>
            </w:pPr>
          </w:p>
        </w:tc>
        <w:tc>
          <w:tcPr>
            <w:tcW w:w="1305" w:type="dxa"/>
            <w:shd w:val="clear" w:color="auto" w:fill="auto"/>
            <w:tcMar>
              <w:top w:w="0" w:type="dxa"/>
              <w:left w:w="0" w:type="dxa"/>
              <w:bottom w:w="0" w:type="dxa"/>
              <w:right w:w="0" w:type="dxa"/>
            </w:tcMar>
          </w:tcPr>
          <w:p w14:paraId="1209D942" w14:textId="77777777" w:rsidR="007E15BC" w:rsidRDefault="007E15BC">
            <w:pPr>
              <w:widowControl w:val="0"/>
              <w:ind w:left="141"/>
              <w:rPr>
                <w:sz w:val="16"/>
                <w:szCs w:val="16"/>
              </w:rPr>
            </w:pPr>
          </w:p>
        </w:tc>
        <w:tc>
          <w:tcPr>
            <w:tcW w:w="1185" w:type="dxa"/>
            <w:shd w:val="clear" w:color="auto" w:fill="auto"/>
            <w:tcMar>
              <w:top w:w="0" w:type="dxa"/>
              <w:left w:w="0" w:type="dxa"/>
              <w:bottom w:w="0" w:type="dxa"/>
              <w:right w:w="0" w:type="dxa"/>
            </w:tcMar>
          </w:tcPr>
          <w:p w14:paraId="1EE08542" w14:textId="77777777" w:rsidR="007E15BC" w:rsidRDefault="007E15BC">
            <w:pPr>
              <w:widowControl w:val="0"/>
              <w:ind w:left="141"/>
              <w:rPr>
                <w:sz w:val="16"/>
                <w:szCs w:val="16"/>
              </w:rPr>
            </w:pPr>
          </w:p>
        </w:tc>
        <w:tc>
          <w:tcPr>
            <w:tcW w:w="960" w:type="dxa"/>
            <w:shd w:val="clear" w:color="auto" w:fill="auto"/>
            <w:tcMar>
              <w:top w:w="0" w:type="dxa"/>
              <w:left w:w="0" w:type="dxa"/>
              <w:bottom w:w="0" w:type="dxa"/>
              <w:right w:w="0" w:type="dxa"/>
            </w:tcMar>
          </w:tcPr>
          <w:p w14:paraId="2664E502" w14:textId="77777777" w:rsidR="007E15BC" w:rsidRDefault="007E15BC">
            <w:pPr>
              <w:widowControl w:val="0"/>
              <w:ind w:left="141"/>
              <w:rPr>
                <w:sz w:val="20"/>
                <w:szCs w:val="20"/>
              </w:rPr>
            </w:pPr>
          </w:p>
        </w:tc>
      </w:tr>
      <w:tr w:rsidR="007E15BC" w14:paraId="5BD53D22" w14:textId="77777777">
        <w:trPr>
          <w:trHeight w:val="396"/>
        </w:trPr>
        <w:tc>
          <w:tcPr>
            <w:tcW w:w="1860" w:type="dxa"/>
            <w:shd w:val="clear" w:color="auto" w:fill="auto"/>
            <w:tcMar>
              <w:top w:w="0" w:type="dxa"/>
              <w:left w:w="0" w:type="dxa"/>
              <w:bottom w:w="0" w:type="dxa"/>
              <w:right w:w="0" w:type="dxa"/>
            </w:tcMar>
          </w:tcPr>
          <w:p w14:paraId="5C91ACFB" w14:textId="77777777" w:rsidR="007E15BC" w:rsidRDefault="007E15BC">
            <w:pPr>
              <w:rPr>
                <w:sz w:val="16"/>
                <w:szCs w:val="16"/>
              </w:rPr>
            </w:pPr>
          </w:p>
          <w:p w14:paraId="5BA5FC8A" w14:textId="4C3DFC2B" w:rsidR="007E15BC" w:rsidRDefault="00C64B6F">
            <w:pPr>
              <w:rPr>
                <w:sz w:val="16"/>
                <w:szCs w:val="16"/>
              </w:rPr>
            </w:pPr>
            <w:r>
              <w:rPr>
                <w:sz w:val="16"/>
                <w:szCs w:val="16"/>
              </w:rPr>
              <w:t>ICU</w:t>
            </w:r>
            <w:r w:rsidR="00AE6159">
              <w:rPr>
                <w:sz w:val="16"/>
                <w:szCs w:val="16"/>
              </w:rPr>
              <w:t xml:space="preserve"> admission</w:t>
            </w:r>
          </w:p>
        </w:tc>
        <w:tc>
          <w:tcPr>
            <w:tcW w:w="1140" w:type="dxa"/>
            <w:shd w:val="clear" w:color="auto" w:fill="auto"/>
            <w:tcMar>
              <w:top w:w="0" w:type="dxa"/>
              <w:left w:w="0" w:type="dxa"/>
              <w:bottom w:w="0" w:type="dxa"/>
              <w:right w:w="0" w:type="dxa"/>
            </w:tcMar>
          </w:tcPr>
          <w:p w14:paraId="09D60E6E" w14:textId="77777777" w:rsidR="007E15BC" w:rsidRDefault="00AE6159">
            <w:pPr>
              <w:spacing w:after="160"/>
              <w:ind w:left="141"/>
              <w:rPr>
                <w:sz w:val="16"/>
                <w:szCs w:val="16"/>
              </w:rPr>
            </w:pPr>
            <w:r>
              <w:rPr>
                <w:sz w:val="16"/>
                <w:szCs w:val="16"/>
              </w:rPr>
              <w:t>1</w:t>
            </w:r>
          </w:p>
        </w:tc>
        <w:tc>
          <w:tcPr>
            <w:tcW w:w="1665" w:type="dxa"/>
            <w:shd w:val="clear" w:color="auto" w:fill="auto"/>
            <w:tcMar>
              <w:top w:w="0" w:type="dxa"/>
              <w:left w:w="0" w:type="dxa"/>
              <w:bottom w:w="0" w:type="dxa"/>
              <w:right w:w="0" w:type="dxa"/>
            </w:tcMar>
          </w:tcPr>
          <w:p w14:paraId="73F452B2" w14:textId="77777777" w:rsidR="007E15BC" w:rsidRDefault="007E15BC">
            <w:pPr>
              <w:widowControl w:val="0"/>
              <w:ind w:left="141"/>
              <w:rPr>
                <w:sz w:val="16"/>
                <w:szCs w:val="16"/>
              </w:rPr>
            </w:pPr>
          </w:p>
        </w:tc>
        <w:tc>
          <w:tcPr>
            <w:tcW w:w="915" w:type="dxa"/>
            <w:shd w:val="clear" w:color="auto" w:fill="auto"/>
            <w:tcMar>
              <w:top w:w="0" w:type="dxa"/>
              <w:left w:w="0" w:type="dxa"/>
              <w:bottom w:w="0" w:type="dxa"/>
              <w:right w:w="0" w:type="dxa"/>
            </w:tcMar>
          </w:tcPr>
          <w:p w14:paraId="7F157477" w14:textId="77777777" w:rsidR="007E15BC" w:rsidRDefault="007E15BC">
            <w:pPr>
              <w:widowControl w:val="0"/>
              <w:ind w:left="141"/>
              <w:rPr>
                <w:sz w:val="16"/>
                <w:szCs w:val="16"/>
              </w:rPr>
            </w:pPr>
          </w:p>
        </w:tc>
        <w:tc>
          <w:tcPr>
            <w:tcW w:w="1230" w:type="dxa"/>
            <w:shd w:val="clear" w:color="auto" w:fill="auto"/>
            <w:tcMar>
              <w:top w:w="0" w:type="dxa"/>
              <w:left w:w="0" w:type="dxa"/>
              <w:bottom w:w="0" w:type="dxa"/>
              <w:right w:w="0" w:type="dxa"/>
            </w:tcMar>
          </w:tcPr>
          <w:p w14:paraId="7521F888" w14:textId="77777777" w:rsidR="007E15BC" w:rsidRDefault="007E15BC">
            <w:pPr>
              <w:widowControl w:val="0"/>
              <w:ind w:left="141"/>
              <w:rPr>
                <w:sz w:val="16"/>
                <w:szCs w:val="16"/>
              </w:rPr>
            </w:pPr>
          </w:p>
        </w:tc>
        <w:tc>
          <w:tcPr>
            <w:tcW w:w="1305" w:type="dxa"/>
            <w:shd w:val="clear" w:color="auto" w:fill="auto"/>
            <w:tcMar>
              <w:top w:w="0" w:type="dxa"/>
              <w:left w:w="0" w:type="dxa"/>
              <w:bottom w:w="0" w:type="dxa"/>
              <w:right w:w="0" w:type="dxa"/>
            </w:tcMar>
          </w:tcPr>
          <w:p w14:paraId="33486AA0" w14:textId="77777777" w:rsidR="007E15BC" w:rsidRDefault="007E15BC">
            <w:pPr>
              <w:widowControl w:val="0"/>
              <w:ind w:left="141"/>
              <w:rPr>
                <w:sz w:val="16"/>
                <w:szCs w:val="16"/>
              </w:rPr>
            </w:pPr>
          </w:p>
        </w:tc>
        <w:tc>
          <w:tcPr>
            <w:tcW w:w="1185" w:type="dxa"/>
            <w:shd w:val="clear" w:color="auto" w:fill="auto"/>
            <w:tcMar>
              <w:top w:w="0" w:type="dxa"/>
              <w:left w:w="0" w:type="dxa"/>
              <w:bottom w:w="0" w:type="dxa"/>
              <w:right w:w="0" w:type="dxa"/>
            </w:tcMar>
          </w:tcPr>
          <w:p w14:paraId="7C2F4148" w14:textId="77777777" w:rsidR="007E15BC" w:rsidRDefault="007E15BC">
            <w:pPr>
              <w:widowControl w:val="0"/>
              <w:ind w:left="141"/>
              <w:rPr>
                <w:sz w:val="16"/>
                <w:szCs w:val="16"/>
              </w:rPr>
            </w:pPr>
          </w:p>
        </w:tc>
        <w:tc>
          <w:tcPr>
            <w:tcW w:w="960" w:type="dxa"/>
            <w:shd w:val="clear" w:color="auto" w:fill="auto"/>
            <w:tcMar>
              <w:top w:w="0" w:type="dxa"/>
              <w:left w:w="0" w:type="dxa"/>
              <w:bottom w:w="0" w:type="dxa"/>
              <w:right w:w="0" w:type="dxa"/>
            </w:tcMar>
          </w:tcPr>
          <w:p w14:paraId="3BE85A19" w14:textId="77777777" w:rsidR="007E15BC" w:rsidRDefault="007E15BC">
            <w:pPr>
              <w:widowControl w:val="0"/>
              <w:ind w:left="141"/>
              <w:rPr>
                <w:sz w:val="20"/>
                <w:szCs w:val="20"/>
              </w:rPr>
            </w:pPr>
          </w:p>
        </w:tc>
      </w:tr>
      <w:tr w:rsidR="007E15BC" w14:paraId="58E91270" w14:textId="77777777">
        <w:trPr>
          <w:trHeight w:val="396"/>
        </w:trPr>
        <w:tc>
          <w:tcPr>
            <w:tcW w:w="1860" w:type="dxa"/>
            <w:shd w:val="clear" w:color="auto" w:fill="auto"/>
            <w:tcMar>
              <w:top w:w="0" w:type="dxa"/>
              <w:left w:w="0" w:type="dxa"/>
              <w:bottom w:w="0" w:type="dxa"/>
              <w:right w:w="0" w:type="dxa"/>
            </w:tcMar>
          </w:tcPr>
          <w:p w14:paraId="1E972934" w14:textId="77777777" w:rsidR="007E15BC" w:rsidRDefault="00AE6159">
            <w:pPr>
              <w:widowControl w:val="0"/>
              <w:rPr>
                <w:sz w:val="16"/>
                <w:szCs w:val="16"/>
              </w:rPr>
            </w:pPr>
            <w:r>
              <w:rPr>
                <w:sz w:val="16"/>
                <w:szCs w:val="16"/>
              </w:rPr>
              <w:t>Ventilation</w:t>
            </w:r>
          </w:p>
        </w:tc>
        <w:tc>
          <w:tcPr>
            <w:tcW w:w="1140" w:type="dxa"/>
            <w:shd w:val="clear" w:color="auto" w:fill="auto"/>
            <w:tcMar>
              <w:top w:w="0" w:type="dxa"/>
              <w:left w:w="0" w:type="dxa"/>
              <w:bottom w:w="0" w:type="dxa"/>
              <w:right w:w="0" w:type="dxa"/>
            </w:tcMar>
          </w:tcPr>
          <w:p w14:paraId="2814804A" w14:textId="77777777" w:rsidR="007E15BC" w:rsidRDefault="00AE6159">
            <w:pPr>
              <w:spacing w:after="160"/>
              <w:ind w:left="141"/>
              <w:rPr>
                <w:sz w:val="16"/>
                <w:szCs w:val="16"/>
              </w:rPr>
            </w:pPr>
            <w:r>
              <w:rPr>
                <w:sz w:val="16"/>
                <w:szCs w:val="16"/>
              </w:rPr>
              <w:t>1</w:t>
            </w:r>
          </w:p>
        </w:tc>
        <w:tc>
          <w:tcPr>
            <w:tcW w:w="1665" w:type="dxa"/>
            <w:shd w:val="clear" w:color="auto" w:fill="auto"/>
            <w:tcMar>
              <w:top w:w="0" w:type="dxa"/>
              <w:left w:w="0" w:type="dxa"/>
              <w:bottom w:w="0" w:type="dxa"/>
              <w:right w:w="0" w:type="dxa"/>
            </w:tcMar>
          </w:tcPr>
          <w:p w14:paraId="358A6CE7" w14:textId="77777777" w:rsidR="007E15BC" w:rsidRDefault="007E15BC">
            <w:pPr>
              <w:widowControl w:val="0"/>
              <w:ind w:left="141"/>
              <w:rPr>
                <w:sz w:val="16"/>
                <w:szCs w:val="16"/>
              </w:rPr>
            </w:pPr>
          </w:p>
        </w:tc>
        <w:tc>
          <w:tcPr>
            <w:tcW w:w="915" w:type="dxa"/>
            <w:shd w:val="clear" w:color="auto" w:fill="auto"/>
            <w:tcMar>
              <w:top w:w="0" w:type="dxa"/>
              <w:left w:w="0" w:type="dxa"/>
              <w:bottom w:w="0" w:type="dxa"/>
              <w:right w:w="0" w:type="dxa"/>
            </w:tcMar>
          </w:tcPr>
          <w:p w14:paraId="1A80A17A" w14:textId="77777777" w:rsidR="007E15BC" w:rsidRDefault="007E15BC">
            <w:pPr>
              <w:widowControl w:val="0"/>
              <w:ind w:left="141"/>
              <w:rPr>
                <w:sz w:val="16"/>
                <w:szCs w:val="16"/>
              </w:rPr>
            </w:pPr>
          </w:p>
        </w:tc>
        <w:tc>
          <w:tcPr>
            <w:tcW w:w="1230" w:type="dxa"/>
            <w:shd w:val="clear" w:color="auto" w:fill="auto"/>
            <w:tcMar>
              <w:top w:w="0" w:type="dxa"/>
              <w:left w:w="0" w:type="dxa"/>
              <w:bottom w:w="0" w:type="dxa"/>
              <w:right w:w="0" w:type="dxa"/>
            </w:tcMar>
          </w:tcPr>
          <w:p w14:paraId="53BF8AB4" w14:textId="77777777" w:rsidR="007E15BC" w:rsidRDefault="007E15BC">
            <w:pPr>
              <w:widowControl w:val="0"/>
              <w:ind w:left="141"/>
              <w:rPr>
                <w:sz w:val="16"/>
                <w:szCs w:val="16"/>
              </w:rPr>
            </w:pPr>
          </w:p>
        </w:tc>
        <w:tc>
          <w:tcPr>
            <w:tcW w:w="1305" w:type="dxa"/>
            <w:shd w:val="clear" w:color="auto" w:fill="auto"/>
            <w:tcMar>
              <w:top w:w="0" w:type="dxa"/>
              <w:left w:w="0" w:type="dxa"/>
              <w:bottom w:w="0" w:type="dxa"/>
              <w:right w:w="0" w:type="dxa"/>
            </w:tcMar>
          </w:tcPr>
          <w:p w14:paraId="7638FCDF" w14:textId="77777777" w:rsidR="007E15BC" w:rsidRDefault="007E15BC">
            <w:pPr>
              <w:widowControl w:val="0"/>
              <w:ind w:left="141"/>
              <w:rPr>
                <w:sz w:val="16"/>
                <w:szCs w:val="16"/>
              </w:rPr>
            </w:pPr>
          </w:p>
        </w:tc>
        <w:tc>
          <w:tcPr>
            <w:tcW w:w="1185" w:type="dxa"/>
            <w:shd w:val="clear" w:color="auto" w:fill="auto"/>
            <w:tcMar>
              <w:top w:w="0" w:type="dxa"/>
              <w:left w:w="0" w:type="dxa"/>
              <w:bottom w:w="0" w:type="dxa"/>
              <w:right w:w="0" w:type="dxa"/>
            </w:tcMar>
          </w:tcPr>
          <w:p w14:paraId="0349DCEB" w14:textId="77777777" w:rsidR="007E15BC" w:rsidRDefault="007E15BC">
            <w:pPr>
              <w:widowControl w:val="0"/>
              <w:ind w:left="141"/>
              <w:rPr>
                <w:sz w:val="16"/>
                <w:szCs w:val="16"/>
              </w:rPr>
            </w:pPr>
          </w:p>
        </w:tc>
        <w:tc>
          <w:tcPr>
            <w:tcW w:w="960" w:type="dxa"/>
            <w:shd w:val="clear" w:color="auto" w:fill="auto"/>
            <w:tcMar>
              <w:top w:w="0" w:type="dxa"/>
              <w:left w:w="0" w:type="dxa"/>
              <w:bottom w:w="0" w:type="dxa"/>
              <w:right w:w="0" w:type="dxa"/>
            </w:tcMar>
          </w:tcPr>
          <w:p w14:paraId="43ACD80C" w14:textId="77777777" w:rsidR="007E15BC" w:rsidRDefault="007E15BC">
            <w:pPr>
              <w:widowControl w:val="0"/>
              <w:ind w:left="141"/>
              <w:rPr>
                <w:sz w:val="20"/>
                <w:szCs w:val="20"/>
              </w:rPr>
            </w:pPr>
          </w:p>
        </w:tc>
      </w:tr>
      <w:tr w:rsidR="007E15BC" w14:paraId="2960DBF5" w14:textId="77777777">
        <w:trPr>
          <w:trHeight w:val="396"/>
        </w:trPr>
        <w:tc>
          <w:tcPr>
            <w:tcW w:w="1860" w:type="dxa"/>
            <w:shd w:val="clear" w:color="auto" w:fill="auto"/>
            <w:tcMar>
              <w:top w:w="0" w:type="dxa"/>
              <w:left w:w="0" w:type="dxa"/>
              <w:bottom w:w="0" w:type="dxa"/>
              <w:right w:w="0" w:type="dxa"/>
            </w:tcMar>
          </w:tcPr>
          <w:p w14:paraId="00752783" w14:textId="77777777" w:rsidR="007E15BC" w:rsidRDefault="00AE6159">
            <w:pPr>
              <w:widowControl w:val="0"/>
              <w:rPr>
                <w:sz w:val="16"/>
                <w:szCs w:val="16"/>
              </w:rPr>
            </w:pPr>
            <w:r>
              <w:rPr>
                <w:sz w:val="16"/>
                <w:szCs w:val="16"/>
              </w:rPr>
              <w:t>In-hospital death</w:t>
            </w:r>
          </w:p>
        </w:tc>
        <w:tc>
          <w:tcPr>
            <w:tcW w:w="1140" w:type="dxa"/>
            <w:shd w:val="clear" w:color="auto" w:fill="auto"/>
            <w:tcMar>
              <w:top w:w="0" w:type="dxa"/>
              <w:left w:w="0" w:type="dxa"/>
              <w:bottom w:w="0" w:type="dxa"/>
              <w:right w:w="0" w:type="dxa"/>
            </w:tcMar>
          </w:tcPr>
          <w:p w14:paraId="29797162" w14:textId="77777777" w:rsidR="007E15BC" w:rsidRDefault="00AE6159">
            <w:pPr>
              <w:spacing w:after="160"/>
              <w:ind w:left="141"/>
              <w:rPr>
                <w:sz w:val="16"/>
                <w:szCs w:val="16"/>
              </w:rPr>
            </w:pPr>
            <w:r>
              <w:rPr>
                <w:sz w:val="16"/>
                <w:szCs w:val="16"/>
              </w:rPr>
              <w:t>1</w:t>
            </w:r>
          </w:p>
        </w:tc>
        <w:tc>
          <w:tcPr>
            <w:tcW w:w="1665" w:type="dxa"/>
            <w:shd w:val="clear" w:color="auto" w:fill="auto"/>
            <w:tcMar>
              <w:top w:w="0" w:type="dxa"/>
              <w:left w:w="0" w:type="dxa"/>
              <w:bottom w:w="0" w:type="dxa"/>
              <w:right w:w="0" w:type="dxa"/>
            </w:tcMar>
          </w:tcPr>
          <w:p w14:paraId="32FF7733" w14:textId="77777777" w:rsidR="007E15BC" w:rsidRDefault="007E15BC">
            <w:pPr>
              <w:widowControl w:val="0"/>
              <w:ind w:left="141"/>
              <w:rPr>
                <w:sz w:val="16"/>
                <w:szCs w:val="16"/>
              </w:rPr>
            </w:pPr>
          </w:p>
        </w:tc>
        <w:tc>
          <w:tcPr>
            <w:tcW w:w="915" w:type="dxa"/>
            <w:shd w:val="clear" w:color="auto" w:fill="auto"/>
            <w:tcMar>
              <w:top w:w="0" w:type="dxa"/>
              <w:left w:w="0" w:type="dxa"/>
              <w:bottom w:w="0" w:type="dxa"/>
              <w:right w:w="0" w:type="dxa"/>
            </w:tcMar>
          </w:tcPr>
          <w:p w14:paraId="0D8CA028" w14:textId="77777777" w:rsidR="007E15BC" w:rsidRDefault="007E15BC">
            <w:pPr>
              <w:widowControl w:val="0"/>
              <w:ind w:left="141"/>
              <w:rPr>
                <w:sz w:val="16"/>
                <w:szCs w:val="16"/>
              </w:rPr>
            </w:pPr>
          </w:p>
        </w:tc>
        <w:tc>
          <w:tcPr>
            <w:tcW w:w="1230" w:type="dxa"/>
            <w:shd w:val="clear" w:color="auto" w:fill="auto"/>
            <w:tcMar>
              <w:top w:w="0" w:type="dxa"/>
              <w:left w:w="0" w:type="dxa"/>
              <w:bottom w:w="0" w:type="dxa"/>
              <w:right w:w="0" w:type="dxa"/>
            </w:tcMar>
          </w:tcPr>
          <w:p w14:paraId="66E8D856" w14:textId="77777777" w:rsidR="007E15BC" w:rsidRDefault="007E15BC">
            <w:pPr>
              <w:widowControl w:val="0"/>
              <w:ind w:left="141"/>
              <w:rPr>
                <w:sz w:val="16"/>
                <w:szCs w:val="16"/>
              </w:rPr>
            </w:pPr>
          </w:p>
        </w:tc>
        <w:tc>
          <w:tcPr>
            <w:tcW w:w="1305" w:type="dxa"/>
            <w:shd w:val="clear" w:color="auto" w:fill="auto"/>
            <w:tcMar>
              <w:top w:w="0" w:type="dxa"/>
              <w:left w:w="0" w:type="dxa"/>
              <w:bottom w:w="0" w:type="dxa"/>
              <w:right w:w="0" w:type="dxa"/>
            </w:tcMar>
          </w:tcPr>
          <w:p w14:paraId="0DC04D79" w14:textId="77777777" w:rsidR="007E15BC" w:rsidRDefault="007E15BC">
            <w:pPr>
              <w:widowControl w:val="0"/>
              <w:ind w:left="141"/>
              <w:rPr>
                <w:sz w:val="16"/>
                <w:szCs w:val="16"/>
              </w:rPr>
            </w:pPr>
          </w:p>
        </w:tc>
        <w:tc>
          <w:tcPr>
            <w:tcW w:w="1185" w:type="dxa"/>
            <w:shd w:val="clear" w:color="auto" w:fill="auto"/>
            <w:tcMar>
              <w:top w:w="0" w:type="dxa"/>
              <w:left w:w="0" w:type="dxa"/>
              <w:bottom w:w="0" w:type="dxa"/>
              <w:right w:w="0" w:type="dxa"/>
            </w:tcMar>
          </w:tcPr>
          <w:p w14:paraId="2568DE3F" w14:textId="77777777" w:rsidR="007E15BC" w:rsidRDefault="007E15BC">
            <w:pPr>
              <w:widowControl w:val="0"/>
              <w:ind w:left="141"/>
              <w:rPr>
                <w:sz w:val="16"/>
                <w:szCs w:val="16"/>
              </w:rPr>
            </w:pPr>
          </w:p>
        </w:tc>
        <w:tc>
          <w:tcPr>
            <w:tcW w:w="960" w:type="dxa"/>
            <w:shd w:val="clear" w:color="auto" w:fill="auto"/>
            <w:tcMar>
              <w:top w:w="0" w:type="dxa"/>
              <w:left w:w="0" w:type="dxa"/>
              <w:bottom w:w="0" w:type="dxa"/>
              <w:right w:w="0" w:type="dxa"/>
            </w:tcMar>
          </w:tcPr>
          <w:p w14:paraId="4322CEB5" w14:textId="77777777" w:rsidR="007E15BC" w:rsidRDefault="007E15BC">
            <w:pPr>
              <w:widowControl w:val="0"/>
              <w:ind w:left="141"/>
              <w:rPr>
                <w:sz w:val="20"/>
                <w:szCs w:val="20"/>
              </w:rPr>
            </w:pPr>
          </w:p>
        </w:tc>
      </w:tr>
      <w:tr w:rsidR="007E15BC" w14:paraId="6FD8BC56" w14:textId="77777777">
        <w:trPr>
          <w:trHeight w:val="396"/>
        </w:trPr>
        <w:tc>
          <w:tcPr>
            <w:tcW w:w="1860" w:type="dxa"/>
            <w:shd w:val="clear" w:color="auto" w:fill="auto"/>
            <w:tcMar>
              <w:top w:w="0" w:type="dxa"/>
              <w:left w:w="0" w:type="dxa"/>
              <w:bottom w:w="0" w:type="dxa"/>
              <w:right w:w="0" w:type="dxa"/>
            </w:tcMar>
          </w:tcPr>
          <w:p w14:paraId="03E3168E" w14:textId="77777777" w:rsidR="007E15BC" w:rsidRDefault="00AE6159">
            <w:pPr>
              <w:widowControl w:val="0"/>
              <w:rPr>
                <w:sz w:val="16"/>
                <w:szCs w:val="16"/>
              </w:rPr>
            </w:pPr>
            <w:r>
              <w:rPr>
                <w:sz w:val="16"/>
                <w:szCs w:val="16"/>
              </w:rPr>
              <w:t>Out of hospital death</w:t>
            </w:r>
          </w:p>
        </w:tc>
        <w:tc>
          <w:tcPr>
            <w:tcW w:w="1140" w:type="dxa"/>
            <w:shd w:val="clear" w:color="auto" w:fill="auto"/>
            <w:tcMar>
              <w:top w:w="0" w:type="dxa"/>
              <w:left w:w="0" w:type="dxa"/>
              <w:bottom w:w="0" w:type="dxa"/>
              <w:right w:w="0" w:type="dxa"/>
            </w:tcMar>
          </w:tcPr>
          <w:p w14:paraId="39E5032D" w14:textId="77777777" w:rsidR="007E15BC" w:rsidRDefault="00AE6159">
            <w:pPr>
              <w:spacing w:after="160"/>
              <w:ind w:left="141"/>
              <w:rPr>
                <w:sz w:val="16"/>
                <w:szCs w:val="16"/>
              </w:rPr>
            </w:pPr>
            <w:r>
              <w:rPr>
                <w:sz w:val="16"/>
                <w:szCs w:val="16"/>
              </w:rPr>
              <w:t>1</w:t>
            </w:r>
          </w:p>
        </w:tc>
        <w:tc>
          <w:tcPr>
            <w:tcW w:w="1665" w:type="dxa"/>
            <w:shd w:val="clear" w:color="auto" w:fill="auto"/>
            <w:tcMar>
              <w:top w:w="0" w:type="dxa"/>
              <w:left w:w="0" w:type="dxa"/>
              <w:bottom w:w="0" w:type="dxa"/>
              <w:right w:w="0" w:type="dxa"/>
            </w:tcMar>
          </w:tcPr>
          <w:p w14:paraId="21B7BB07" w14:textId="77777777" w:rsidR="007E15BC" w:rsidRDefault="007E15BC">
            <w:pPr>
              <w:widowControl w:val="0"/>
              <w:ind w:left="141"/>
              <w:rPr>
                <w:sz w:val="16"/>
                <w:szCs w:val="16"/>
              </w:rPr>
            </w:pPr>
          </w:p>
        </w:tc>
        <w:tc>
          <w:tcPr>
            <w:tcW w:w="915" w:type="dxa"/>
            <w:shd w:val="clear" w:color="auto" w:fill="auto"/>
            <w:tcMar>
              <w:top w:w="0" w:type="dxa"/>
              <w:left w:w="0" w:type="dxa"/>
              <w:bottom w:w="0" w:type="dxa"/>
              <w:right w:w="0" w:type="dxa"/>
            </w:tcMar>
          </w:tcPr>
          <w:p w14:paraId="208EC1AE" w14:textId="77777777" w:rsidR="007E15BC" w:rsidRDefault="007E15BC">
            <w:pPr>
              <w:widowControl w:val="0"/>
              <w:ind w:left="141"/>
              <w:rPr>
                <w:sz w:val="16"/>
                <w:szCs w:val="16"/>
              </w:rPr>
            </w:pPr>
          </w:p>
        </w:tc>
        <w:tc>
          <w:tcPr>
            <w:tcW w:w="1230" w:type="dxa"/>
            <w:shd w:val="clear" w:color="auto" w:fill="auto"/>
            <w:tcMar>
              <w:top w:w="0" w:type="dxa"/>
              <w:left w:w="0" w:type="dxa"/>
              <w:bottom w:w="0" w:type="dxa"/>
              <w:right w:w="0" w:type="dxa"/>
            </w:tcMar>
          </w:tcPr>
          <w:p w14:paraId="1FA8E44A" w14:textId="77777777" w:rsidR="007E15BC" w:rsidRDefault="007E15BC">
            <w:pPr>
              <w:widowControl w:val="0"/>
              <w:ind w:left="141"/>
              <w:rPr>
                <w:sz w:val="16"/>
                <w:szCs w:val="16"/>
              </w:rPr>
            </w:pPr>
          </w:p>
        </w:tc>
        <w:tc>
          <w:tcPr>
            <w:tcW w:w="1305" w:type="dxa"/>
            <w:shd w:val="clear" w:color="auto" w:fill="auto"/>
            <w:tcMar>
              <w:top w:w="0" w:type="dxa"/>
              <w:left w:w="0" w:type="dxa"/>
              <w:bottom w:w="0" w:type="dxa"/>
              <w:right w:w="0" w:type="dxa"/>
            </w:tcMar>
          </w:tcPr>
          <w:p w14:paraId="2D4AA794" w14:textId="77777777" w:rsidR="007E15BC" w:rsidRDefault="007E15BC">
            <w:pPr>
              <w:widowControl w:val="0"/>
              <w:ind w:left="141"/>
              <w:rPr>
                <w:sz w:val="16"/>
                <w:szCs w:val="16"/>
              </w:rPr>
            </w:pPr>
          </w:p>
        </w:tc>
        <w:tc>
          <w:tcPr>
            <w:tcW w:w="1185" w:type="dxa"/>
            <w:shd w:val="clear" w:color="auto" w:fill="auto"/>
            <w:tcMar>
              <w:top w:w="0" w:type="dxa"/>
              <w:left w:w="0" w:type="dxa"/>
              <w:bottom w:w="0" w:type="dxa"/>
              <w:right w:w="0" w:type="dxa"/>
            </w:tcMar>
          </w:tcPr>
          <w:p w14:paraId="240B9130" w14:textId="77777777" w:rsidR="007E15BC" w:rsidRDefault="007E15BC">
            <w:pPr>
              <w:widowControl w:val="0"/>
              <w:ind w:left="141"/>
              <w:rPr>
                <w:sz w:val="16"/>
                <w:szCs w:val="16"/>
              </w:rPr>
            </w:pPr>
          </w:p>
        </w:tc>
        <w:tc>
          <w:tcPr>
            <w:tcW w:w="960" w:type="dxa"/>
            <w:shd w:val="clear" w:color="auto" w:fill="auto"/>
            <w:tcMar>
              <w:top w:w="0" w:type="dxa"/>
              <w:left w:w="0" w:type="dxa"/>
              <w:bottom w:w="0" w:type="dxa"/>
              <w:right w:w="0" w:type="dxa"/>
            </w:tcMar>
          </w:tcPr>
          <w:p w14:paraId="6ACDAFA8" w14:textId="77777777" w:rsidR="007E15BC" w:rsidRDefault="007E15BC">
            <w:pPr>
              <w:widowControl w:val="0"/>
              <w:ind w:left="141"/>
              <w:rPr>
                <w:sz w:val="20"/>
                <w:szCs w:val="20"/>
              </w:rPr>
            </w:pPr>
          </w:p>
        </w:tc>
      </w:tr>
    </w:tbl>
    <w:p w14:paraId="68BE1644" w14:textId="77777777" w:rsidR="007E15BC" w:rsidRPr="002A64A0" w:rsidRDefault="00AE6159" w:rsidP="002A64A0">
      <w:pPr>
        <w:spacing w:before="0"/>
        <w:ind w:right="-1275"/>
        <w:rPr>
          <w:sz w:val="18"/>
          <w:szCs w:val="18"/>
        </w:rPr>
      </w:pPr>
      <w:r w:rsidRPr="002A64A0">
        <w:rPr>
          <w:sz w:val="18"/>
          <w:szCs w:val="18"/>
        </w:rPr>
        <w:t xml:space="preserve">* model 1: Adjusted for age, sex, region Model 2: Adjusted for all nature paper variables, model 3: </w:t>
      </w:r>
      <w:proofErr w:type="gramStart"/>
      <w:r w:rsidRPr="002A64A0">
        <w:rPr>
          <w:sz w:val="18"/>
          <w:szCs w:val="18"/>
        </w:rPr>
        <w:t>additionally</w:t>
      </w:r>
      <w:proofErr w:type="gramEnd"/>
      <w:r w:rsidRPr="002A64A0">
        <w:rPr>
          <w:sz w:val="18"/>
          <w:szCs w:val="18"/>
        </w:rPr>
        <w:t xml:space="preserve"> adjusted for household composition</w:t>
      </w:r>
    </w:p>
    <w:p w14:paraId="5F69259D" w14:textId="77777777" w:rsidR="007E15BC" w:rsidRDefault="007E15BC">
      <w:pPr>
        <w:spacing w:before="0" w:line="167" w:lineRule="auto"/>
        <w:ind w:right="-1128"/>
        <w:rPr>
          <w:sz w:val="20"/>
          <w:szCs w:val="20"/>
        </w:rPr>
      </w:pPr>
    </w:p>
    <w:p w14:paraId="1F98EA0D" w14:textId="3D152580" w:rsidR="009A0B68" w:rsidRPr="002A64A0" w:rsidRDefault="009A0B68" w:rsidP="002A64A0">
      <w:r w:rsidRPr="002A64A0">
        <w:t>Table 4b. Risk of each infection by ethnic group in the general population</w:t>
      </w:r>
    </w:p>
    <w:tbl>
      <w:tblPr>
        <w:tblStyle w:val="a3"/>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140"/>
        <w:gridCol w:w="1665"/>
        <w:gridCol w:w="915"/>
        <w:gridCol w:w="1230"/>
        <w:gridCol w:w="1305"/>
        <w:gridCol w:w="1185"/>
        <w:gridCol w:w="960"/>
      </w:tblGrid>
      <w:tr w:rsidR="009A0B68" w14:paraId="272BF392" w14:textId="77777777" w:rsidTr="0041105F">
        <w:trPr>
          <w:trHeight w:val="396"/>
        </w:trPr>
        <w:tc>
          <w:tcPr>
            <w:tcW w:w="1860" w:type="dxa"/>
            <w:shd w:val="clear" w:color="auto" w:fill="auto"/>
            <w:tcMar>
              <w:top w:w="0" w:type="dxa"/>
              <w:left w:w="0" w:type="dxa"/>
              <w:bottom w:w="0" w:type="dxa"/>
              <w:right w:w="0" w:type="dxa"/>
            </w:tcMar>
          </w:tcPr>
          <w:p w14:paraId="4857BA42" w14:textId="77777777" w:rsidR="009A0B68" w:rsidRDefault="009A0B68" w:rsidP="0041105F">
            <w:pPr>
              <w:widowControl w:val="0"/>
              <w:rPr>
                <w:sz w:val="16"/>
                <w:szCs w:val="16"/>
              </w:rPr>
            </w:pPr>
          </w:p>
        </w:tc>
        <w:tc>
          <w:tcPr>
            <w:tcW w:w="8400" w:type="dxa"/>
            <w:gridSpan w:val="7"/>
            <w:shd w:val="clear" w:color="auto" w:fill="auto"/>
            <w:tcMar>
              <w:top w:w="0" w:type="dxa"/>
              <w:left w:w="0" w:type="dxa"/>
              <w:bottom w:w="0" w:type="dxa"/>
              <w:right w:w="0" w:type="dxa"/>
            </w:tcMar>
          </w:tcPr>
          <w:p w14:paraId="68913F08" w14:textId="77777777" w:rsidR="009A0B68" w:rsidRDefault="009A0B68" w:rsidP="0041105F">
            <w:pPr>
              <w:widowControl w:val="0"/>
              <w:jc w:val="center"/>
              <w:rPr>
                <w:sz w:val="16"/>
                <w:szCs w:val="16"/>
              </w:rPr>
            </w:pPr>
            <w:r>
              <w:rPr>
                <w:sz w:val="16"/>
                <w:szCs w:val="16"/>
              </w:rPr>
              <w:t>HR (95%CI)</w:t>
            </w:r>
          </w:p>
        </w:tc>
      </w:tr>
      <w:tr w:rsidR="009A0B68" w14:paraId="42241288" w14:textId="77777777" w:rsidTr="0041105F">
        <w:trPr>
          <w:trHeight w:val="396"/>
        </w:trPr>
        <w:tc>
          <w:tcPr>
            <w:tcW w:w="1860" w:type="dxa"/>
            <w:shd w:val="clear" w:color="auto" w:fill="auto"/>
            <w:tcMar>
              <w:top w:w="0" w:type="dxa"/>
              <w:left w:w="0" w:type="dxa"/>
              <w:bottom w:w="0" w:type="dxa"/>
              <w:right w:w="0" w:type="dxa"/>
            </w:tcMar>
          </w:tcPr>
          <w:p w14:paraId="5C2BDD76" w14:textId="77777777" w:rsidR="009A0B68" w:rsidRDefault="009A0B68" w:rsidP="0041105F">
            <w:pPr>
              <w:widowControl w:val="0"/>
              <w:rPr>
                <w:sz w:val="16"/>
                <w:szCs w:val="16"/>
              </w:rPr>
            </w:pPr>
          </w:p>
        </w:tc>
        <w:tc>
          <w:tcPr>
            <w:tcW w:w="1140" w:type="dxa"/>
            <w:shd w:val="clear" w:color="auto" w:fill="auto"/>
            <w:tcMar>
              <w:top w:w="0" w:type="dxa"/>
              <w:left w:w="0" w:type="dxa"/>
              <w:bottom w:w="0" w:type="dxa"/>
              <w:right w:w="0" w:type="dxa"/>
            </w:tcMar>
          </w:tcPr>
          <w:p w14:paraId="19DBE544" w14:textId="77777777" w:rsidR="009A0B68" w:rsidRDefault="009A0B68" w:rsidP="0041105F">
            <w:pPr>
              <w:spacing w:after="160"/>
              <w:ind w:left="141"/>
              <w:rPr>
                <w:sz w:val="16"/>
                <w:szCs w:val="16"/>
              </w:rPr>
            </w:pPr>
            <w:r>
              <w:rPr>
                <w:sz w:val="16"/>
                <w:szCs w:val="16"/>
              </w:rPr>
              <w:t>White British (reference)</w:t>
            </w:r>
          </w:p>
        </w:tc>
        <w:tc>
          <w:tcPr>
            <w:tcW w:w="1665" w:type="dxa"/>
            <w:shd w:val="clear" w:color="auto" w:fill="auto"/>
            <w:tcMar>
              <w:top w:w="0" w:type="dxa"/>
              <w:left w:w="0" w:type="dxa"/>
              <w:bottom w:w="0" w:type="dxa"/>
              <w:right w:w="0" w:type="dxa"/>
            </w:tcMar>
          </w:tcPr>
          <w:p w14:paraId="23F71CAC" w14:textId="77777777" w:rsidR="009A0B68" w:rsidRDefault="009A0B68" w:rsidP="0041105F">
            <w:pPr>
              <w:widowControl w:val="0"/>
              <w:ind w:left="141"/>
              <w:rPr>
                <w:sz w:val="16"/>
                <w:szCs w:val="16"/>
              </w:rPr>
            </w:pPr>
            <w:r>
              <w:rPr>
                <w:sz w:val="16"/>
                <w:szCs w:val="16"/>
              </w:rPr>
              <w:t>White Irish</w:t>
            </w:r>
          </w:p>
        </w:tc>
        <w:tc>
          <w:tcPr>
            <w:tcW w:w="915" w:type="dxa"/>
            <w:shd w:val="clear" w:color="auto" w:fill="auto"/>
            <w:tcMar>
              <w:top w:w="0" w:type="dxa"/>
              <w:left w:w="0" w:type="dxa"/>
              <w:bottom w:w="0" w:type="dxa"/>
              <w:right w:w="0" w:type="dxa"/>
            </w:tcMar>
          </w:tcPr>
          <w:p w14:paraId="5A13CA73" w14:textId="77777777" w:rsidR="009A0B68" w:rsidRDefault="009A0B68" w:rsidP="0041105F">
            <w:pPr>
              <w:widowControl w:val="0"/>
              <w:ind w:left="141"/>
              <w:rPr>
                <w:sz w:val="16"/>
                <w:szCs w:val="16"/>
              </w:rPr>
            </w:pPr>
            <w:r>
              <w:rPr>
                <w:sz w:val="16"/>
                <w:szCs w:val="16"/>
              </w:rPr>
              <w:t>Indian</w:t>
            </w:r>
          </w:p>
        </w:tc>
        <w:tc>
          <w:tcPr>
            <w:tcW w:w="1230" w:type="dxa"/>
            <w:shd w:val="clear" w:color="auto" w:fill="auto"/>
            <w:tcMar>
              <w:top w:w="0" w:type="dxa"/>
              <w:left w:w="0" w:type="dxa"/>
              <w:bottom w:w="0" w:type="dxa"/>
              <w:right w:w="0" w:type="dxa"/>
            </w:tcMar>
          </w:tcPr>
          <w:p w14:paraId="444A810F" w14:textId="77777777" w:rsidR="009A0B68" w:rsidRDefault="009A0B68" w:rsidP="0041105F">
            <w:pPr>
              <w:widowControl w:val="0"/>
              <w:ind w:left="141"/>
              <w:rPr>
                <w:sz w:val="16"/>
                <w:szCs w:val="16"/>
              </w:rPr>
            </w:pPr>
            <w:r>
              <w:rPr>
                <w:sz w:val="16"/>
                <w:szCs w:val="16"/>
              </w:rPr>
              <w:t>Pakistani</w:t>
            </w:r>
          </w:p>
        </w:tc>
        <w:tc>
          <w:tcPr>
            <w:tcW w:w="1305" w:type="dxa"/>
            <w:shd w:val="clear" w:color="auto" w:fill="auto"/>
            <w:tcMar>
              <w:top w:w="0" w:type="dxa"/>
              <w:left w:w="0" w:type="dxa"/>
              <w:bottom w:w="0" w:type="dxa"/>
              <w:right w:w="0" w:type="dxa"/>
            </w:tcMar>
          </w:tcPr>
          <w:p w14:paraId="7945E9C6" w14:textId="77777777" w:rsidR="009A0B68" w:rsidRDefault="009A0B68" w:rsidP="0041105F">
            <w:pPr>
              <w:widowControl w:val="0"/>
              <w:ind w:left="141"/>
              <w:rPr>
                <w:sz w:val="16"/>
                <w:szCs w:val="16"/>
              </w:rPr>
            </w:pPr>
            <w:r>
              <w:rPr>
                <w:sz w:val="16"/>
                <w:szCs w:val="16"/>
              </w:rPr>
              <w:t>Bangladeshi</w:t>
            </w:r>
          </w:p>
          <w:p w14:paraId="0A263C28" w14:textId="77777777" w:rsidR="009A0B68" w:rsidRDefault="009A0B68" w:rsidP="0041105F">
            <w:pPr>
              <w:widowControl w:val="0"/>
              <w:ind w:left="141"/>
              <w:rPr>
                <w:sz w:val="16"/>
                <w:szCs w:val="16"/>
              </w:rPr>
            </w:pPr>
          </w:p>
        </w:tc>
        <w:tc>
          <w:tcPr>
            <w:tcW w:w="1185" w:type="dxa"/>
            <w:shd w:val="clear" w:color="auto" w:fill="auto"/>
            <w:tcMar>
              <w:top w:w="0" w:type="dxa"/>
              <w:left w:w="0" w:type="dxa"/>
              <w:bottom w:w="0" w:type="dxa"/>
              <w:right w:w="0" w:type="dxa"/>
            </w:tcMar>
          </w:tcPr>
          <w:p w14:paraId="77DE7B4E" w14:textId="77777777" w:rsidR="009A0B68" w:rsidRDefault="009A0B68" w:rsidP="0041105F">
            <w:pPr>
              <w:widowControl w:val="0"/>
              <w:ind w:left="141"/>
              <w:rPr>
                <w:sz w:val="16"/>
                <w:szCs w:val="16"/>
              </w:rPr>
            </w:pPr>
            <w:r>
              <w:rPr>
                <w:sz w:val="16"/>
                <w:szCs w:val="16"/>
              </w:rPr>
              <w:t>Caribbean</w:t>
            </w:r>
          </w:p>
        </w:tc>
        <w:tc>
          <w:tcPr>
            <w:tcW w:w="960" w:type="dxa"/>
            <w:shd w:val="clear" w:color="auto" w:fill="auto"/>
            <w:tcMar>
              <w:top w:w="0" w:type="dxa"/>
              <w:left w:w="0" w:type="dxa"/>
              <w:bottom w:w="0" w:type="dxa"/>
              <w:right w:w="0" w:type="dxa"/>
            </w:tcMar>
          </w:tcPr>
          <w:p w14:paraId="2D2D690E" w14:textId="77777777" w:rsidR="009A0B68" w:rsidRDefault="009A0B68" w:rsidP="0041105F">
            <w:pPr>
              <w:widowControl w:val="0"/>
              <w:ind w:left="141"/>
              <w:rPr>
                <w:sz w:val="16"/>
                <w:szCs w:val="16"/>
              </w:rPr>
            </w:pPr>
            <w:r>
              <w:rPr>
                <w:sz w:val="16"/>
                <w:szCs w:val="16"/>
              </w:rPr>
              <w:t>African</w:t>
            </w:r>
          </w:p>
        </w:tc>
      </w:tr>
      <w:tr w:rsidR="009A0B68" w14:paraId="16130AD1" w14:textId="77777777" w:rsidTr="0041105F">
        <w:trPr>
          <w:trHeight w:val="675"/>
        </w:trPr>
        <w:tc>
          <w:tcPr>
            <w:tcW w:w="1860" w:type="dxa"/>
            <w:shd w:val="clear" w:color="auto" w:fill="auto"/>
            <w:tcMar>
              <w:top w:w="0" w:type="dxa"/>
              <w:left w:w="0" w:type="dxa"/>
              <w:bottom w:w="0" w:type="dxa"/>
              <w:right w:w="0" w:type="dxa"/>
            </w:tcMar>
          </w:tcPr>
          <w:p w14:paraId="7CE7BA14" w14:textId="77777777" w:rsidR="009A0B68" w:rsidRDefault="009A0B68" w:rsidP="0041105F">
            <w:pPr>
              <w:rPr>
                <w:sz w:val="16"/>
                <w:szCs w:val="16"/>
              </w:rPr>
            </w:pPr>
            <w:r>
              <w:rPr>
                <w:sz w:val="16"/>
                <w:szCs w:val="16"/>
              </w:rPr>
              <w:t>Being coded with suspected COVID-19</w:t>
            </w:r>
          </w:p>
        </w:tc>
        <w:tc>
          <w:tcPr>
            <w:tcW w:w="1140" w:type="dxa"/>
            <w:shd w:val="clear" w:color="auto" w:fill="auto"/>
            <w:tcMar>
              <w:top w:w="0" w:type="dxa"/>
              <w:left w:w="0" w:type="dxa"/>
              <w:bottom w:w="0" w:type="dxa"/>
              <w:right w:w="0" w:type="dxa"/>
            </w:tcMar>
          </w:tcPr>
          <w:p w14:paraId="60DA86D4" w14:textId="77777777" w:rsidR="009A0B68" w:rsidRDefault="009A0B68" w:rsidP="0041105F">
            <w:pPr>
              <w:spacing w:after="160"/>
              <w:ind w:left="141"/>
              <w:rPr>
                <w:sz w:val="16"/>
                <w:szCs w:val="16"/>
              </w:rPr>
            </w:pPr>
            <w:r>
              <w:rPr>
                <w:sz w:val="16"/>
                <w:szCs w:val="16"/>
              </w:rPr>
              <w:t>1</w:t>
            </w:r>
          </w:p>
        </w:tc>
        <w:tc>
          <w:tcPr>
            <w:tcW w:w="1665" w:type="dxa"/>
            <w:shd w:val="clear" w:color="auto" w:fill="auto"/>
            <w:tcMar>
              <w:top w:w="0" w:type="dxa"/>
              <w:left w:w="0" w:type="dxa"/>
              <w:bottom w:w="0" w:type="dxa"/>
              <w:right w:w="0" w:type="dxa"/>
            </w:tcMar>
          </w:tcPr>
          <w:p w14:paraId="3A734CB5" w14:textId="77777777" w:rsidR="009A0B68" w:rsidRDefault="009A0B68" w:rsidP="0041105F">
            <w:pPr>
              <w:widowControl w:val="0"/>
              <w:ind w:left="141"/>
              <w:rPr>
                <w:sz w:val="16"/>
                <w:szCs w:val="16"/>
              </w:rPr>
            </w:pPr>
            <w:r>
              <w:rPr>
                <w:sz w:val="16"/>
                <w:szCs w:val="16"/>
              </w:rPr>
              <w:t>Model1 HR, 95%CI</w:t>
            </w:r>
          </w:p>
          <w:p w14:paraId="74527F7C" w14:textId="77777777" w:rsidR="009A0B68" w:rsidRDefault="009A0B68" w:rsidP="0041105F">
            <w:pPr>
              <w:widowControl w:val="0"/>
              <w:ind w:left="141"/>
              <w:rPr>
                <w:sz w:val="16"/>
                <w:szCs w:val="16"/>
              </w:rPr>
            </w:pPr>
            <w:r>
              <w:rPr>
                <w:sz w:val="16"/>
                <w:szCs w:val="16"/>
              </w:rPr>
              <w:t>Model2 HR, 95%CI</w:t>
            </w:r>
          </w:p>
          <w:p w14:paraId="1BF1C00B" w14:textId="77777777" w:rsidR="009A0B68" w:rsidRDefault="009A0B68" w:rsidP="0041105F">
            <w:pPr>
              <w:widowControl w:val="0"/>
              <w:ind w:left="141"/>
              <w:rPr>
                <w:sz w:val="16"/>
                <w:szCs w:val="16"/>
              </w:rPr>
            </w:pPr>
            <w:r>
              <w:rPr>
                <w:sz w:val="16"/>
                <w:szCs w:val="16"/>
              </w:rPr>
              <w:t xml:space="preserve">Model3 </w:t>
            </w:r>
            <w:proofErr w:type="gramStart"/>
            <w:r>
              <w:rPr>
                <w:sz w:val="16"/>
                <w:szCs w:val="16"/>
              </w:rPr>
              <w:t>HR,  95</w:t>
            </w:r>
            <w:proofErr w:type="gramEnd"/>
            <w:r>
              <w:rPr>
                <w:sz w:val="16"/>
                <w:szCs w:val="16"/>
              </w:rPr>
              <w:t>%CI</w:t>
            </w:r>
          </w:p>
        </w:tc>
        <w:tc>
          <w:tcPr>
            <w:tcW w:w="915" w:type="dxa"/>
            <w:shd w:val="clear" w:color="auto" w:fill="auto"/>
            <w:tcMar>
              <w:top w:w="0" w:type="dxa"/>
              <w:left w:w="0" w:type="dxa"/>
              <w:bottom w:w="0" w:type="dxa"/>
              <w:right w:w="0" w:type="dxa"/>
            </w:tcMar>
          </w:tcPr>
          <w:p w14:paraId="2461338D" w14:textId="77777777" w:rsidR="009A0B68" w:rsidRDefault="009A0B68" w:rsidP="0041105F">
            <w:pPr>
              <w:widowControl w:val="0"/>
              <w:ind w:left="141"/>
              <w:rPr>
                <w:sz w:val="16"/>
                <w:szCs w:val="16"/>
              </w:rPr>
            </w:pPr>
          </w:p>
          <w:p w14:paraId="40035BA0" w14:textId="77777777" w:rsidR="009A0B68" w:rsidRDefault="009A0B68" w:rsidP="0041105F">
            <w:pPr>
              <w:widowControl w:val="0"/>
              <w:ind w:left="141"/>
              <w:rPr>
                <w:sz w:val="16"/>
                <w:szCs w:val="16"/>
              </w:rPr>
            </w:pPr>
          </w:p>
        </w:tc>
        <w:tc>
          <w:tcPr>
            <w:tcW w:w="1230" w:type="dxa"/>
            <w:shd w:val="clear" w:color="auto" w:fill="auto"/>
            <w:tcMar>
              <w:top w:w="0" w:type="dxa"/>
              <w:left w:w="0" w:type="dxa"/>
              <w:bottom w:w="0" w:type="dxa"/>
              <w:right w:w="0" w:type="dxa"/>
            </w:tcMar>
          </w:tcPr>
          <w:p w14:paraId="5BDED3D4" w14:textId="77777777" w:rsidR="009A0B68" w:rsidRDefault="009A0B68" w:rsidP="0041105F">
            <w:pPr>
              <w:widowControl w:val="0"/>
              <w:ind w:left="141"/>
              <w:rPr>
                <w:sz w:val="16"/>
                <w:szCs w:val="16"/>
              </w:rPr>
            </w:pPr>
          </w:p>
        </w:tc>
        <w:tc>
          <w:tcPr>
            <w:tcW w:w="1305" w:type="dxa"/>
            <w:shd w:val="clear" w:color="auto" w:fill="auto"/>
            <w:tcMar>
              <w:top w:w="0" w:type="dxa"/>
              <w:left w:w="0" w:type="dxa"/>
              <w:bottom w:w="0" w:type="dxa"/>
              <w:right w:w="0" w:type="dxa"/>
            </w:tcMar>
          </w:tcPr>
          <w:p w14:paraId="0E714988" w14:textId="77777777" w:rsidR="009A0B68" w:rsidRDefault="009A0B68" w:rsidP="0041105F">
            <w:pPr>
              <w:widowControl w:val="0"/>
              <w:ind w:left="141"/>
              <w:rPr>
                <w:sz w:val="16"/>
                <w:szCs w:val="16"/>
              </w:rPr>
            </w:pPr>
          </w:p>
        </w:tc>
        <w:tc>
          <w:tcPr>
            <w:tcW w:w="1185" w:type="dxa"/>
            <w:shd w:val="clear" w:color="auto" w:fill="auto"/>
            <w:tcMar>
              <w:top w:w="0" w:type="dxa"/>
              <w:left w:w="0" w:type="dxa"/>
              <w:bottom w:w="0" w:type="dxa"/>
              <w:right w:w="0" w:type="dxa"/>
            </w:tcMar>
          </w:tcPr>
          <w:p w14:paraId="2B1E8DE5" w14:textId="77777777" w:rsidR="009A0B68" w:rsidRDefault="009A0B68" w:rsidP="0041105F">
            <w:pPr>
              <w:widowControl w:val="0"/>
              <w:ind w:left="141"/>
              <w:rPr>
                <w:sz w:val="16"/>
                <w:szCs w:val="16"/>
              </w:rPr>
            </w:pPr>
          </w:p>
        </w:tc>
        <w:tc>
          <w:tcPr>
            <w:tcW w:w="960" w:type="dxa"/>
            <w:shd w:val="clear" w:color="auto" w:fill="auto"/>
            <w:tcMar>
              <w:top w:w="0" w:type="dxa"/>
              <w:left w:w="0" w:type="dxa"/>
              <w:bottom w:w="0" w:type="dxa"/>
              <w:right w:w="0" w:type="dxa"/>
            </w:tcMar>
          </w:tcPr>
          <w:p w14:paraId="4E365977" w14:textId="77777777" w:rsidR="009A0B68" w:rsidRDefault="009A0B68" w:rsidP="0041105F">
            <w:pPr>
              <w:widowControl w:val="0"/>
              <w:ind w:left="141"/>
              <w:rPr>
                <w:sz w:val="20"/>
                <w:szCs w:val="20"/>
              </w:rPr>
            </w:pPr>
          </w:p>
        </w:tc>
      </w:tr>
      <w:tr w:rsidR="009A0B68" w14:paraId="7C4126EC" w14:textId="77777777" w:rsidTr="0041105F">
        <w:trPr>
          <w:trHeight w:val="396"/>
        </w:trPr>
        <w:tc>
          <w:tcPr>
            <w:tcW w:w="1860" w:type="dxa"/>
            <w:shd w:val="clear" w:color="auto" w:fill="auto"/>
            <w:tcMar>
              <w:top w:w="0" w:type="dxa"/>
              <w:left w:w="0" w:type="dxa"/>
              <w:bottom w:w="0" w:type="dxa"/>
              <w:right w:w="0" w:type="dxa"/>
            </w:tcMar>
          </w:tcPr>
          <w:p w14:paraId="7392AC92" w14:textId="77777777" w:rsidR="009A0B68" w:rsidRDefault="009A0B68" w:rsidP="0041105F">
            <w:pPr>
              <w:rPr>
                <w:sz w:val="16"/>
                <w:szCs w:val="16"/>
              </w:rPr>
            </w:pPr>
            <w:r>
              <w:rPr>
                <w:sz w:val="16"/>
                <w:szCs w:val="16"/>
              </w:rPr>
              <w:t>Being coded with confirmed COVID-19</w:t>
            </w:r>
          </w:p>
        </w:tc>
        <w:tc>
          <w:tcPr>
            <w:tcW w:w="1140" w:type="dxa"/>
            <w:shd w:val="clear" w:color="auto" w:fill="auto"/>
            <w:tcMar>
              <w:top w:w="0" w:type="dxa"/>
              <w:left w:w="0" w:type="dxa"/>
              <w:bottom w:w="0" w:type="dxa"/>
              <w:right w:w="0" w:type="dxa"/>
            </w:tcMar>
          </w:tcPr>
          <w:p w14:paraId="5CF3432A" w14:textId="77777777" w:rsidR="009A0B68" w:rsidRDefault="009A0B68" w:rsidP="0041105F">
            <w:pPr>
              <w:spacing w:after="160"/>
              <w:ind w:left="141"/>
              <w:rPr>
                <w:sz w:val="16"/>
                <w:szCs w:val="16"/>
              </w:rPr>
            </w:pPr>
          </w:p>
        </w:tc>
        <w:tc>
          <w:tcPr>
            <w:tcW w:w="1665" w:type="dxa"/>
            <w:shd w:val="clear" w:color="auto" w:fill="auto"/>
            <w:tcMar>
              <w:top w:w="0" w:type="dxa"/>
              <w:left w:w="0" w:type="dxa"/>
              <w:bottom w:w="0" w:type="dxa"/>
              <w:right w:w="0" w:type="dxa"/>
            </w:tcMar>
          </w:tcPr>
          <w:p w14:paraId="7B649246" w14:textId="77777777" w:rsidR="009A0B68" w:rsidRDefault="009A0B68" w:rsidP="0041105F">
            <w:pPr>
              <w:widowControl w:val="0"/>
              <w:ind w:left="141"/>
              <w:rPr>
                <w:sz w:val="16"/>
                <w:szCs w:val="16"/>
              </w:rPr>
            </w:pPr>
          </w:p>
        </w:tc>
        <w:tc>
          <w:tcPr>
            <w:tcW w:w="915" w:type="dxa"/>
            <w:shd w:val="clear" w:color="auto" w:fill="auto"/>
            <w:tcMar>
              <w:top w:w="0" w:type="dxa"/>
              <w:left w:w="0" w:type="dxa"/>
              <w:bottom w:w="0" w:type="dxa"/>
              <w:right w:w="0" w:type="dxa"/>
            </w:tcMar>
          </w:tcPr>
          <w:p w14:paraId="5C4C7679" w14:textId="77777777" w:rsidR="009A0B68" w:rsidRDefault="009A0B68" w:rsidP="0041105F">
            <w:pPr>
              <w:widowControl w:val="0"/>
              <w:ind w:left="141"/>
              <w:rPr>
                <w:sz w:val="16"/>
                <w:szCs w:val="16"/>
              </w:rPr>
            </w:pPr>
          </w:p>
        </w:tc>
        <w:tc>
          <w:tcPr>
            <w:tcW w:w="1230" w:type="dxa"/>
            <w:shd w:val="clear" w:color="auto" w:fill="auto"/>
            <w:tcMar>
              <w:top w:w="0" w:type="dxa"/>
              <w:left w:w="0" w:type="dxa"/>
              <w:bottom w:w="0" w:type="dxa"/>
              <w:right w:w="0" w:type="dxa"/>
            </w:tcMar>
          </w:tcPr>
          <w:p w14:paraId="7C69E149" w14:textId="77777777" w:rsidR="009A0B68" w:rsidRDefault="009A0B68" w:rsidP="0041105F">
            <w:pPr>
              <w:widowControl w:val="0"/>
              <w:ind w:left="141"/>
              <w:rPr>
                <w:sz w:val="16"/>
                <w:szCs w:val="16"/>
              </w:rPr>
            </w:pPr>
          </w:p>
        </w:tc>
        <w:tc>
          <w:tcPr>
            <w:tcW w:w="1305" w:type="dxa"/>
            <w:shd w:val="clear" w:color="auto" w:fill="auto"/>
            <w:tcMar>
              <w:top w:w="0" w:type="dxa"/>
              <w:left w:w="0" w:type="dxa"/>
              <w:bottom w:w="0" w:type="dxa"/>
              <w:right w:w="0" w:type="dxa"/>
            </w:tcMar>
          </w:tcPr>
          <w:p w14:paraId="04F4ABDA" w14:textId="77777777" w:rsidR="009A0B68" w:rsidRDefault="009A0B68" w:rsidP="0041105F">
            <w:pPr>
              <w:widowControl w:val="0"/>
              <w:ind w:left="141"/>
              <w:rPr>
                <w:sz w:val="16"/>
                <w:szCs w:val="16"/>
              </w:rPr>
            </w:pPr>
          </w:p>
        </w:tc>
        <w:tc>
          <w:tcPr>
            <w:tcW w:w="1185" w:type="dxa"/>
            <w:shd w:val="clear" w:color="auto" w:fill="auto"/>
            <w:tcMar>
              <w:top w:w="0" w:type="dxa"/>
              <w:left w:w="0" w:type="dxa"/>
              <w:bottom w:w="0" w:type="dxa"/>
              <w:right w:w="0" w:type="dxa"/>
            </w:tcMar>
          </w:tcPr>
          <w:p w14:paraId="39718743" w14:textId="77777777" w:rsidR="009A0B68" w:rsidRDefault="009A0B68" w:rsidP="0041105F">
            <w:pPr>
              <w:widowControl w:val="0"/>
              <w:ind w:left="141"/>
              <w:rPr>
                <w:sz w:val="16"/>
                <w:szCs w:val="16"/>
              </w:rPr>
            </w:pPr>
          </w:p>
        </w:tc>
        <w:tc>
          <w:tcPr>
            <w:tcW w:w="960" w:type="dxa"/>
            <w:shd w:val="clear" w:color="auto" w:fill="auto"/>
            <w:tcMar>
              <w:top w:w="0" w:type="dxa"/>
              <w:left w:w="0" w:type="dxa"/>
              <w:bottom w:w="0" w:type="dxa"/>
              <w:right w:w="0" w:type="dxa"/>
            </w:tcMar>
          </w:tcPr>
          <w:p w14:paraId="535EF09A" w14:textId="77777777" w:rsidR="009A0B68" w:rsidRDefault="009A0B68" w:rsidP="0041105F">
            <w:pPr>
              <w:widowControl w:val="0"/>
              <w:ind w:left="141"/>
              <w:rPr>
                <w:sz w:val="20"/>
                <w:szCs w:val="20"/>
              </w:rPr>
            </w:pPr>
          </w:p>
        </w:tc>
      </w:tr>
      <w:tr w:rsidR="009A0B68" w14:paraId="680213DC" w14:textId="77777777" w:rsidTr="0041105F">
        <w:trPr>
          <w:trHeight w:val="396"/>
        </w:trPr>
        <w:tc>
          <w:tcPr>
            <w:tcW w:w="1860" w:type="dxa"/>
            <w:shd w:val="clear" w:color="auto" w:fill="auto"/>
            <w:tcMar>
              <w:top w:w="0" w:type="dxa"/>
              <w:left w:w="0" w:type="dxa"/>
              <w:bottom w:w="0" w:type="dxa"/>
              <w:right w:w="0" w:type="dxa"/>
            </w:tcMar>
          </w:tcPr>
          <w:p w14:paraId="6A7F29E9" w14:textId="77777777" w:rsidR="009A0B68" w:rsidRDefault="009A0B68" w:rsidP="0041105F">
            <w:pPr>
              <w:rPr>
                <w:sz w:val="16"/>
                <w:szCs w:val="16"/>
              </w:rPr>
            </w:pPr>
            <w:r>
              <w:rPr>
                <w:sz w:val="16"/>
                <w:szCs w:val="16"/>
              </w:rPr>
              <w:t>Being tested for COVID (SGSS)</w:t>
            </w:r>
          </w:p>
        </w:tc>
        <w:tc>
          <w:tcPr>
            <w:tcW w:w="1140" w:type="dxa"/>
            <w:shd w:val="clear" w:color="auto" w:fill="auto"/>
            <w:tcMar>
              <w:top w:w="0" w:type="dxa"/>
              <w:left w:w="0" w:type="dxa"/>
              <w:bottom w:w="0" w:type="dxa"/>
              <w:right w:w="0" w:type="dxa"/>
            </w:tcMar>
          </w:tcPr>
          <w:p w14:paraId="2B77CB5A" w14:textId="77777777" w:rsidR="009A0B68" w:rsidRDefault="009A0B68" w:rsidP="0041105F">
            <w:pPr>
              <w:spacing w:after="160"/>
              <w:ind w:left="141"/>
              <w:rPr>
                <w:sz w:val="16"/>
                <w:szCs w:val="16"/>
              </w:rPr>
            </w:pPr>
            <w:r>
              <w:rPr>
                <w:sz w:val="16"/>
                <w:szCs w:val="16"/>
              </w:rPr>
              <w:t>1</w:t>
            </w:r>
          </w:p>
        </w:tc>
        <w:tc>
          <w:tcPr>
            <w:tcW w:w="1665" w:type="dxa"/>
            <w:shd w:val="clear" w:color="auto" w:fill="auto"/>
            <w:tcMar>
              <w:top w:w="0" w:type="dxa"/>
              <w:left w:w="0" w:type="dxa"/>
              <w:bottom w:w="0" w:type="dxa"/>
              <w:right w:w="0" w:type="dxa"/>
            </w:tcMar>
          </w:tcPr>
          <w:p w14:paraId="2DC11144" w14:textId="77777777" w:rsidR="009A0B68" w:rsidRDefault="009A0B68" w:rsidP="0041105F">
            <w:pPr>
              <w:widowControl w:val="0"/>
              <w:ind w:left="141"/>
              <w:rPr>
                <w:sz w:val="16"/>
                <w:szCs w:val="16"/>
              </w:rPr>
            </w:pPr>
          </w:p>
        </w:tc>
        <w:tc>
          <w:tcPr>
            <w:tcW w:w="915" w:type="dxa"/>
            <w:shd w:val="clear" w:color="auto" w:fill="auto"/>
            <w:tcMar>
              <w:top w:w="0" w:type="dxa"/>
              <w:left w:w="0" w:type="dxa"/>
              <w:bottom w:w="0" w:type="dxa"/>
              <w:right w:w="0" w:type="dxa"/>
            </w:tcMar>
          </w:tcPr>
          <w:p w14:paraId="62C021D0" w14:textId="77777777" w:rsidR="009A0B68" w:rsidRDefault="009A0B68" w:rsidP="0041105F">
            <w:pPr>
              <w:widowControl w:val="0"/>
              <w:ind w:left="141"/>
              <w:rPr>
                <w:sz w:val="16"/>
                <w:szCs w:val="16"/>
              </w:rPr>
            </w:pPr>
          </w:p>
        </w:tc>
        <w:tc>
          <w:tcPr>
            <w:tcW w:w="1230" w:type="dxa"/>
            <w:shd w:val="clear" w:color="auto" w:fill="auto"/>
            <w:tcMar>
              <w:top w:w="0" w:type="dxa"/>
              <w:left w:w="0" w:type="dxa"/>
              <w:bottom w:w="0" w:type="dxa"/>
              <w:right w:w="0" w:type="dxa"/>
            </w:tcMar>
          </w:tcPr>
          <w:p w14:paraId="7FDE06AB" w14:textId="77777777" w:rsidR="009A0B68" w:rsidRDefault="009A0B68" w:rsidP="0041105F">
            <w:pPr>
              <w:widowControl w:val="0"/>
              <w:ind w:left="141"/>
              <w:rPr>
                <w:sz w:val="16"/>
                <w:szCs w:val="16"/>
              </w:rPr>
            </w:pPr>
          </w:p>
        </w:tc>
        <w:tc>
          <w:tcPr>
            <w:tcW w:w="1305" w:type="dxa"/>
            <w:shd w:val="clear" w:color="auto" w:fill="auto"/>
            <w:tcMar>
              <w:top w:w="0" w:type="dxa"/>
              <w:left w:w="0" w:type="dxa"/>
              <w:bottom w:w="0" w:type="dxa"/>
              <w:right w:w="0" w:type="dxa"/>
            </w:tcMar>
          </w:tcPr>
          <w:p w14:paraId="03B2D3B9" w14:textId="77777777" w:rsidR="009A0B68" w:rsidRDefault="009A0B68" w:rsidP="0041105F">
            <w:pPr>
              <w:widowControl w:val="0"/>
              <w:ind w:left="141"/>
              <w:rPr>
                <w:sz w:val="16"/>
                <w:szCs w:val="16"/>
              </w:rPr>
            </w:pPr>
          </w:p>
        </w:tc>
        <w:tc>
          <w:tcPr>
            <w:tcW w:w="1185" w:type="dxa"/>
            <w:shd w:val="clear" w:color="auto" w:fill="auto"/>
            <w:tcMar>
              <w:top w:w="0" w:type="dxa"/>
              <w:left w:w="0" w:type="dxa"/>
              <w:bottom w:w="0" w:type="dxa"/>
              <w:right w:w="0" w:type="dxa"/>
            </w:tcMar>
          </w:tcPr>
          <w:p w14:paraId="7E710E96" w14:textId="77777777" w:rsidR="009A0B68" w:rsidRDefault="009A0B68" w:rsidP="0041105F">
            <w:pPr>
              <w:widowControl w:val="0"/>
              <w:ind w:left="141"/>
              <w:rPr>
                <w:sz w:val="16"/>
                <w:szCs w:val="16"/>
              </w:rPr>
            </w:pPr>
          </w:p>
        </w:tc>
        <w:tc>
          <w:tcPr>
            <w:tcW w:w="960" w:type="dxa"/>
            <w:shd w:val="clear" w:color="auto" w:fill="auto"/>
            <w:tcMar>
              <w:top w:w="0" w:type="dxa"/>
              <w:left w:w="0" w:type="dxa"/>
              <w:bottom w:w="0" w:type="dxa"/>
              <w:right w:w="0" w:type="dxa"/>
            </w:tcMar>
          </w:tcPr>
          <w:p w14:paraId="52497B0A" w14:textId="77777777" w:rsidR="009A0B68" w:rsidRDefault="009A0B68" w:rsidP="0041105F">
            <w:pPr>
              <w:widowControl w:val="0"/>
              <w:ind w:left="141"/>
              <w:rPr>
                <w:sz w:val="20"/>
                <w:szCs w:val="20"/>
              </w:rPr>
            </w:pPr>
          </w:p>
        </w:tc>
      </w:tr>
      <w:tr w:rsidR="009A0B68" w14:paraId="2631586D" w14:textId="77777777" w:rsidTr="0041105F">
        <w:trPr>
          <w:trHeight w:val="396"/>
        </w:trPr>
        <w:tc>
          <w:tcPr>
            <w:tcW w:w="1860" w:type="dxa"/>
            <w:shd w:val="clear" w:color="auto" w:fill="auto"/>
            <w:tcMar>
              <w:top w:w="0" w:type="dxa"/>
              <w:left w:w="0" w:type="dxa"/>
              <w:bottom w:w="0" w:type="dxa"/>
              <w:right w:w="0" w:type="dxa"/>
            </w:tcMar>
          </w:tcPr>
          <w:p w14:paraId="32C0C7F9" w14:textId="77777777" w:rsidR="009A0B68" w:rsidRDefault="009A0B68" w:rsidP="0041105F">
            <w:pPr>
              <w:rPr>
                <w:sz w:val="16"/>
                <w:szCs w:val="16"/>
              </w:rPr>
            </w:pPr>
            <w:r>
              <w:rPr>
                <w:sz w:val="16"/>
                <w:szCs w:val="16"/>
              </w:rPr>
              <w:t>Testing positive for COVID (SGSS)</w:t>
            </w:r>
          </w:p>
        </w:tc>
        <w:tc>
          <w:tcPr>
            <w:tcW w:w="1140" w:type="dxa"/>
            <w:shd w:val="clear" w:color="auto" w:fill="auto"/>
            <w:tcMar>
              <w:top w:w="0" w:type="dxa"/>
              <w:left w:w="0" w:type="dxa"/>
              <w:bottom w:w="0" w:type="dxa"/>
              <w:right w:w="0" w:type="dxa"/>
            </w:tcMar>
          </w:tcPr>
          <w:p w14:paraId="28C46843" w14:textId="77777777" w:rsidR="009A0B68" w:rsidRDefault="009A0B68" w:rsidP="0041105F">
            <w:pPr>
              <w:spacing w:after="160"/>
              <w:ind w:left="141"/>
              <w:rPr>
                <w:sz w:val="16"/>
                <w:szCs w:val="16"/>
              </w:rPr>
            </w:pPr>
            <w:r>
              <w:rPr>
                <w:sz w:val="16"/>
                <w:szCs w:val="16"/>
              </w:rPr>
              <w:t>1</w:t>
            </w:r>
          </w:p>
        </w:tc>
        <w:tc>
          <w:tcPr>
            <w:tcW w:w="1665" w:type="dxa"/>
            <w:shd w:val="clear" w:color="auto" w:fill="auto"/>
            <w:tcMar>
              <w:top w:w="0" w:type="dxa"/>
              <w:left w:w="0" w:type="dxa"/>
              <w:bottom w:w="0" w:type="dxa"/>
              <w:right w:w="0" w:type="dxa"/>
            </w:tcMar>
          </w:tcPr>
          <w:p w14:paraId="11E08CC9" w14:textId="77777777" w:rsidR="009A0B68" w:rsidRDefault="009A0B68" w:rsidP="0041105F">
            <w:pPr>
              <w:widowControl w:val="0"/>
              <w:ind w:left="141"/>
              <w:rPr>
                <w:sz w:val="16"/>
                <w:szCs w:val="16"/>
              </w:rPr>
            </w:pPr>
          </w:p>
        </w:tc>
        <w:tc>
          <w:tcPr>
            <w:tcW w:w="915" w:type="dxa"/>
            <w:shd w:val="clear" w:color="auto" w:fill="auto"/>
            <w:tcMar>
              <w:top w:w="0" w:type="dxa"/>
              <w:left w:w="0" w:type="dxa"/>
              <w:bottom w:w="0" w:type="dxa"/>
              <w:right w:w="0" w:type="dxa"/>
            </w:tcMar>
          </w:tcPr>
          <w:p w14:paraId="6E85C891" w14:textId="77777777" w:rsidR="009A0B68" w:rsidRDefault="009A0B68" w:rsidP="0041105F">
            <w:pPr>
              <w:widowControl w:val="0"/>
              <w:ind w:left="141"/>
              <w:rPr>
                <w:sz w:val="16"/>
                <w:szCs w:val="16"/>
              </w:rPr>
            </w:pPr>
          </w:p>
        </w:tc>
        <w:tc>
          <w:tcPr>
            <w:tcW w:w="1230" w:type="dxa"/>
            <w:shd w:val="clear" w:color="auto" w:fill="auto"/>
            <w:tcMar>
              <w:top w:w="0" w:type="dxa"/>
              <w:left w:w="0" w:type="dxa"/>
              <w:bottom w:w="0" w:type="dxa"/>
              <w:right w:w="0" w:type="dxa"/>
            </w:tcMar>
          </w:tcPr>
          <w:p w14:paraId="1D6C62CE" w14:textId="77777777" w:rsidR="009A0B68" w:rsidRDefault="009A0B68" w:rsidP="0041105F">
            <w:pPr>
              <w:widowControl w:val="0"/>
              <w:ind w:left="141"/>
              <w:rPr>
                <w:sz w:val="16"/>
                <w:szCs w:val="16"/>
              </w:rPr>
            </w:pPr>
          </w:p>
        </w:tc>
        <w:tc>
          <w:tcPr>
            <w:tcW w:w="1305" w:type="dxa"/>
            <w:shd w:val="clear" w:color="auto" w:fill="auto"/>
            <w:tcMar>
              <w:top w:w="0" w:type="dxa"/>
              <w:left w:w="0" w:type="dxa"/>
              <w:bottom w:w="0" w:type="dxa"/>
              <w:right w:w="0" w:type="dxa"/>
            </w:tcMar>
          </w:tcPr>
          <w:p w14:paraId="621743B0" w14:textId="77777777" w:rsidR="009A0B68" w:rsidRDefault="009A0B68" w:rsidP="0041105F">
            <w:pPr>
              <w:widowControl w:val="0"/>
              <w:ind w:left="141"/>
              <w:rPr>
                <w:sz w:val="16"/>
                <w:szCs w:val="16"/>
              </w:rPr>
            </w:pPr>
          </w:p>
        </w:tc>
        <w:tc>
          <w:tcPr>
            <w:tcW w:w="1185" w:type="dxa"/>
            <w:shd w:val="clear" w:color="auto" w:fill="auto"/>
            <w:tcMar>
              <w:top w:w="0" w:type="dxa"/>
              <w:left w:w="0" w:type="dxa"/>
              <w:bottom w:w="0" w:type="dxa"/>
              <w:right w:w="0" w:type="dxa"/>
            </w:tcMar>
          </w:tcPr>
          <w:p w14:paraId="318CA263" w14:textId="77777777" w:rsidR="009A0B68" w:rsidRDefault="009A0B68" w:rsidP="0041105F">
            <w:pPr>
              <w:widowControl w:val="0"/>
              <w:ind w:left="141"/>
              <w:rPr>
                <w:sz w:val="16"/>
                <w:szCs w:val="16"/>
              </w:rPr>
            </w:pPr>
          </w:p>
        </w:tc>
        <w:tc>
          <w:tcPr>
            <w:tcW w:w="960" w:type="dxa"/>
            <w:shd w:val="clear" w:color="auto" w:fill="auto"/>
            <w:tcMar>
              <w:top w:w="0" w:type="dxa"/>
              <w:left w:w="0" w:type="dxa"/>
              <w:bottom w:w="0" w:type="dxa"/>
              <w:right w:w="0" w:type="dxa"/>
            </w:tcMar>
          </w:tcPr>
          <w:p w14:paraId="7B3E7592" w14:textId="77777777" w:rsidR="009A0B68" w:rsidRDefault="009A0B68" w:rsidP="0041105F">
            <w:pPr>
              <w:widowControl w:val="0"/>
              <w:ind w:left="141"/>
              <w:rPr>
                <w:sz w:val="20"/>
                <w:szCs w:val="20"/>
              </w:rPr>
            </w:pPr>
          </w:p>
        </w:tc>
      </w:tr>
    </w:tbl>
    <w:p w14:paraId="5A189DE0" w14:textId="77777777" w:rsidR="009A0B68" w:rsidRPr="002A64A0" w:rsidRDefault="009A0B68" w:rsidP="002A64A0">
      <w:pPr>
        <w:spacing w:before="0"/>
        <w:ind w:right="-1275"/>
        <w:rPr>
          <w:sz w:val="18"/>
          <w:szCs w:val="18"/>
        </w:rPr>
      </w:pPr>
      <w:r w:rsidRPr="002A64A0">
        <w:rPr>
          <w:sz w:val="18"/>
          <w:szCs w:val="18"/>
        </w:rPr>
        <w:t xml:space="preserve">* model 1: Adjusted for age, sex, region Model 2: Adjusted for all nature paper variables, model 3: </w:t>
      </w:r>
      <w:proofErr w:type="gramStart"/>
      <w:r w:rsidRPr="002A64A0">
        <w:rPr>
          <w:sz w:val="18"/>
          <w:szCs w:val="18"/>
        </w:rPr>
        <w:t>additionally</w:t>
      </w:r>
      <w:proofErr w:type="gramEnd"/>
      <w:r w:rsidRPr="002A64A0">
        <w:rPr>
          <w:sz w:val="18"/>
          <w:szCs w:val="18"/>
        </w:rPr>
        <w:t xml:space="preserve"> adjusted for household composition</w:t>
      </w:r>
    </w:p>
    <w:p w14:paraId="5FD4DBFD" w14:textId="77777777" w:rsidR="007E15BC" w:rsidRDefault="007E15BC">
      <w:pPr>
        <w:rPr>
          <w:sz w:val="20"/>
          <w:szCs w:val="20"/>
        </w:rPr>
      </w:pPr>
    </w:p>
    <w:p w14:paraId="04085E98" w14:textId="071B6DDE" w:rsidR="007E15BC" w:rsidRDefault="00AE6159">
      <w:pPr>
        <w:rPr>
          <w:sz w:val="20"/>
          <w:szCs w:val="20"/>
        </w:rPr>
      </w:pPr>
      <w:r>
        <w:rPr>
          <w:sz w:val="20"/>
          <w:szCs w:val="20"/>
        </w:rPr>
        <w:t>Table4</w:t>
      </w:r>
      <w:r w:rsidR="009A0B68">
        <w:rPr>
          <w:sz w:val="20"/>
          <w:szCs w:val="20"/>
        </w:rPr>
        <w:t>c</w:t>
      </w:r>
      <w:r>
        <w:rPr>
          <w:sz w:val="20"/>
          <w:szCs w:val="20"/>
        </w:rPr>
        <w:t xml:space="preserve">. Risk of each </w:t>
      </w:r>
      <w:r w:rsidR="009A0B68">
        <w:rPr>
          <w:sz w:val="20"/>
          <w:szCs w:val="20"/>
        </w:rPr>
        <w:t>severe COVID-19 outcomes</w:t>
      </w:r>
      <w:r>
        <w:rPr>
          <w:sz w:val="20"/>
          <w:szCs w:val="20"/>
        </w:rPr>
        <w:t xml:space="preserve"> by ethnic group in those with evidence of COVID-19 infection</w:t>
      </w:r>
    </w:p>
    <w:tbl>
      <w:tblPr>
        <w:tblStyle w:val="a4"/>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320"/>
        <w:gridCol w:w="1800"/>
        <w:gridCol w:w="825"/>
        <w:gridCol w:w="1005"/>
        <w:gridCol w:w="1305"/>
        <w:gridCol w:w="1185"/>
        <w:gridCol w:w="960"/>
      </w:tblGrid>
      <w:tr w:rsidR="007E15BC" w14:paraId="28565964" w14:textId="77777777" w:rsidTr="002A64A0">
        <w:trPr>
          <w:trHeight w:val="28"/>
        </w:trPr>
        <w:tc>
          <w:tcPr>
            <w:tcW w:w="1860" w:type="dxa"/>
            <w:shd w:val="clear" w:color="auto" w:fill="auto"/>
            <w:tcMar>
              <w:top w:w="100" w:type="dxa"/>
              <w:left w:w="100" w:type="dxa"/>
              <w:bottom w:w="100" w:type="dxa"/>
              <w:right w:w="100" w:type="dxa"/>
            </w:tcMar>
            <w:vAlign w:val="center"/>
          </w:tcPr>
          <w:p w14:paraId="50218CFD" w14:textId="77777777" w:rsidR="007E15BC" w:rsidRDefault="007E15BC" w:rsidP="009A0B68">
            <w:pPr>
              <w:widowControl w:val="0"/>
              <w:spacing w:before="0"/>
              <w:rPr>
                <w:sz w:val="16"/>
                <w:szCs w:val="16"/>
              </w:rPr>
            </w:pPr>
          </w:p>
        </w:tc>
        <w:tc>
          <w:tcPr>
            <w:tcW w:w="8400" w:type="dxa"/>
            <w:gridSpan w:val="7"/>
            <w:shd w:val="clear" w:color="auto" w:fill="auto"/>
            <w:tcMar>
              <w:top w:w="100" w:type="dxa"/>
              <w:left w:w="100" w:type="dxa"/>
              <w:bottom w:w="100" w:type="dxa"/>
              <w:right w:w="100" w:type="dxa"/>
            </w:tcMar>
            <w:vAlign w:val="center"/>
          </w:tcPr>
          <w:p w14:paraId="322AA05A" w14:textId="77777777" w:rsidR="007E15BC" w:rsidRDefault="00AE6159" w:rsidP="009A0B68">
            <w:pPr>
              <w:widowControl w:val="0"/>
              <w:spacing w:before="0"/>
              <w:jc w:val="center"/>
              <w:rPr>
                <w:sz w:val="16"/>
                <w:szCs w:val="16"/>
              </w:rPr>
            </w:pPr>
            <w:r>
              <w:rPr>
                <w:sz w:val="16"/>
                <w:szCs w:val="16"/>
              </w:rPr>
              <w:t>HR (95%CI)</w:t>
            </w:r>
          </w:p>
        </w:tc>
      </w:tr>
      <w:tr w:rsidR="007E15BC" w14:paraId="39F57462" w14:textId="77777777">
        <w:trPr>
          <w:trHeight w:val="283"/>
        </w:trPr>
        <w:tc>
          <w:tcPr>
            <w:tcW w:w="1860" w:type="dxa"/>
            <w:shd w:val="clear" w:color="auto" w:fill="auto"/>
            <w:tcMar>
              <w:top w:w="100" w:type="dxa"/>
              <w:left w:w="100" w:type="dxa"/>
              <w:bottom w:w="100" w:type="dxa"/>
              <w:right w:w="100" w:type="dxa"/>
            </w:tcMar>
            <w:vAlign w:val="center"/>
          </w:tcPr>
          <w:p w14:paraId="13B009C1" w14:textId="77777777" w:rsidR="007E15BC" w:rsidRDefault="007E15BC" w:rsidP="009A0B68">
            <w:pPr>
              <w:widowControl w:val="0"/>
              <w:spacing w:before="0"/>
              <w:rPr>
                <w:sz w:val="16"/>
                <w:szCs w:val="16"/>
              </w:rPr>
            </w:pPr>
          </w:p>
        </w:tc>
        <w:tc>
          <w:tcPr>
            <w:tcW w:w="1320" w:type="dxa"/>
            <w:shd w:val="clear" w:color="auto" w:fill="auto"/>
            <w:tcMar>
              <w:top w:w="100" w:type="dxa"/>
              <w:left w:w="100" w:type="dxa"/>
              <w:bottom w:w="100" w:type="dxa"/>
              <w:right w:w="100" w:type="dxa"/>
            </w:tcMar>
            <w:vAlign w:val="center"/>
          </w:tcPr>
          <w:p w14:paraId="6372DBF8" w14:textId="77777777" w:rsidR="007E15BC" w:rsidRDefault="00AE6159" w:rsidP="009A0B68">
            <w:pPr>
              <w:spacing w:before="0"/>
              <w:ind w:left="141"/>
              <w:rPr>
                <w:sz w:val="16"/>
                <w:szCs w:val="16"/>
              </w:rPr>
            </w:pPr>
            <w:r>
              <w:rPr>
                <w:sz w:val="16"/>
                <w:szCs w:val="16"/>
              </w:rPr>
              <w:t>White British (reference)</w:t>
            </w:r>
          </w:p>
        </w:tc>
        <w:tc>
          <w:tcPr>
            <w:tcW w:w="1800" w:type="dxa"/>
            <w:shd w:val="clear" w:color="auto" w:fill="auto"/>
            <w:tcMar>
              <w:top w:w="100" w:type="dxa"/>
              <w:left w:w="100" w:type="dxa"/>
              <w:bottom w:w="100" w:type="dxa"/>
              <w:right w:w="100" w:type="dxa"/>
            </w:tcMar>
            <w:vAlign w:val="center"/>
          </w:tcPr>
          <w:p w14:paraId="486DB566" w14:textId="77777777" w:rsidR="007E15BC" w:rsidRDefault="00AE6159" w:rsidP="009A0B68">
            <w:pPr>
              <w:widowControl w:val="0"/>
              <w:spacing w:before="0"/>
              <w:ind w:left="141"/>
              <w:rPr>
                <w:sz w:val="16"/>
                <w:szCs w:val="16"/>
              </w:rPr>
            </w:pPr>
            <w:r>
              <w:rPr>
                <w:sz w:val="16"/>
                <w:szCs w:val="16"/>
              </w:rPr>
              <w:t>White Irish</w:t>
            </w:r>
          </w:p>
        </w:tc>
        <w:tc>
          <w:tcPr>
            <w:tcW w:w="825" w:type="dxa"/>
            <w:shd w:val="clear" w:color="auto" w:fill="auto"/>
            <w:tcMar>
              <w:top w:w="100" w:type="dxa"/>
              <w:left w:w="100" w:type="dxa"/>
              <w:bottom w:w="100" w:type="dxa"/>
              <w:right w:w="100" w:type="dxa"/>
            </w:tcMar>
            <w:vAlign w:val="center"/>
          </w:tcPr>
          <w:p w14:paraId="33D4F102" w14:textId="77777777" w:rsidR="007E15BC" w:rsidRDefault="00AE6159" w:rsidP="009A0B68">
            <w:pPr>
              <w:widowControl w:val="0"/>
              <w:spacing w:before="0"/>
              <w:ind w:left="141"/>
              <w:rPr>
                <w:sz w:val="16"/>
                <w:szCs w:val="16"/>
              </w:rPr>
            </w:pPr>
            <w:r>
              <w:rPr>
                <w:sz w:val="16"/>
                <w:szCs w:val="16"/>
              </w:rPr>
              <w:t>Indian</w:t>
            </w:r>
          </w:p>
        </w:tc>
        <w:tc>
          <w:tcPr>
            <w:tcW w:w="1005" w:type="dxa"/>
            <w:shd w:val="clear" w:color="auto" w:fill="auto"/>
            <w:tcMar>
              <w:top w:w="100" w:type="dxa"/>
              <w:left w:w="100" w:type="dxa"/>
              <w:bottom w:w="100" w:type="dxa"/>
              <w:right w:w="100" w:type="dxa"/>
            </w:tcMar>
            <w:vAlign w:val="center"/>
          </w:tcPr>
          <w:p w14:paraId="0B2EA33C" w14:textId="77777777" w:rsidR="007E15BC" w:rsidRDefault="00AE6159" w:rsidP="009A0B68">
            <w:pPr>
              <w:widowControl w:val="0"/>
              <w:spacing w:before="0"/>
              <w:ind w:left="141"/>
              <w:rPr>
                <w:sz w:val="16"/>
                <w:szCs w:val="16"/>
              </w:rPr>
            </w:pPr>
            <w:r>
              <w:rPr>
                <w:sz w:val="16"/>
                <w:szCs w:val="16"/>
              </w:rPr>
              <w:t>Pakistani</w:t>
            </w:r>
          </w:p>
        </w:tc>
        <w:tc>
          <w:tcPr>
            <w:tcW w:w="1305" w:type="dxa"/>
            <w:shd w:val="clear" w:color="auto" w:fill="auto"/>
            <w:tcMar>
              <w:top w:w="100" w:type="dxa"/>
              <w:left w:w="100" w:type="dxa"/>
              <w:bottom w:w="100" w:type="dxa"/>
              <w:right w:w="100" w:type="dxa"/>
            </w:tcMar>
            <w:vAlign w:val="center"/>
          </w:tcPr>
          <w:p w14:paraId="1738EF8B" w14:textId="77777777" w:rsidR="007E15BC" w:rsidRDefault="00AE6159" w:rsidP="009A0B68">
            <w:pPr>
              <w:widowControl w:val="0"/>
              <w:spacing w:before="0"/>
              <w:ind w:left="141"/>
              <w:rPr>
                <w:sz w:val="16"/>
                <w:szCs w:val="16"/>
              </w:rPr>
            </w:pPr>
            <w:r>
              <w:rPr>
                <w:sz w:val="16"/>
                <w:szCs w:val="16"/>
              </w:rPr>
              <w:t>Bangladeshi</w:t>
            </w:r>
          </w:p>
          <w:p w14:paraId="7E4A6A8E" w14:textId="77777777" w:rsidR="007E15BC" w:rsidRDefault="007E15BC" w:rsidP="009A0B68">
            <w:pPr>
              <w:widowControl w:val="0"/>
              <w:spacing w:before="0"/>
              <w:ind w:left="141"/>
              <w:rPr>
                <w:sz w:val="16"/>
                <w:szCs w:val="16"/>
              </w:rPr>
            </w:pPr>
          </w:p>
        </w:tc>
        <w:tc>
          <w:tcPr>
            <w:tcW w:w="1185" w:type="dxa"/>
            <w:shd w:val="clear" w:color="auto" w:fill="auto"/>
            <w:tcMar>
              <w:top w:w="100" w:type="dxa"/>
              <w:left w:w="100" w:type="dxa"/>
              <w:bottom w:w="100" w:type="dxa"/>
              <w:right w:w="100" w:type="dxa"/>
            </w:tcMar>
            <w:vAlign w:val="center"/>
          </w:tcPr>
          <w:p w14:paraId="07E6B93C" w14:textId="77777777" w:rsidR="007E15BC" w:rsidRDefault="00AE6159" w:rsidP="009A0B68">
            <w:pPr>
              <w:widowControl w:val="0"/>
              <w:spacing w:before="0"/>
              <w:ind w:left="141"/>
              <w:rPr>
                <w:sz w:val="16"/>
                <w:szCs w:val="16"/>
              </w:rPr>
            </w:pPr>
            <w:r>
              <w:rPr>
                <w:sz w:val="16"/>
                <w:szCs w:val="16"/>
              </w:rPr>
              <w:t>Caribbean</w:t>
            </w:r>
          </w:p>
        </w:tc>
        <w:tc>
          <w:tcPr>
            <w:tcW w:w="960" w:type="dxa"/>
            <w:shd w:val="clear" w:color="auto" w:fill="auto"/>
            <w:tcMar>
              <w:top w:w="100" w:type="dxa"/>
              <w:left w:w="100" w:type="dxa"/>
              <w:bottom w:w="100" w:type="dxa"/>
              <w:right w:w="100" w:type="dxa"/>
            </w:tcMar>
            <w:vAlign w:val="center"/>
          </w:tcPr>
          <w:p w14:paraId="395CD8C9" w14:textId="77777777" w:rsidR="007E15BC" w:rsidRDefault="00AE6159" w:rsidP="009A0B68">
            <w:pPr>
              <w:widowControl w:val="0"/>
              <w:spacing w:before="0"/>
              <w:ind w:left="141"/>
              <w:rPr>
                <w:sz w:val="16"/>
                <w:szCs w:val="16"/>
              </w:rPr>
            </w:pPr>
            <w:r>
              <w:rPr>
                <w:sz w:val="16"/>
                <w:szCs w:val="16"/>
              </w:rPr>
              <w:t>African</w:t>
            </w:r>
          </w:p>
        </w:tc>
      </w:tr>
      <w:tr w:rsidR="007E15BC" w14:paraId="6DEC650F" w14:textId="77777777" w:rsidTr="002A64A0">
        <w:trPr>
          <w:trHeight w:val="256"/>
        </w:trPr>
        <w:tc>
          <w:tcPr>
            <w:tcW w:w="1860" w:type="dxa"/>
            <w:shd w:val="clear" w:color="auto" w:fill="auto"/>
            <w:tcMar>
              <w:top w:w="100" w:type="dxa"/>
              <w:left w:w="100" w:type="dxa"/>
              <w:bottom w:w="100" w:type="dxa"/>
              <w:right w:w="100" w:type="dxa"/>
            </w:tcMar>
            <w:vAlign w:val="center"/>
          </w:tcPr>
          <w:p w14:paraId="187E9385" w14:textId="77777777" w:rsidR="007E15BC" w:rsidRDefault="00AE6159" w:rsidP="009A0B68">
            <w:pPr>
              <w:spacing w:before="0"/>
              <w:ind w:left="0"/>
              <w:rPr>
                <w:sz w:val="16"/>
                <w:szCs w:val="16"/>
              </w:rPr>
            </w:pPr>
            <w:r>
              <w:rPr>
                <w:sz w:val="16"/>
                <w:szCs w:val="16"/>
              </w:rPr>
              <w:t xml:space="preserve">A&amp;E attendance </w:t>
            </w:r>
          </w:p>
        </w:tc>
        <w:tc>
          <w:tcPr>
            <w:tcW w:w="1320" w:type="dxa"/>
            <w:shd w:val="clear" w:color="auto" w:fill="auto"/>
            <w:tcMar>
              <w:top w:w="100" w:type="dxa"/>
              <w:left w:w="100" w:type="dxa"/>
              <w:bottom w:w="100" w:type="dxa"/>
              <w:right w:w="100" w:type="dxa"/>
            </w:tcMar>
            <w:vAlign w:val="center"/>
          </w:tcPr>
          <w:p w14:paraId="4AEE0678" w14:textId="77777777" w:rsidR="007E15BC" w:rsidRDefault="00AE6159" w:rsidP="009A0B68">
            <w:pPr>
              <w:spacing w:before="0"/>
              <w:ind w:left="141"/>
              <w:rPr>
                <w:sz w:val="16"/>
                <w:szCs w:val="16"/>
              </w:rPr>
            </w:pPr>
            <w:r>
              <w:rPr>
                <w:sz w:val="16"/>
                <w:szCs w:val="16"/>
              </w:rPr>
              <w:t>1</w:t>
            </w:r>
          </w:p>
        </w:tc>
        <w:tc>
          <w:tcPr>
            <w:tcW w:w="1800" w:type="dxa"/>
            <w:shd w:val="clear" w:color="auto" w:fill="auto"/>
            <w:tcMar>
              <w:top w:w="100" w:type="dxa"/>
              <w:left w:w="100" w:type="dxa"/>
              <w:bottom w:w="100" w:type="dxa"/>
              <w:right w:w="100" w:type="dxa"/>
            </w:tcMar>
            <w:vAlign w:val="center"/>
          </w:tcPr>
          <w:p w14:paraId="287B096E" w14:textId="77777777" w:rsidR="007E15BC" w:rsidRDefault="00AE6159" w:rsidP="009A0B68">
            <w:pPr>
              <w:widowControl w:val="0"/>
              <w:spacing w:before="0"/>
              <w:ind w:left="141"/>
              <w:rPr>
                <w:sz w:val="16"/>
                <w:szCs w:val="16"/>
              </w:rPr>
            </w:pPr>
            <w:r>
              <w:rPr>
                <w:sz w:val="16"/>
                <w:szCs w:val="16"/>
              </w:rPr>
              <w:t>Model1 HR, 95%CI</w:t>
            </w:r>
          </w:p>
          <w:p w14:paraId="132580A7" w14:textId="77777777" w:rsidR="007E15BC" w:rsidRDefault="00AE6159" w:rsidP="009A0B68">
            <w:pPr>
              <w:widowControl w:val="0"/>
              <w:spacing w:before="0"/>
              <w:ind w:left="141"/>
              <w:rPr>
                <w:sz w:val="16"/>
                <w:szCs w:val="16"/>
              </w:rPr>
            </w:pPr>
            <w:r>
              <w:rPr>
                <w:sz w:val="16"/>
                <w:szCs w:val="16"/>
              </w:rPr>
              <w:t>Model2 HR, 95%CI</w:t>
            </w:r>
          </w:p>
          <w:p w14:paraId="20C54948" w14:textId="77777777" w:rsidR="007E15BC" w:rsidRDefault="00AE6159" w:rsidP="009A0B68">
            <w:pPr>
              <w:widowControl w:val="0"/>
              <w:spacing w:before="0"/>
              <w:ind w:left="141"/>
              <w:rPr>
                <w:sz w:val="16"/>
                <w:szCs w:val="16"/>
              </w:rPr>
            </w:pPr>
            <w:r>
              <w:rPr>
                <w:sz w:val="16"/>
                <w:szCs w:val="16"/>
              </w:rPr>
              <w:t xml:space="preserve">Model3 </w:t>
            </w:r>
            <w:proofErr w:type="gramStart"/>
            <w:r>
              <w:rPr>
                <w:sz w:val="16"/>
                <w:szCs w:val="16"/>
              </w:rPr>
              <w:t>HR,  95</w:t>
            </w:r>
            <w:proofErr w:type="gramEnd"/>
            <w:r>
              <w:rPr>
                <w:sz w:val="16"/>
                <w:szCs w:val="16"/>
              </w:rPr>
              <w:t>%CI</w:t>
            </w:r>
          </w:p>
        </w:tc>
        <w:tc>
          <w:tcPr>
            <w:tcW w:w="825" w:type="dxa"/>
            <w:shd w:val="clear" w:color="auto" w:fill="auto"/>
            <w:tcMar>
              <w:top w:w="100" w:type="dxa"/>
              <w:left w:w="100" w:type="dxa"/>
              <w:bottom w:w="100" w:type="dxa"/>
              <w:right w:w="100" w:type="dxa"/>
            </w:tcMar>
            <w:vAlign w:val="center"/>
          </w:tcPr>
          <w:p w14:paraId="4B9914FD" w14:textId="77777777" w:rsidR="007E15BC" w:rsidRDefault="007E15BC" w:rsidP="009A0B68">
            <w:pPr>
              <w:widowControl w:val="0"/>
              <w:spacing w:before="0"/>
              <w:ind w:left="141"/>
              <w:rPr>
                <w:sz w:val="16"/>
                <w:szCs w:val="16"/>
              </w:rPr>
            </w:pPr>
          </w:p>
        </w:tc>
        <w:tc>
          <w:tcPr>
            <w:tcW w:w="1005" w:type="dxa"/>
            <w:shd w:val="clear" w:color="auto" w:fill="auto"/>
            <w:tcMar>
              <w:top w:w="100" w:type="dxa"/>
              <w:left w:w="100" w:type="dxa"/>
              <w:bottom w:w="100" w:type="dxa"/>
              <w:right w:w="100" w:type="dxa"/>
            </w:tcMar>
            <w:vAlign w:val="center"/>
          </w:tcPr>
          <w:p w14:paraId="4AC712D7" w14:textId="77777777" w:rsidR="007E15BC" w:rsidRDefault="007E15BC" w:rsidP="009A0B68">
            <w:pPr>
              <w:widowControl w:val="0"/>
              <w:spacing w:before="0"/>
              <w:ind w:left="141"/>
              <w:rPr>
                <w:sz w:val="16"/>
                <w:szCs w:val="16"/>
              </w:rPr>
            </w:pPr>
          </w:p>
        </w:tc>
        <w:tc>
          <w:tcPr>
            <w:tcW w:w="1305" w:type="dxa"/>
            <w:shd w:val="clear" w:color="auto" w:fill="auto"/>
            <w:tcMar>
              <w:top w:w="100" w:type="dxa"/>
              <w:left w:w="100" w:type="dxa"/>
              <w:bottom w:w="100" w:type="dxa"/>
              <w:right w:w="100" w:type="dxa"/>
            </w:tcMar>
            <w:vAlign w:val="center"/>
          </w:tcPr>
          <w:p w14:paraId="522A8F48" w14:textId="77777777" w:rsidR="007E15BC" w:rsidRDefault="007E15BC" w:rsidP="009A0B68">
            <w:pPr>
              <w:widowControl w:val="0"/>
              <w:spacing w:before="0"/>
              <w:ind w:left="141"/>
              <w:rPr>
                <w:sz w:val="16"/>
                <w:szCs w:val="16"/>
              </w:rPr>
            </w:pPr>
          </w:p>
        </w:tc>
        <w:tc>
          <w:tcPr>
            <w:tcW w:w="1185" w:type="dxa"/>
            <w:shd w:val="clear" w:color="auto" w:fill="auto"/>
            <w:tcMar>
              <w:top w:w="100" w:type="dxa"/>
              <w:left w:w="100" w:type="dxa"/>
              <w:bottom w:w="100" w:type="dxa"/>
              <w:right w:w="100" w:type="dxa"/>
            </w:tcMar>
            <w:vAlign w:val="center"/>
          </w:tcPr>
          <w:p w14:paraId="45C79A71" w14:textId="77777777" w:rsidR="007E15BC" w:rsidRDefault="007E15BC" w:rsidP="009A0B68">
            <w:pPr>
              <w:widowControl w:val="0"/>
              <w:spacing w:before="0"/>
              <w:ind w:left="141"/>
              <w:rPr>
                <w:sz w:val="16"/>
                <w:szCs w:val="16"/>
              </w:rPr>
            </w:pPr>
          </w:p>
        </w:tc>
        <w:tc>
          <w:tcPr>
            <w:tcW w:w="960" w:type="dxa"/>
            <w:shd w:val="clear" w:color="auto" w:fill="auto"/>
            <w:tcMar>
              <w:top w:w="100" w:type="dxa"/>
              <w:left w:w="100" w:type="dxa"/>
              <w:bottom w:w="100" w:type="dxa"/>
              <w:right w:w="100" w:type="dxa"/>
            </w:tcMar>
            <w:vAlign w:val="center"/>
          </w:tcPr>
          <w:p w14:paraId="157CC05D" w14:textId="77777777" w:rsidR="007E15BC" w:rsidRDefault="007E15BC" w:rsidP="009A0B68">
            <w:pPr>
              <w:widowControl w:val="0"/>
              <w:spacing w:before="0"/>
              <w:ind w:left="141"/>
              <w:rPr>
                <w:sz w:val="16"/>
                <w:szCs w:val="16"/>
              </w:rPr>
            </w:pPr>
          </w:p>
        </w:tc>
      </w:tr>
      <w:tr w:rsidR="007E15BC" w14:paraId="4FF6F104" w14:textId="77777777">
        <w:trPr>
          <w:trHeight w:val="283"/>
        </w:trPr>
        <w:tc>
          <w:tcPr>
            <w:tcW w:w="1860" w:type="dxa"/>
            <w:shd w:val="clear" w:color="auto" w:fill="auto"/>
            <w:tcMar>
              <w:top w:w="100" w:type="dxa"/>
              <w:left w:w="100" w:type="dxa"/>
              <w:bottom w:w="100" w:type="dxa"/>
              <w:right w:w="100" w:type="dxa"/>
            </w:tcMar>
            <w:vAlign w:val="center"/>
          </w:tcPr>
          <w:p w14:paraId="20EDCFE9" w14:textId="70A66ACC" w:rsidR="007E15BC" w:rsidRDefault="00C64B6F" w:rsidP="009A0B68">
            <w:pPr>
              <w:spacing w:before="0"/>
              <w:ind w:left="0"/>
              <w:rPr>
                <w:sz w:val="16"/>
                <w:szCs w:val="16"/>
              </w:rPr>
            </w:pPr>
            <w:r>
              <w:rPr>
                <w:sz w:val="16"/>
                <w:szCs w:val="16"/>
              </w:rPr>
              <w:t>ICU</w:t>
            </w:r>
            <w:r w:rsidR="00AE6159">
              <w:rPr>
                <w:sz w:val="16"/>
                <w:szCs w:val="16"/>
              </w:rPr>
              <w:t xml:space="preserve"> admission</w:t>
            </w:r>
          </w:p>
        </w:tc>
        <w:tc>
          <w:tcPr>
            <w:tcW w:w="1320" w:type="dxa"/>
            <w:shd w:val="clear" w:color="auto" w:fill="auto"/>
            <w:tcMar>
              <w:top w:w="100" w:type="dxa"/>
              <w:left w:w="100" w:type="dxa"/>
              <w:bottom w:w="100" w:type="dxa"/>
              <w:right w:w="100" w:type="dxa"/>
            </w:tcMar>
            <w:vAlign w:val="center"/>
          </w:tcPr>
          <w:p w14:paraId="5E4DE101" w14:textId="77777777" w:rsidR="007E15BC" w:rsidRDefault="00AE6159" w:rsidP="009A0B68">
            <w:pPr>
              <w:spacing w:before="0"/>
              <w:ind w:left="141"/>
              <w:rPr>
                <w:sz w:val="16"/>
                <w:szCs w:val="16"/>
              </w:rPr>
            </w:pPr>
            <w:r>
              <w:rPr>
                <w:sz w:val="16"/>
                <w:szCs w:val="16"/>
              </w:rPr>
              <w:t>1</w:t>
            </w:r>
          </w:p>
        </w:tc>
        <w:tc>
          <w:tcPr>
            <w:tcW w:w="1800" w:type="dxa"/>
            <w:shd w:val="clear" w:color="auto" w:fill="auto"/>
            <w:tcMar>
              <w:top w:w="100" w:type="dxa"/>
              <w:left w:w="100" w:type="dxa"/>
              <w:bottom w:w="100" w:type="dxa"/>
              <w:right w:w="100" w:type="dxa"/>
            </w:tcMar>
            <w:vAlign w:val="center"/>
          </w:tcPr>
          <w:p w14:paraId="6CBDC884" w14:textId="77777777" w:rsidR="007E15BC" w:rsidRDefault="007E15BC" w:rsidP="009A0B68">
            <w:pPr>
              <w:widowControl w:val="0"/>
              <w:spacing w:before="0"/>
              <w:ind w:left="141"/>
              <w:rPr>
                <w:sz w:val="16"/>
                <w:szCs w:val="16"/>
              </w:rPr>
            </w:pPr>
          </w:p>
        </w:tc>
        <w:tc>
          <w:tcPr>
            <w:tcW w:w="825" w:type="dxa"/>
            <w:shd w:val="clear" w:color="auto" w:fill="auto"/>
            <w:tcMar>
              <w:top w:w="100" w:type="dxa"/>
              <w:left w:w="100" w:type="dxa"/>
              <w:bottom w:w="100" w:type="dxa"/>
              <w:right w:w="100" w:type="dxa"/>
            </w:tcMar>
            <w:vAlign w:val="center"/>
          </w:tcPr>
          <w:p w14:paraId="47C25209" w14:textId="77777777" w:rsidR="007E15BC" w:rsidRDefault="007E15BC" w:rsidP="009A0B68">
            <w:pPr>
              <w:widowControl w:val="0"/>
              <w:spacing w:before="0"/>
              <w:ind w:left="141"/>
              <w:rPr>
                <w:sz w:val="16"/>
                <w:szCs w:val="16"/>
              </w:rPr>
            </w:pPr>
          </w:p>
        </w:tc>
        <w:tc>
          <w:tcPr>
            <w:tcW w:w="1005" w:type="dxa"/>
            <w:shd w:val="clear" w:color="auto" w:fill="auto"/>
            <w:tcMar>
              <w:top w:w="100" w:type="dxa"/>
              <w:left w:w="100" w:type="dxa"/>
              <w:bottom w:w="100" w:type="dxa"/>
              <w:right w:w="100" w:type="dxa"/>
            </w:tcMar>
            <w:vAlign w:val="center"/>
          </w:tcPr>
          <w:p w14:paraId="04D1F445" w14:textId="77777777" w:rsidR="007E15BC" w:rsidRDefault="007E15BC" w:rsidP="009A0B68">
            <w:pPr>
              <w:widowControl w:val="0"/>
              <w:spacing w:before="0"/>
              <w:ind w:left="141"/>
              <w:rPr>
                <w:sz w:val="16"/>
                <w:szCs w:val="16"/>
              </w:rPr>
            </w:pPr>
          </w:p>
        </w:tc>
        <w:tc>
          <w:tcPr>
            <w:tcW w:w="1305" w:type="dxa"/>
            <w:shd w:val="clear" w:color="auto" w:fill="auto"/>
            <w:tcMar>
              <w:top w:w="100" w:type="dxa"/>
              <w:left w:w="100" w:type="dxa"/>
              <w:bottom w:w="100" w:type="dxa"/>
              <w:right w:w="100" w:type="dxa"/>
            </w:tcMar>
            <w:vAlign w:val="center"/>
          </w:tcPr>
          <w:p w14:paraId="0594BC1C" w14:textId="77777777" w:rsidR="007E15BC" w:rsidRDefault="007E15BC" w:rsidP="009A0B68">
            <w:pPr>
              <w:widowControl w:val="0"/>
              <w:spacing w:before="0"/>
              <w:ind w:left="141"/>
              <w:rPr>
                <w:sz w:val="16"/>
                <w:szCs w:val="16"/>
              </w:rPr>
            </w:pPr>
          </w:p>
        </w:tc>
        <w:tc>
          <w:tcPr>
            <w:tcW w:w="1185" w:type="dxa"/>
            <w:shd w:val="clear" w:color="auto" w:fill="auto"/>
            <w:tcMar>
              <w:top w:w="100" w:type="dxa"/>
              <w:left w:w="100" w:type="dxa"/>
              <w:bottom w:w="100" w:type="dxa"/>
              <w:right w:w="100" w:type="dxa"/>
            </w:tcMar>
            <w:vAlign w:val="center"/>
          </w:tcPr>
          <w:p w14:paraId="360124C3" w14:textId="77777777" w:rsidR="007E15BC" w:rsidRDefault="007E15BC" w:rsidP="009A0B68">
            <w:pPr>
              <w:widowControl w:val="0"/>
              <w:spacing w:before="0"/>
              <w:ind w:left="141"/>
              <w:rPr>
                <w:sz w:val="16"/>
                <w:szCs w:val="16"/>
              </w:rPr>
            </w:pPr>
          </w:p>
        </w:tc>
        <w:tc>
          <w:tcPr>
            <w:tcW w:w="960" w:type="dxa"/>
            <w:shd w:val="clear" w:color="auto" w:fill="auto"/>
            <w:tcMar>
              <w:top w:w="100" w:type="dxa"/>
              <w:left w:w="100" w:type="dxa"/>
              <w:bottom w:w="100" w:type="dxa"/>
              <w:right w:w="100" w:type="dxa"/>
            </w:tcMar>
            <w:vAlign w:val="center"/>
          </w:tcPr>
          <w:p w14:paraId="64EC1538" w14:textId="77777777" w:rsidR="007E15BC" w:rsidRDefault="007E15BC" w:rsidP="009A0B68">
            <w:pPr>
              <w:widowControl w:val="0"/>
              <w:spacing w:before="0"/>
              <w:ind w:left="141"/>
              <w:rPr>
                <w:sz w:val="16"/>
                <w:szCs w:val="16"/>
              </w:rPr>
            </w:pPr>
          </w:p>
        </w:tc>
      </w:tr>
      <w:tr w:rsidR="007E15BC" w14:paraId="1C6B274B" w14:textId="77777777">
        <w:trPr>
          <w:trHeight w:val="283"/>
        </w:trPr>
        <w:tc>
          <w:tcPr>
            <w:tcW w:w="1860" w:type="dxa"/>
            <w:shd w:val="clear" w:color="auto" w:fill="auto"/>
            <w:tcMar>
              <w:top w:w="100" w:type="dxa"/>
              <w:left w:w="100" w:type="dxa"/>
              <w:bottom w:w="100" w:type="dxa"/>
              <w:right w:w="100" w:type="dxa"/>
            </w:tcMar>
            <w:vAlign w:val="center"/>
          </w:tcPr>
          <w:p w14:paraId="4F8900F7" w14:textId="77777777" w:rsidR="007E15BC" w:rsidRDefault="00AE6159" w:rsidP="009A0B68">
            <w:pPr>
              <w:spacing w:before="0"/>
              <w:ind w:left="0"/>
              <w:rPr>
                <w:sz w:val="16"/>
                <w:szCs w:val="16"/>
              </w:rPr>
            </w:pPr>
            <w:r>
              <w:rPr>
                <w:sz w:val="16"/>
                <w:szCs w:val="16"/>
              </w:rPr>
              <w:t>Ventilation</w:t>
            </w:r>
          </w:p>
        </w:tc>
        <w:tc>
          <w:tcPr>
            <w:tcW w:w="1320" w:type="dxa"/>
            <w:shd w:val="clear" w:color="auto" w:fill="auto"/>
            <w:tcMar>
              <w:top w:w="100" w:type="dxa"/>
              <w:left w:w="100" w:type="dxa"/>
              <w:bottom w:w="100" w:type="dxa"/>
              <w:right w:w="100" w:type="dxa"/>
            </w:tcMar>
            <w:vAlign w:val="center"/>
          </w:tcPr>
          <w:p w14:paraId="55F6EDC1" w14:textId="77777777" w:rsidR="007E15BC" w:rsidRDefault="007E15BC" w:rsidP="009A0B68">
            <w:pPr>
              <w:spacing w:before="0"/>
              <w:ind w:left="141"/>
              <w:rPr>
                <w:sz w:val="16"/>
                <w:szCs w:val="16"/>
              </w:rPr>
            </w:pPr>
          </w:p>
        </w:tc>
        <w:tc>
          <w:tcPr>
            <w:tcW w:w="1800" w:type="dxa"/>
            <w:shd w:val="clear" w:color="auto" w:fill="auto"/>
            <w:tcMar>
              <w:top w:w="100" w:type="dxa"/>
              <w:left w:w="100" w:type="dxa"/>
              <w:bottom w:w="100" w:type="dxa"/>
              <w:right w:w="100" w:type="dxa"/>
            </w:tcMar>
            <w:vAlign w:val="center"/>
          </w:tcPr>
          <w:p w14:paraId="7D0BDFC6" w14:textId="77777777" w:rsidR="007E15BC" w:rsidRDefault="007E15BC" w:rsidP="009A0B68">
            <w:pPr>
              <w:widowControl w:val="0"/>
              <w:spacing w:before="0"/>
              <w:ind w:left="141"/>
              <w:rPr>
                <w:sz w:val="16"/>
                <w:szCs w:val="16"/>
              </w:rPr>
            </w:pPr>
          </w:p>
        </w:tc>
        <w:tc>
          <w:tcPr>
            <w:tcW w:w="825" w:type="dxa"/>
            <w:shd w:val="clear" w:color="auto" w:fill="auto"/>
            <w:tcMar>
              <w:top w:w="100" w:type="dxa"/>
              <w:left w:w="100" w:type="dxa"/>
              <w:bottom w:w="100" w:type="dxa"/>
              <w:right w:w="100" w:type="dxa"/>
            </w:tcMar>
            <w:vAlign w:val="center"/>
          </w:tcPr>
          <w:p w14:paraId="4B94A6E4" w14:textId="77777777" w:rsidR="007E15BC" w:rsidRDefault="007E15BC" w:rsidP="009A0B68">
            <w:pPr>
              <w:widowControl w:val="0"/>
              <w:spacing w:before="0"/>
              <w:ind w:left="141"/>
              <w:rPr>
                <w:sz w:val="16"/>
                <w:szCs w:val="16"/>
              </w:rPr>
            </w:pPr>
          </w:p>
        </w:tc>
        <w:tc>
          <w:tcPr>
            <w:tcW w:w="1005" w:type="dxa"/>
            <w:shd w:val="clear" w:color="auto" w:fill="auto"/>
            <w:tcMar>
              <w:top w:w="100" w:type="dxa"/>
              <w:left w:w="100" w:type="dxa"/>
              <w:bottom w:w="100" w:type="dxa"/>
              <w:right w:w="100" w:type="dxa"/>
            </w:tcMar>
            <w:vAlign w:val="center"/>
          </w:tcPr>
          <w:p w14:paraId="20D34B54" w14:textId="77777777" w:rsidR="007E15BC" w:rsidRDefault="007E15BC" w:rsidP="009A0B68">
            <w:pPr>
              <w:widowControl w:val="0"/>
              <w:spacing w:before="0"/>
              <w:ind w:left="141"/>
              <w:rPr>
                <w:sz w:val="16"/>
                <w:szCs w:val="16"/>
              </w:rPr>
            </w:pPr>
          </w:p>
        </w:tc>
        <w:tc>
          <w:tcPr>
            <w:tcW w:w="1305" w:type="dxa"/>
            <w:shd w:val="clear" w:color="auto" w:fill="auto"/>
            <w:tcMar>
              <w:top w:w="100" w:type="dxa"/>
              <w:left w:w="100" w:type="dxa"/>
              <w:bottom w:w="100" w:type="dxa"/>
              <w:right w:w="100" w:type="dxa"/>
            </w:tcMar>
            <w:vAlign w:val="center"/>
          </w:tcPr>
          <w:p w14:paraId="64FD8877" w14:textId="77777777" w:rsidR="007E15BC" w:rsidRDefault="007E15BC" w:rsidP="009A0B68">
            <w:pPr>
              <w:widowControl w:val="0"/>
              <w:spacing w:before="0"/>
              <w:ind w:left="141"/>
              <w:rPr>
                <w:sz w:val="16"/>
                <w:szCs w:val="16"/>
              </w:rPr>
            </w:pPr>
          </w:p>
        </w:tc>
        <w:tc>
          <w:tcPr>
            <w:tcW w:w="1185" w:type="dxa"/>
            <w:shd w:val="clear" w:color="auto" w:fill="auto"/>
            <w:tcMar>
              <w:top w:w="100" w:type="dxa"/>
              <w:left w:w="100" w:type="dxa"/>
              <w:bottom w:w="100" w:type="dxa"/>
              <w:right w:w="100" w:type="dxa"/>
            </w:tcMar>
            <w:vAlign w:val="center"/>
          </w:tcPr>
          <w:p w14:paraId="6D692AD9" w14:textId="77777777" w:rsidR="007E15BC" w:rsidRDefault="007E15BC" w:rsidP="009A0B68">
            <w:pPr>
              <w:widowControl w:val="0"/>
              <w:spacing w:before="0"/>
              <w:ind w:left="141"/>
              <w:rPr>
                <w:sz w:val="16"/>
                <w:szCs w:val="16"/>
              </w:rPr>
            </w:pPr>
          </w:p>
        </w:tc>
        <w:tc>
          <w:tcPr>
            <w:tcW w:w="960" w:type="dxa"/>
            <w:shd w:val="clear" w:color="auto" w:fill="auto"/>
            <w:tcMar>
              <w:top w:w="100" w:type="dxa"/>
              <w:left w:w="100" w:type="dxa"/>
              <w:bottom w:w="100" w:type="dxa"/>
              <w:right w:w="100" w:type="dxa"/>
            </w:tcMar>
            <w:vAlign w:val="center"/>
          </w:tcPr>
          <w:p w14:paraId="769DBD11" w14:textId="77777777" w:rsidR="007E15BC" w:rsidRDefault="007E15BC" w:rsidP="009A0B68">
            <w:pPr>
              <w:widowControl w:val="0"/>
              <w:spacing w:before="0"/>
              <w:ind w:left="141"/>
              <w:rPr>
                <w:sz w:val="16"/>
                <w:szCs w:val="16"/>
              </w:rPr>
            </w:pPr>
          </w:p>
        </w:tc>
      </w:tr>
      <w:tr w:rsidR="007E15BC" w14:paraId="66099954" w14:textId="77777777">
        <w:trPr>
          <w:trHeight w:val="283"/>
        </w:trPr>
        <w:tc>
          <w:tcPr>
            <w:tcW w:w="1860" w:type="dxa"/>
            <w:shd w:val="clear" w:color="auto" w:fill="auto"/>
            <w:tcMar>
              <w:top w:w="100" w:type="dxa"/>
              <w:left w:w="100" w:type="dxa"/>
              <w:bottom w:w="100" w:type="dxa"/>
              <w:right w:w="100" w:type="dxa"/>
            </w:tcMar>
            <w:vAlign w:val="center"/>
          </w:tcPr>
          <w:p w14:paraId="55CF344C" w14:textId="77777777" w:rsidR="007E15BC" w:rsidRDefault="00AE6159" w:rsidP="009A0B68">
            <w:pPr>
              <w:spacing w:before="0"/>
              <w:ind w:left="0"/>
              <w:rPr>
                <w:sz w:val="16"/>
                <w:szCs w:val="16"/>
              </w:rPr>
            </w:pPr>
            <w:r>
              <w:rPr>
                <w:sz w:val="16"/>
                <w:szCs w:val="16"/>
              </w:rPr>
              <w:t>In-hospital death</w:t>
            </w:r>
          </w:p>
        </w:tc>
        <w:tc>
          <w:tcPr>
            <w:tcW w:w="1320" w:type="dxa"/>
            <w:shd w:val="clear" w:color="auto" w:fill="auto"/>
            <w:tcMar>
              <w:top w:w="100" w:type="dxa"/>
              <w:left w:w="100" w:type="dxa"/>
              <w:bottom w:w="100" w:type="dxa"/>
              <w:right w:w="100" w:type="dxa"/>
            </w:tcMar>
            <w:vAlign w:val="center"/>
          </w:tcPr>
          <w:p w14:paraId="09162F77" w14:textId="77777777" w:rsidR="007E15BC" w:rsidRDefault="00AE6159" w:rsidP="009A0B68">
            <w:pPr>
              <w:spacing w:before="0"/>
              <w:ind w:left="141"/>
              <w:rPr>
                <w:sz w:val="16"/>
                <w:szCs w:val="16"/>
              </w:rPr>
            </w:pPr>
            <w:r>
              <w:rPr>
                <w:sz w:val="16"/>
                <w:szCs w:val="16"/>
              </w:rPr>
              <w:t>1</w:t>
            </w:r>
          </w:p>
        </w:tc>
        <w:tc>
          <w:tcPr>
            <w:tcW w:w="1800" w:type="dxa"/>
            <w:shd w:val="clear" w:color="auto" w:fill="auto"/>
            <w:tcMar>
              <w:top w:w="100" w:type="dxa"/>
              <w:left w:w="100" w:type="dxa"/>
              <w:bottom w:w="100" w:type="dxa"/>
              <w:right w:w="100" w:type="dxa"/>
            </w:tcMar>
            <w:vAlign w:val="center"/>
          </w:tcPr>
          <w:p w14:paraId="33279244" w14:textId="77777777" w:rsidR="007E15BC" w:rsidRDefault="007E15BC" w:rsidP="009A0B68">
            <w:pPr>
              <w:widowControl w:val="0"/>
              <w:spacing w:before="0"/>
              <w:ind w:left="141"/>
              <w:rPr>
                <w:sz w:val="16"/>
                <w:szCs w:val="16"/>
              </w:rPr>
            </w:pPr>
          </w:p>
        </w:tc>
        <w:tc>
          <w:tcPr>
            <w:tcW w:w="825" w:type="dxa"/>
            <w:shd w:val="clear" w:color="auto" w:fill="auto"/>
            <w:tcMar>
              <w:top w:w="100" w:type="dxa"/>
              <w:left w:w="100" w:type="dxa"/>
              <w:bottom w:w="100" w:type="dxa"/>
              <w:right w:w="100" w:type="dxa"/>
            </w:tcMar>
            <w:vAlign w:val="center"/>
          </w:tcPr>
          <w:p w14:paraId="102310B9" w14:textId="77777777" w:rsidR="007E15BC" w:rsidRDefault="007E15BC" w:rsidP="009A0B68">
            <w:pPr>
              <w:widowControl w:val="0"/>
              <w:spacing w:before="0"/>
              <w:ind w:left="141"/>
              <w:rPr>
                <w:sz w:val="16"/>
                <w:szCs w:val="16"/>
              </w:rPr>
            </w:pPr>
          </w:p>
        </w:tc>
        <w:tc>
          <w:tcPr>
            <w:tcW w:w="1005" w:type="dxa"/>
            <w:shd w:val="clear" w:color="auto" w:fill="auto"/>
            <w:tcMar>
              <w:top w:w="100" w:type="dxa"/>
              <w:left w:w="100" w:type="dxa"/>
              <w:bottom w:w="100" w:type="dxa"/>
              <w:right w:w="100" w:type="dxa"/>
            </w:tcMar>
            <w:vAlign w:val="center"/>
          </w:tcPr>
          <w:p w14:paraId="2C4550C4" w14:textId="77777777" w:rsidR="007E15BC" w:rsidRDefault="007E15BC" w:rsidP="009A0B68">
            <w:pPr>
              <w:widowControl w:val="0"/>
              <w:spacing w:before="0"/>
              <w:ind w:left="141"/>
              <w:rPr>
                <w:sz w:val="16"/>
                <w:szCs w:val="16"/>
              </w:rPr>
            </w:pPr>
          </w:p>
        </w:tc>
        <w:tc>
          <w:tcPr>
            <w:tcW w:w="1305" w:type="dxa"/>
            <w:shd w:val="clear" w:color="auto" w:fill="auto"/>
            <w:tcMar>
              <w:top w:w="100" w:type="dxa"/>
              <w:left w:w="100" w:type="dxa"/>
              <w:bottom w:w="100" w:type="dxa"/>
              <w:right w:w="100" w:type="dxa"/>
            </w:tcMar>
            <w:vAlign w:val="center"/>
          </w:tcPr>
          <w:p w14:paraId="7A383495" w14:textId="77777777" w:rsidR="007E15BC" w:rsidRDefault="007E15BC" w:rsidP="009A0B68">
            <w:pPr>
              <w:widowControl w:val="0"/>
              <w:spacing w:before="0"/>
              <w:ind w:left="141"/>
              <w:rPr>
                <w:sz w:val="16"/>
                <w:szCs w:val="16"/>
              </w:rPr>
            </w:pPr>
          </w:p>
        </w:tc>
        <w:tc>
          <w:tcPr>
            <w:tcW w:w="1185" w:type="dxa"/>
            <w:shd w:val="clear" w:color="auto" w:fill="auto"/>
            <w:tcMar>
              <w:top w:w="100" w:type="dxa"/>
              <w:left w:w="100" w:type="dxa"/>
              <w:bottom w:w="100" w:type="dxa"/>
              <w:right w:w="100" w:type="dxa"/>
            </w:tcMar>
            <w:vAlign w:val="center"/>
          </w:tcPr>
          <w:p w14:paraId="59463FF9" w14:textId="77777777" w:rsidR="007E15BC" w:rsidRDefault="007E15BC" w:rsidP="009A0B68">
            <w:pPr>
              <w:widowControl w:val="0"/>
              <w:spacing w:before="0"/>
              <w:ind w:left="141"/>
              <w:rPr>
                <w:sz w:val="16"/>
                <w:szCs w:val="16"/>
              </w:rPr>
            </w:pPr>
          </w:p>
        </w:tc>
        <w:tc>
          <w:tcPr>
            <w:tcW w:w="960" w:type="dxa"/>
            <w:shd w:val="clear" w:color="auto" w:fill="auto"/>
            <w:tcMar>
              <w:top w:w="100" w:type="dxa"/>
              <w:left w:w="100" w:type="dxa"/>
              <w:bottom w:w="100" w:type="dxa"/>
              <w:right w:w="100" w:type="dxa"/>
            </w:tcMar>
            <w:vAlign w:val="center"/>
          </w:tcPr>
          <w:p w14:paraId="7711196E" w14:textId="77777777" w:rsidR="007E15BC" w:rsidRDefault="007E15BC" w:rsidP="009A0B68">
            <w:pPr>
              <w:widowControl w:val="0"/>
              <w:spacing w:before="0"/>
              <w:ind w:left="141"/>
              <w:rPr>
                <w:sz w:val="16"/>
                <w:szCs w:val="16"/>
              </w:rPr>
            </w:pPr>
          </w:p>
        </w:tc>
      </w:tr>
      <w:tr w:rsidR="007E15BC" w14:paraId="6D51AE5F" w14:textId="77777777">
        <w:trPr>
          <w:trHeight w:val="283"/>
        </w:trPr>
        <w:tc>
          <w:tcPr>
            <w:tcW w:w="1860" w:type="dxa"/>
            <w:shd w:val="clear" w:color="auto" w:fill="auto"/>
            <w:tcMar>
              <w:top w:w="100" w:type="dxa"/>
              <w:left w:w="100" w:type="dxa"/>
              <w:bottom w:w="100" w:type="dxa"/>
              <w:right w:w="100" w:type="dxa"/>
            </w:tcMar>
            <w:vAlign w:val="center"/>
          </w:tcPr>
          <w:p w14:paraId="194C1BD6" w14:textId="77777777" w:rsidR="007E15BC" w:rsidRDefault="00AE6159" w:rsidP="002A64A0">
            <w:pPr>
              <w:spacing w:before="0"/>
              <w:ind w:left="0"/>
              <w:rPr>
                <w:sz w:val="16"/>
                <w:szCs w:val="16"/>
              </w:rPr>
            </w:pPr>
            <w:r>
              <w:rPr>
                <w:sz w:val="16"/>
                <w:szCs w:val="16"/>
              </w:rPr>
              <w:t>Out of hospital death</w:t>
            </w:r>
          </w:p>
        </w:tc>
        <w:tc>
          <w:tcPr>
            <w:tcW w:w="1320" w:type="dxa"/>
            <w:shd w:val="clear" w:color="auto" w:fill="auto"/>
            <w:tcMar>
              <w:top w:w="100" w:type="dxa"/>
              <w:left w:w="100" w:type="dxa"/>
              <w:bottom w:w="100" w:type="dxa"/>
              <w:right w:w="100" w:type="dxa"/>
            </w:tcMar>
            <w:vAlign w:val="center"/>
          </w:tcPr>
          <w:p w14:paraId="17D49EEF" w14:textId="6351CB10" w:rsidR="007E15BC" w:rsidRDefault="002A64A0" w:rsidP="002A64A0">
            <w:pPr>
              <w:spacing w:before="0"/>
              <w:ind w:left="0"/>
              <w:rPr>
                <w:sz w:val="16"/>
                <w:szCs w:val="16"/>
              </w:rPr>
            </w:pPr>
            <w:r>
              <w:rPr>
                <w:sz w:val="16"/>
                <w:szCs w:val="16"/>
              </w:rPr>
              <w:t>1</w:t>
            </w:r>
          </w:p>
        </w:tc>
        <w:tc>
          <w:tcPr>
            <w:tcW w:w="1800" w:type="dxa"/>
            <w:shd w:val="clear" w:color="auto" w:fill="auto"/>
            <w:tcMar>
              <w:top w:w="100" w:type="dxa"/>
              <w:left w:w="100" w:type="dxa"/>
              <w:bottom w:w="100" w:type="dxa"/>
              <w:right w:w="100" w:type="dxa"/>
            </w:tcMar>
            <w:vAlign w:val="center"/>
          </w:tcPr>
          <w:p w14:paraId="52E20785" w14:textId="77777777" w:rsidR="007E15BC" w:rsidRDefault="007E15BC" w:rsidP="009A0B68">
            <w:pPr>
              <w:widowControl w:val="0"/>
              <w:spacing w:before="0"/>
              <w:rPr>
                <w:sz w:val="16"/>
                <w:szCs w:val="16"/>
              </w:rPr>
            </w:pPr>
          </w:p>
        </w:tc>
        <w:tc>
          <w:tcPr>
            <w:tcW w:w="825" w:type="dxa"/>
            <w:shd w:val="clear" w:color="auto" w:fill="auto"/>
            <w:tcMar>
              <w:top w:w="100" w:type="dxa"/>
              <w:left w:w="100" w:type="dxa"/>
              <w:bottom w:w="100" w:type="dxa"/>
              <w:right w:w="100" w:type="dxa"/>
            </w:tcMar>
            <w:vAlign w:val="center"/>
          </w:tcPr>
          <w:p w14:paraId="44476B35" w14:textId="77777777" w:rsidR="007E15BC" w:rsidRDefault="007E15BC" w:rsidP="009A0B68">
            <w:pPr>
              <w:widowControl w:val="0"/>
              <w:spacing w:before="0"/>
              <w:rPr>
                <w:sz w:val="16"/>
                <w:szCs w:val="16"/>
              </w:rPr>
            </w:pPr>
          </w:p>
        </w:tc>
        <w:tc>
          <w:tcPr>
            <w:tcW w:w="1005" w:type="dxa"/>
            <w:shd w:val="clear" w:color="auto" w:fill="auto"/>
            <w:tcMar>
              <w:top w:w="100" w:type="dxa"/>
              <w:left w:w="100" w:type="dxa"/>
              <w:bottom w:w="100" w:type="dxa"/>
              <w:right w:w="100" w:type="dxa"/>
            </w:tcMar>
            <w:vAlign w:val="center"/>
          </w:tcPr>
          <w:p w14:paraId="02E8ADB2" w14:textId="77777777" w:rsidR="007E15BC" w:rsidRDefault="007E15BC" w:rsidP="009A0B68">
            <w:pPr>
              <w:widowControl w:val="0"/>
              <w:spacing w:before="0"/>
              <w:rPr>
                <w:sz w:val="16"/>
                <w:szCs w:val="16"/>
              </w:rPr>
            </w:pPr>
          </w:p>
        </w:tc>
        <w:tc>
          <w:tcPr>
            <w:tcW w:w="1305" w:type="dxa"/>
            <w:shd w:val="clear" w:color="auto" w:fill="auto"/>
            <w:tcMar>
              <w:top w:w="100" w:type="dxa"/>
              <w:left w:w="100" w:type="dxa"/>
              <w:bottom w:w="100" w:type="dxa"/>
              <w:right w:w="100" w:type="dxa"/>
            </w:tcMar>
            <w:vAlign w:val="center"/>
          </w:tcPr>
          <w:p w14:paraId="335C262F" w14:textId="77777777" w:rsidR="007E15BC" w:rsidRDefault="007E15BC" w:rsidP="009A0B68">
            <w:pPr>
              <w:widowControl w:val="0"/>
              <w:spacing w:before="0"/>
              <w:rPr>
                <w:sz w:val="16"/>
                <w:szCs w:val="16"/>
              </w:rPr>
            </w:pPr>
          </w:p>
        </w:tc>
        <w:tc>
          <w:tcPr>
            <w:tcW w:w="1185" w:type="dxa"/>
            <w:shd w:val="clear" w:color="auto" w:fill="auto"/>
            <w:tcMar>
              <w:top w:w="100" w:type="dxa"/>
              <w:left w:w="100" w:type="dxa"/>
              <w:bottom w:w="100" w:type="dxa"/>
              <w:right w:w="100" w:type="dxa"/>
            </w:tcMar>
            <w:vAlign w:val="center"/>
          </w:tcPr>
          <w:p w14:paraId="7131AC78" w14:textId="77777777" w:rsidR="007E15BC" w:rsidRDefault="007E15BC" w:rsidP="009A0B68">
            <w:pPr>
              <w:widowControl w:val="0"/>
              <w:spacing w:before="0"/>
              <w:rPr>
                <w:sz w:val="16"/>
                <w:szCs w:val="16"/>
              </w:rPr>
            </w:pPr>
          </w:p>
        </w:tc>
        <w:tc>
          <w:tcPr>
            <w:tcW w:w="960" w:type="dxa"/>
            <w:shd w:val="clear" w:color="auto" w:fill="auto"/>
            <w:tcMar>
              <w:top w:w="100" w:type="dxa"/>
              <w:left w:w="100" w:type="dxa"/>
              <w:bottom w:w="100" w:type="dxa"/>
              <w:right w:w="100" w:type="dxa"/>
            </w:tcMar>
            <w:vAlign w:val="center"/>
          </w:tcPr>
          <w:p w14:paraId="19B26ECF" w14:textId="77777777" w:rsidR="007E15BC" w:rsidRDefault="007E15BC" w:rsidP="009A0B68">
            <w:pPr>
              <w:widowControl w:val="0"/>
              <w:spacing w:before="0"/>
              <w:rPr>
                <w:sz w:val="16"/>
                <w:szCs w:val="16"/>
              </w:rPr>
            </w:pPr>
          </w:p>
        </w:tc>
      </w:tr>
    </w:tbl>
    <w:p w14:paraId="6377DB2F" w14:textId="5F2FAE16" w:rsidR="007E15BC" w:rsidRDefault="00AE6159" w:rsidP="002A64A0">
      <w:pPr>
        <w:spacing w:before="0"/>
        <w:ind w:right="-1275"/>
      </w:pPr>
      <w:r w:rsidRPr="002A64A0">
        <w:rPr>
          <w:sz w:val="18"/>
          <w:szCs w:val="18"/>
        </w:rPr>
        <w:lastRenderedPageBreak/>
        <w:t xml:space="preserve">* model 1: Adjusted for age, sex, region Model 2: Adjusted for all nature paper variables, model 3: </w:t>
      </w:r>
      <w:proofErr w:type="gramStart"/>
      <w:r w:rsidRPr="002A64A0">
        <w:rPr>
          <w:sz w:val="18"/>
          <w:szCs w:val="18"/>
        </w:rPr>
        <w:t>additionally</w:t>
      </w:r>
      <w:proofErr w:type="gramEnd"/>
      <w:r w:rsidRPr="002A64A0">
        <w:rPr>
          <w:sz w:val="18"/>
          <w:szCs w:val="18"/>
        </w:rPr>
        <w:t xml:space="preserve"> adjusted for household composition</w:t>
      </w:r>
      <w:r w:rsidR="002A64A0">
        <w:rPr>
          <w:sz w:val="18"/>
          <w:szCs w:val="18"/>
        </w:rPr>
        <w:t xml:space="preserve"> </w:t>
      </w:r>
    </w:p>
    <w:p w14:paraId="082095B6" w14:textId="77777777" w:rsidR="007E15BC" w:rsidRDefault="00AE6159">
      <w:pPr>
        <w:ind w:hanging="141"/>
      </w:pPr>
      <w:r>
        <w:t>Table 5. Risk of each outcome by number of people within each household by ethnic group</w:t>
      </w:r>
    </w:p>
    <w:tbl>
      <w:tblPr>
        <w:tblStyle w:val="a5"/>
        <w:tblW w:w="104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005"/>
        <w:gridCol w:w="1005"/>
        <w:gridCol w:w="1005"/>
        <w:gridCol w:w="1005"/>
        <w:gridCol w:w="1005"/>
        <w:gridCol w:w="1005"/>
        <w:gridCol w:w="1005"/>
        <w:gridCol w:w="1005"/>
        <w:gridCol w:w="1365"/>
      </w:tblGrid>
      <w:tr w:rsidR="007E15BC" w14:paraId="77BB06F1" w14:textId="77777777">
        <w:trPr>
          <w:trHeight w:val="600"/>
          <w:jc w:val="center"/>
        </w:trPr>
        <w:tc>
          <w:tcPr>
            <w:tcW w:w="1005" w:type="dxa"/>
            <w:shd w:val="clear" w:color="auto" w:fill="auto"/>
            <w:tcMar>
              <w:top w:w="0" w:type="dxa"/>
              <w:left w:w="0" w:type="dxa"/>
              <w:bottom w:w="0" w:type="dxa"/>
              <w:right w:w="0" w:type="dxa"/>
            </w:tcMar>
          </w:tcPr>
          <w:p w14:paraId="651C0F5A" w14:textId="77777777" w:rsidR="007E15BC" w:rsidRDefault="007E15BC">
            <w:pPr>
              <w:widowControl w:val="0"/>
              <w:pBdr>
                <w:top w:val="nil"/>
                <w:left w:val="nil"/>
                <w:bottom w:val="nil"/>
                <w:right w:val="nil"/>
                <w:between w:val="nil"/>
              </w:pBdr>
              <w:spacing w:before="0" w:line="167" w:lineRule="auto"/>
              <w:ind w:left="141"/>
              <w:rPr>
                <w:sz w:val="20"/>
                <w:szCs w:val="20"/>
              </w:rPr>
            </w:pPr>
          </w:p>
        </w:tc>
        <w:tc>
          <w:tcPr>
            <w:tcW w:w="3015" w:type="dxa"/>
            <w:gridSpan w:val="3"/>
            <w:shd w:val="clear" w:color="auto" w:fill="auto"/>
            <w:tcMar>
              <w:top w:w="0" w:type="dxa"/>
              <w:left w:w="0" w:type="dxa"/>
              <w:bottom w:w="0" w:type="dxa"/>
              <w:right w:w="0" w:type="dxa"/>
            </w:tcMar>
            <w:vAlign w:val="center"/>
          </w:tcPr>
          <w:p w14:paraId="0085DE4B" w14:textId="77777777" w:rsidR="007E15BC" w:rsidRDefault="00AE6159">
            <w:pPr>
              <w:widowControl w:val="0"/>
              <w:pBdr>
                <w:top w:val="nil"/>
                <w:left w:val="nil"/>
                <w:bottom w:val="nil"/>
                <w:right w:val="nil"/>
                <w:between w:val="nil"/>
              </w:pBdr>
              <w:spacing w:before="0" w:line="167" w:lineRule="auto"/>
              <w:ind w:left="0"/>
              <w:jc w:val="center"/>
              <w:rPr>
                <w:sz w:val="20"/>
                <w:szCs w:val="20"/>
              </w:rPr>
            </w:pPr>
            <w:proofErr w:type="gramStart"/>
            <w:r>
              <w:rPr>
                <w:sz w:val="20"/>
                <w:szCs w:val="20"/>
              </w:rPr>
              <w:t>White  British</w:t>
            </w:r>
            <w:proofErr w:type="gramEnd"/>
          </w:p>
        </w:tc>
        <w:tc>
          <w:tcPr>
            <w:tcW w:w="3015" w:type="dxa"/>
            <w:gridSpan w:val="3"/>
            <w:shd w:val="clear" w:color="auto" w:fill="auto"/>
            <w:tcMar>
              <w:top w:w="0" w:type="dxa"/>
              <w:left w:w="0" w:type="dxa"/>
              <w:bottom w:w="0" w:type="dxa"/>
              <w:right w:w="0" w:type="dxa"/>
            </w:tcMar>
            <w:vAlign w:val="center"/>
          </w:tcPr>
          <w:p w14:paraId="2AAD9A9F"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White Irish</w:t>
            </w:r>
          </w:p>
        </w:tc>
        <w:tc>
          <w:tcPr>
            <w:tcW w:w="3375" w:type="dxa"/>
            <w:gridSpan w:val="3"/>
            <w:shd w:val="clear" w:color="auto" w:fill="auto"/>
            <w:tcMar>
              <w:top w:w="0" w:type="dxa"/>
              <w:left w:w="0" w:type="dxa"/>
              <w:bottom w:w="0" w:type="dxa"/>
              <w:right w:w="0" w:type="dxa"/>
            </w:tcMar>
            <w:vAlign w:val="center"/>
          </w:tcPr>
          <w:p w14:paraId="61118227"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 xml:space="preserve">Indian </w:t>
            </w:r>
          </w:p>
        </w:tc>
      </w:tr>
      <w:tr w:rsidR="007E15BC" w14:paraId="1BFBC408" w14:textId="77777777">
        <w:trPr>
          <w:trHeight w:val="315"/>
          <w:jc w:val="center"/>
        </w:trPr>
        <w:tc>
          <w:tcPr>
            <w:tcW w:w="1005" w:type="dxa"/>
            <w:shd w:val="clear" w:color="auto" w:fill="auto"/>
            <w:tcMar>
              <w:top w:w="0" w:type="dxa"/>
              <w:left w:w="0" w:type="dxa"/>
              <w:bottom w:w="0" w:type="dxa"/>
              <w:right w:w="0" w:type="dxa"/>
            </w:tcMar>
          </w:tcPr>
          <w:p w14:paraId="5D063BF1"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HH size</w:t>
            </w:r>
          </w:p>
        </w:tc>
        <w:tc>
          <w:tcPr>
            <w:tcW w:w="1005" w:type="dxa"/>
            <w:shd w:val="clear" w:color="auto" w:fill="auto"/>
            <w:tcMar>
              <w:top w:w="0" w:type="dxa"/>
              <w:left w:w="0" w:type="dxa"/>
              <w:bottom w:w="0" w:type="dxa"/>
              <w:right w:w="0" w:type="dxa"/>
            </w:tcMar>
            <w:vAlign w:val="center"/>
          </w:tcPr>
          <w:p w14:paraId="53367812"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1-2 (ref)</w:t>
            </w:r>
          </w:p>
        </w:tc>
        <w:tc>
          <w:tcPr>
            <w:tcW w:w="1005" w:type="dxa"/>
            <w:shd w:val="clear" w:color="auto" w:fill="auto"/>
            <w:tcMar>
              <w:top w:w="0" w:type="dxa"/>
              <w:left w:w="0" w:type="dxa"/>
              <w:bottom w:w="0" w:type="dxa"/>
              <w:right w:w="0" w:type="dxa"/>
            </w:tcMar>
            <w:vAlign w:val="center"/>
          </w:tcPr>
          <w:p w14:paraId="6BA93D7A"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3-4</w:t>
            </w:r>
          </w:p>
        </w:tc>
        <w:tc>
          <w:tcPr>
            <w:tcW w:w="1005" w:type="dxa"/>
            <w:shd w:val="clear" w:color="auto" w:fill="auto"/>
            <w:tcMar>
              <w:top w:w="0" w:type="dxa"/>
              <w:left w:w="0" w:type="dxa"/>
              <w:bottom w:w="0" w:type="dxa"/>
              <w:right w:w="0" w:type="dxa"/>
            </w:tcMar>
            <w:vAlign w:val="center"/>
          </w:tcPr>
          <w:p w14:paraId="56A86396"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5+</w:t>
            </w:r>
          </w:p>
        </w:tc>
        <w:tc>
          <w:tcPr>
            <w:tcW w:w="1005" w:type="dxa"/>
            <w:shd w:val="clear" w:color="auto" w:fill="auto"/>
            <w:tcMar>
              <w:top w:w="0" w:type="dxa"/>
              <w:left w:w="0" w:type="dxa"/>
              <w:bottom w:w="0" w:type="dxa"/>
              <w:right w:w="0" w:type="dxa"/>
            </w:tcMar>
            <w:vAlign w:val="center"/>
          </w:tcPr>
          <w:p w14:paraId="15014B7C"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6DB98D4A"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1-2 (ref)</w:t>
            </w:r>
          </w:p>
        </w:tc>
        <w:tc>
          <w:tcPr>
            <w:tcW w:w="1005" w:type="dxa"/>
            <w:shd w:val="clear" w:color="auto" w:fill="auto"/>
            <w:tcMar>
              <w:top w:w="0" w:type="dxa"/>
              <w:left w:w="0" w:type="dxa"/>
              <w:bottom w:w="0" w:type="dxa"/>
              <w:right w:w="0" w:type="dxa"/>
            </w:tcMar>
            <w:vAlign w:val="center"/>
          </w:tcPr>
          <w:p w14:paraId="026E4766"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2-4</w:t>
            </w:r>
          </w:p>
        </w:tc>
        <w:tc>
          <w:tcPr>
            <w:tcW w:w="1005" w:type="dxa"/>
            <w:shd w:val="clear" w:color="auto" w:fill="auto"/>
            <w:tcMar>
              <w:top w:w="0" w:type="dxa"/>
              <w:left w:w="0" w:type="dxa"/>
              <w:bottom w:w="0" w:type="dxa"/>
              <w:right w:w="0" w:type="dxa"/>
            </w:tcMar>
            <w:vAlign w:val="center"/>
          </w:tcPr>
          <w:p w14:paraId="5BB5BCBD"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5+</w:t>
            </w:r>
          </w:p>
        </w:tc>
        <w:tc>
          <w:tcPr>
            <w:tcW w:w="1005" w:type="dxa"/>
            <w:shd w:val="clear" w:color="auto" w:fill="auto"/>
            <w:tcMar>
              <w:top w:w="0" w:type="dxa"/>
              <w:left w:w="0" w:type="dxa"/>
              <w:bottom w:w="0" w:type="dxa"/>
              <w:right w:w="0" w:type="dxa"/>
            </w:tcMar>
            <w:vAlign w:val="center"/>
          </w:tcPr>
          <w:p w14:paraId="661690B4"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1-2 (ref)</w:t>
            </w:r>
          </w:p>
        </w:tc>
        <w:tc>
          <w:tcPr>
            <w:tcW w:w="1005" w:type="dxa"/>
            <w:shd w:val="clear" w:color="auto" w:fill="auto"/>
            <w:tcMar>
              <w:top w:w="0" w:type="dxa"/>
              <w:left w:w="0" w:type="dxa"/>
              <w:bottom w:w="0" w:type="dxa"/>
              <w:right w:w="0" w:type="dxa"/>
            </w:tcMar>
            <w:vAlign w:val="center"/>
          </w:tcPr>
          <w:p w14:paraId="0ABA2568"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3-4</w:t>
            </w:r>
          </w:p>
        </w:tc>
        <w:tc>
          <w:tcPr>
            <w:tcW w:w="1365" w:type="dxa"/>
            <w:shd w:val="clear" w:color="auto" w:fill="auto"/>
            <w:tcMar>
              <w:top w:w="0" w:type="dxa"/>
              <w:left w:w="0" w:type="dxa"/>
              <w:bottom w:w="0" w:type="dxa"/>
              <w:right w:w="0" w:type="dxa"/>
            </w:tcMar>
            <w:vAlign w:val="center"/>
          </w:tcPr>
          <w:p w14:paraId="2239BC5B"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5+</w:t>
            </w:r>
          </w:p>
        </w:tc>
      </w:tr>
      <w:tr w:rsidR="007E15BC" w14:paraId="76AA0D76" w14:textId="77777777">
        <w:trPr>
          <w:trHeight w:val="285"/>
          <w:jc w:val="center"/>
        </w:trPr>
        <w:tc>
          <w:tcPr>
            <w:tcW w:w="1005" w:type="dxa"/>
            <w:shd w:val="clear" w:color="auto" w:fill="auto"/>
            <w:tcMar>
              <w:top w:w="0" w:type="dxa"/>
              <w:left w:w="0" w:type="dxa"/>
              <w:bottom w:w="0" w:type="dxa"/>
              <w:right w:w="0" w:type="dxa"/>
            </w:tcMar>
          </w:tcPr>
          <w:p w14:paraId="249C19A2"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13903492"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tc>
        <w:tc>
          <w:tcPr>
            <w:tcW w:w="1005" w:type="dxa"/>
            <w:shd w:val="clear" w:color="auto" w:fill="auto"/>
            <w:tcMar>
              <w:top w:w="0" w:type="dxa"/>
              <w:left w:w="0" w:type="dxa"/>
              <w:bottom w:w="0" w:type="dxa"/>
              <w:right w:w="0" w:type="dxa"/>
            </w:tcMar>
            <w:vAlign w:val="center"/>
          </w:tcPr>
          <w:p w14:paraId="1E3D7AEA"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37A12D7D"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p w14:paraId="3D5ADD04" w14:textId="77777777" w:rsidR="007E15BC" w:rsidRDefault="007E15BC">
            <w:pPr>
              <w:widowControl w:val="0"/>
              <w:pBdr>
                <w:top w:val="nil"/>
                <w:left w:val="nil"/>
                <w:bottom w:val="nil"/>
                <w:right w:val="nil"/>
                <w:between w:val="nil"/>
              </w:pBdr>
              <w:spacing w:before="0" w:line="167" w:lineRule="auto"/>
              <w:ind w:left="0"/>
              <w:jc w:val="center"/>
              <w:rPr>
                <w:sz w:val="20"/>
                <w:szCs w:val="20"/>
              </w:rPr>
            </w:pPr>
          </w:p>
        </w:tc>
        <w:tc>
          <w:tcPr>
            <w:tcW w:w="1005" w:type="dxa"/>
            <w:shd w:val="clear" w:color="auto" w:fill="auto"/>
            <w:tcMar>
              <w:top w:w="0" w:type="dxa"/>
              <w:left w:w="0" w:type="dxa"/>
              <w:bottom w:w="0" w:type="dxa"/>
              <w:right w:w="0" w:type="dxa"/>
            </w:tcMar>
            <w:vAlign w:val="center"/>
          </w:tcPr>
          <w:p w14:paraId="61DDBCAA"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129BBA46"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p w14:paraId="7B45D436" w14:textId="77777777" w:rsidR="007E15BC" w:rsidRDefault="007E15BC">
            <w:pPr>
              <w:widowControl w:val="0"/>
              <w:pBdr>
                <w:top w:val="nil"/>
                <w:left w:val="nil"/>
                <w:bottom w:val="nil"/>
                <w:right w:val="nil"/>
                <w:between w:val="nil"/>
              </w:pBdr>
              <w:spacing w:before="0" w:line="167" w:lineRule="auto"/>
              <w:ind w:left="0"/>
              <w:jc w:val="center"/>
              <w:rPr>
                <w:sz w:val="20"/>
                <w:szCs w:val="20"/>
              </w:rPr>
            </w:pPr>
          </w:p>
        </w:tc>
        <w:tc>
          <w:tcPr>
            <w:tcW w:w="1005" w:type="dxa"/>
            <w:shd w:val="clear" w:color="auto" w:fill="auto"/>
            <w:tcMar>
              <w:top w:w="0" w:type="dxa"/>
              <w:left w:w="0" w:type="dxa"/>
              <w:bottom w:w="0" w:type="dxa"/>
              <w:right w:w="0" w:type="dxa"/>
            </w:tcMar>
            <w:vAlign w:val="center"/>
          </w:tcPr>
          <w:p w14:paraId="40EB1214"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152169DA"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p w14:paraId="3DE688D7" w14:textId="77777777" w:rsidR="007E15BC" w:rsidRDefault="007E15BC">
            <w:pPr>
              <w:widowControl w:val="0"/>
              <w:pBdr>
                <w:top w:val="nil"/>
                <w:left w:val="nil"/>
                <w:bottom w:val="nil"/>
                <w:right w:val="nil"/>
                <w:between w:val="nil"/>
              </w:pBdr>
              <w:spacing w:before="0" w:line="167" w:lineRule="auto"/>
              <w:ind w:left="0"/>
              <w:jc w:val="center"/>
              <w:rPr>
                <w:sz w:val="20"/>
                <w:szCs w:val="20"/>
              </w:rPr>
            </w:pPr>
          </w:p>
        </w:tc>
        <w:tc>
          <w:tcPr>
            <w:tcW w:w="1005" w:type="dxa"/>
            <w:shd w:val="clear" w:color="auto" w:fill="auto"/>
            <w:tcMar>
              <w:top w:w="0" w:type="dxa"/>
              <w:left w:w="0" w:type="dxa"/>
              <w:bottom w:w="0" w:type="dxa"/>
              <w:right w:w="0" w:type="dxa"/>
            </w:tcMar>
            <w:vAlign w:val="center"/>
          </w:tcPr>
          <w:p w14:paraId="501C863B"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71567560"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p w14:paraId="1CE1CBF4" w14:textId="77777777" w:rsidR="007E15BC" w:rsidRDefault="007E15BC">
            <w:pPr>
              <w:widowControl w:val="0"/>
              <w:pBdr>
                <w:top w:val="nil"/>
                <w:left w:val="nil"/>
                <w:bottom w:val="nil"/>
                <w:right w:val="nil"/>
                <w:between w:val="nil"/>
              </w:pBdr>
              <w:spacing w:before="0" w:line="167" w:lineRule="auto"/>
              <w:ind w:left="0"/>
              <w:jc w:val="center"/>
              <w:rPr>
                <w:sz w:val="20"/>
                <w:szCs w:val="20"/>
              </w:rPr>
            </w:pPr>
          </w:p>
        </w:tc>
        <w:tc>
          <w:tcPr>
            <w:tcW w:w="1005" w:type="dxa"/>
            <w:shd w:val="clear" w:color="auto" w:fill="auto"/>
            <w:tcMar>
              <w:top w:w="0" w:type="dxa"/>
              <w:left w:w="0" w:type="dxa"/>
              <w:bottom w:w="0" w:type="dxa"/>
              <w:right w:w="0" w:type="dxa"/>
            </w:tcMar>
            <w:vAlign w:val="center"/>
          </w:tcPr>
          <w:p w14:paraId="1D5A0EA8"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22F113A8"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p w14:paraId="158BD898" w14:textId="77777777" w:rsidR="007E15BC" w:rsidRDefault="007E15BC">
            <w:pPr>
              <w:widowControl w:val="0"/>
              <w:pBdr>
                <w:top w:val="nil"/>
                <w:left w:val="nil"/>
                <w:bottom w:val="nil"/>
                <w:right w:val="nil"/>
                <w:between w:val="nil"/>
              </w:pBdr>
              <w:spacing w:before="0" w:line="167" w:lineRule="auto"/>
              <w:ind w:left="0"/>
              <w:jc w:val="center"/>
              <w:rPr>
                <w:sz w:val="20"/>
                <w:szCs w:val="20"/>
              </w:rPr>
            </w:pPr>
          </w:p>
        </w:tc>
        <w:tc>
          <w:tcPr>
            <w:tcW w:w="1005" w:type="dxa"/>
            <w:shd w:val="clear" w:color="auto" w:fill="auto"/>
            <w:tcMar>
              <w:top w:w="0" w:type="dxa"/>
              <w:left w:w="0" w:type="dxa"/>
              <w:bottom w:w="0" w:type="dxa"/>
              <w:right w:w="0" w:type="dxa"/>
            </w:tcMar>
            <w:vAlign w:val="center"/>
          </w:tcPr>
          <w:p w14:paraId="3100FA6A"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0D937B05"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p w14:paraId="6DE31F5E" w14:textId="77777777" w:rsidR="007E15BC" w:rsidRDefault="007E15BC">
            <w:pPr>
              <w:widowControl w:val="0"/>
              <w:pBdr>
                <w:top w:val="nil"/>
                <w:left w:val="nil"/>
                <w:bottom w:val="nil"/>
                <w:right w:val="nil"/>
                <w:between w:val="nil"/>
              </w:pBdr>
              <w:spacing w:before="0" w:line="167" w:lineRule="auto"/>
              <w:ind w:left="0"/>
              <w:jc w:val="center"/>
              <w:rPr>
                <w:sz w:val="20"/>
                <w:szCs w:val="20"/>
              </w:rPr>
            </w:pPr>
          </w:p>
        </w:tc>
        <w:tc>
          <w:tcPr>
            <w:tcW w:w="1005" w:type="dxa"/>
            <w:shd w:val="clear" w:color="auto" w:fill="auto"/>
            <w:tcMar>
              <w:top w:w="0" w:type="dxa"/>
              <w:left w:w="0" w:type="dxa"/>
              <w:bottom w:w="0" w:type="dxa"/>
              <w:right w:w="0" w:type="dxa"/>
            </w:tcMar>
            <w:vAlign w:val="center"/>
          </w:tcPr>
          <w:p w14:paraId="3D374DF6"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0DB6B71A"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p w14:paraId="359B2707" w14:textId="77777777" w:rsidR="007E15BC" w:rsidRDefault="007E15BC">
            <w:pPr>
              <w:widowControl w:val="0"/>
              <w:pBdr>
                <w:top w:val="nil"/>
                <w:left w:val="nil"/>
                <w:bottom w:val="nil"/>
                <w:right w:val="nil"/>
                <w:between w:val="nil"/>
              </w:pBdr>
              <w:spacing w:before="0" w:line="167" w:lineRule="auto"/>
              <w:ind w:left="0"/>
              <w:jc w:val="center"/>
              <w:rPr>
                <w:sz w:val="20"/>
                <w:szCs w:val="20"/>
              </w:rPr>
            </w:pPr>
          </w:p>
        </w:tc>
        <w:tc>
          <w:tcPr>
            <w:tcW w:w="1365" w:type="dxa"/>
            <w:shd w:val="clear" w:color="auto" w:fill="auto"/>
            <w:tcMar>
              <w:top w:w="0" w:type="dxa"/>
              <w:left w:w="0" w:type="dxa"/>
              <w:bottom w:w="0" w:type="dxa"/>
              <w:right w:w="0" w:type="dxa"/>
            </w:tcMar>
            <w:vAlign w:val="center"/>
          </w:tcPr>
          <w:p w14:paraId="1C35156E" w14:textId="77777777" w:rsidR="007E15BC" w:rsidRDefault="007E15BC">
            <w:pPr>
              <w:widowControl w:val="0"/>
              <w:pBdr>
                <w:top w:val="nil"/>
                <w:left w:val="nil"/>
                <w:bottom w:val="nil"/>
                <w:right w:val="nil"/>
                <w:between w:val="nil"/>
              </w:pBdr>
              <w:spacing w:before="0" w:line="167" w:lineRule="auto"/>
              <w:ind w:left="0"/>
              <w:jc w:val="center"/>
              <w:rPr>
                <w:sz w:val="20"/>
                <w:szCs w:val="20"/>
              </w:rPr>
            </w:pPr>
          </w:p>
          <w:p w14:paraId="3B83E74A" w14:textId="77777777" w:rsidR="007E15BC" w:rsidRDefault="00AE6159">
            <w:pPr>
              <w:widowControl w:val="0"/>
              <w:pBdr>
                <w:top w:val="nil"/>
                <w:left w:val="nil"/>
                <w:bottom w:val="nil"/>
                <w:right w:val="nil"/>
                <w:between w:val="nil"/>
              </w:pBdr>
              <w:spacing w:before="0" w:line="167" w:lineRule="auto"/>
              <w:ind w:left="0"/>
              <w:jc w:val="center"/>
              <w:rPr>
                <w:sz w:val="20"/>
                <w:szCs w:val="20"/>
              </w:rPr>
            </w:pPr>
            <w:r>
              <w:rPr>
                <w:sz w:val="20"/>
                <w:szCs w:val="20"/>
              </w:rPr>
              <w:t>HR 95%CI p</w:t>
            </w:r>
          </w:p>
          <w:p w14:paraId="4E4CE2EA" w14:textId="77777777" w:rsidR="007E15BC" w:rsidRDefault="007E15BC">
            <w:pPr>
              <w:widowControl w:val="0"/>
              <w:pBdr>
                <w:top w:val="nil"/>
                <w:left w:val="nil"/>
                <w:bottom w:val="nil"/>
                <w:right w:val="nil"/>
                <w:between w:val="nil"/>
              </w:pBdr>
              <w:spacing w:before="0" w:line="167" w:lineRule="auto"/>
              <w:ind w:left="0"/>
              <w:jc w:val="center"/>
              <w:rPr>
                <w:sz w:val="20"/>
                <w:szCs w:val="20"/>
              </w:rPr>
            </w:pPr>
          </w:p>
        </w:tc>
      </w:tr>
      <w:tr w:rsidR="007E15BC" w14:paraId="3E6F8FC4" w14:textId="77777777">
        <w:trPr>
          <w:jc w:val="center"/>
        </w:trPr>
        <w:tc>
          <w:tcPr>
            <w:tcW w:w="1005" w:type="dxa"/>
            <w:shd w:val="clear" w:color="auto" w:fill="auto"/>
            <w:tcMar>
              <w:top w:w="0" w:type="dxa"/>
              <w:left w:w="0" w:type="dxa"/>
              <w:bottom w:w="0" w:type="dxa"/>
              <w:right w:w="0" w:type="dxa"/>
            </w:tcMar>
          </w:tcPr>
          <w:p w14:paraId="74D35BA1"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 xml:space="preserve">Suspected </w:t>
            </w:r>
            <w:proofErr w:type="spellStart"/>
            <w:r>
              <w:rPr>
                <w:sz w:val="20"/>
                <w:szCs w:val="20"/>
              </w:rPr>
              <w:t>covid</w:t>
            </w:r>
            <w:proofErr w:type="spellEnd"/>
          </w:p>
        </w:tc>
        <w:tc>
          <w:tcPr>
            <w:tcW w:w="1005" w:type="dxa"/>
            <w:shd w:val="clear" w:color="auto" w:fill="auto"/>
            <w:tcMar>
              <w:top w:w="0" w:type="dxa"/>
              <w:left w:w="0" w:type="dxa"/>
              <w:bottom w:w="0" w:type="dxa"/>
              <w:right w:w="0" w:type="dxa"/>
            </w:tcMar>
            <w:vAlign w:val="center"/>
          </w:tcPr>
          <w:p w14:paraId="6B6F21C0"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216EC31B"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313F9C21"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7055761A"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19A0B4AA"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453FA2EB"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3559DDF3"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53A47F2E"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365" w:type="dxa"/>
            <w:shd w:val="clear" w:color="auto" w:fill="auto"/>
            <w:tcMar>
              <w:top w:w="0" w:type="dxa"/>
              <w:left w:w="0" w:type="dxa"/>
              <w:bottom w:w="0" w:type="dxa"/>
              <w:right w:w="0" w:type="dxa"/>
            </w:tcMar>
            <w:vAlign w:val="center"/>
          </w:tcPr>
          <w:p w14:paraId="68AFE19F" w14:textId="77777777" w:rsidR="007E15BC" w:rsidRDefault="007E15BC">
            <w:pPr>
              <w:widowControl w:val="0"/>
              <w:pBdr>
                <w:top w:val="nil"/>
                <w:left w:val="nil"/>
                <w:bottom w:val="nil"/>
                <w:right w:val="nil"/>
                <w:between w:val="nil"/>
              </w:pBdr>
              <w:spacing w:before="0" w:line="167" w:lineRule="auto"/>
              <w:ind w:left="0"/>
              <w:rPr>
                <w:sz w:val="20"/>
                <w:szCs w:val="20"/>
              </w:rPr>
            </w:pPr>
          </w:p>
        </w:tc>
      </w:tr>
      <w:tr w:rsidR="007E15BC" w14:paraId="7BD6B195" w14:textId="77777777">
        <w:trPr>
          <w:jc w:val="center"/>
        </w:trPr>
        <w:tc>
          <w:tcPr>
            <w:tcW w:w="1005" w:type="dxa"/>
            <w:shd w:val="clear" w:color="auto" w:fill="auto"/>
            <w:tcMar>
              <w:top w:w="0" w:type="dxa"/>
              <w:left w:w="0" w:type="dxa"/>
              <w:bottom w:w="0" w:type="dxa"/>
              <w:right w:w="0" w:type="dxa"/>
            </w:tcMar>
          </w:tcPr>
          <w:p w14:paraId="58EB2778"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w:t>
            </w:r>
          </w:p>
          <w:p w14:paraId="50561B8E"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126C052F"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550F9372"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51985F2B"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5D87DDE5"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40587BE6"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1D95FB00"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1DCAFDAD"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0F72A50D"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365" w:type="dxa"/>
            <w:shd w:val="clear" w:color="auto" w:fill="auto"/>
            <w:tcMar>
              <w:top w:w="0" w:type="dxa"/>
              <w:left w:w="0" w:type="dxa"/>
              <w:bottom w:w="0" w:type="dxa"/>
              <w:right w:w="0" w:type="dxa"/>
            </w:tcMar>
            <w:vAlign w:val="center"/>
          </w:tcPr>
          <w:p w14:paraId="3C3296F9" w14:textId="77777777" w:rsidR="007E15BC" w:rsidRDefault="007E15BC">
            <w:pPr>
              <w:widowControl w:val="0"/>
              <w:pBdr>
                <w:top w:val="nil"/>
                <w:left w:val="nil"/>
                <w:bottom w:val="nil"/>
                <w:right w:val="nil"/>
                <w:between w:val="nil"/>
              </w:pBdr>
              <w:spacing w:before="0" w:line="167" w:lineRule="auto"/>
              <w:ind w:left="0"/>
              <w:rPr>
                <w:sz w:val="20"/>
                <w:szCs w:val="20"/>
              </w:rPr>
            </w:pPr>
          </w:p>
        </w:tc>
      </w:tr>
      <w:tr w:rsidR="007E15BC" w14:paraId="021F431E" w14:textId="77777777">
        <w:trPr>
          <w:jc w:val="center"/>
        </w:trPr>
        <w:tc>
          <w:tcPr>
            <w:tcW w:w="1005" w:type="dxa"/>
            <w:shd w:val="clear" w:color="auto" w:fill="auto"/>
            <w:tcMar>
              <w:top w:w="0" w:type="dxa"/>
              <w:left w:w="0" w:type="dxa"/>
              <w:bottom w:w="0" w:type="dxa"/>
              <w:right w:w="0" w:type="dxa"/>
            </w:tcMar>
          </w:tcPr>
          <w:p w14:paraId="7667AD3E" w14:textId="77777777" w:rsidR="007E15BC" w:rsidRDefault="00AE6159">
            <w:pPr>
              <w:widowControl w:val="0"/>
              <w:pBdr>
                <w:top w:val="nil"/>
                <w:left w:val="nil"/>
                <w:bottom w:val="nil"/>
                <w:right w:val="nil"/>
                <w:between w:val="nil"/>
              </w:pBdr>
              <w:spacing w:before="0" w:line="167" w:lineRule="auto"/>
              <w:ind w:left="0"/>
              <w:rPr>
                <w:sz w:val="20"/>
                <w:szCs w:val="20"/>
              </w:rPr>
            </w:pPr>
            <w:proofErr w:type="spellStart"/>
            <w:r>
              <w:rPr>
                <w:sz w:val="20"/>
                <w:szCs w:val="20"/>
              </w:rPr>
              <w:t>Covid</w:t>
            </w:r>
            <w:proofErr w:type="spellEnd"/>
            <w:r>
              <w:rPr>
                <w:sz w:val="20"/>
                <w:szCs w:val="20"/>
              </w:rPr>
              <w:t xml:space="preserve"> death</w:t>
            </w:r>
          </w:p>
          <w:p w14:paraId="026E1724"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547A7E0B"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7A424E27"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5CBD1D0F"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5E10C20E"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43F18BB8"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2489FC9E"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005" w:type="dxa"/>
            <w:shd w:val="clear" w:color="auto" w:fill="auto"/>
            <w:tcMar>
              <w:top w:w="0" w:type="dxa"/>
              <w:left w:w="0" w:type="dxa"/>
              <w:bottom w:w="0" w:type="dxa"/>
              <w:right w:w="0" w:type="dxa"/>
            </w:tcMar>
            <w:vAlign w:val="center"/>
          </w:tcPr>
          <w:p w14:paraId="5CAD0D04" w14:textId="77777777" w:rsidR="007E15BC" w:rsidRDefault="00AE6159">
            <w:pPr>
              <w:widowControl w:val="0"/>
              <w:pBdr>
                <w:top w:val="nil"/>
                <w:left w:val="nil"/>
                <w:bottom w:val="nil"/>
                <w:right w:val="nil"/>
                <w:between w:val="nil"/>
              </w:pBdr>
              <w:spacing w:before="0" w:line="167" w:lineRule="auto"/>
              <w:ind w:left="0"/>
              <w:rPr>
                <w:sz w:val="20"/>
                <w:szCs w:val="20"/>
              </w:rPr>
            </w:pPr>
            <w:r>
              <w:rPr>
                <w:sz w:val="20"/>
                <w:szCs w:val="20"/>
              </w:rPr>
              <w:t>1</w:t>
            </w:r>
          </w:p>
        </w:tc>
        <w:tc>
          <w:tcPr>
            <w:tcW w:w="1005" w:type="dxa"/>
            <w:shd w:val="clear" w:color="auto" w:fill="auto"/>
            <w:tcMar>
              <w:top w:w="0" w:type="dxa"/>
              <w:left w:w="0" w:type="dxa"/>
              <w:bottom w:w="0" w:type="dxa"/>
              <w:right w:w="0" w:type="dxa"/>
            </w:tcMar>
            <w:vAlign w:val="center"/>
          </w:tcPr>
          <w:p w14:paraId="75D94790" w14:textId="77777777" w:rsidR="007E15BC" w:rsidRDefault="007E15BC">
            <w:pPr>
              <w:widowControl w:val="0"/>
              <w:pBdr>
                <w:top w:val="nil"/>
                <w:left w:val="nil"/>
                <w:bottom w:val="nil"/>
                <w:right w:val="nil"/>
                <w:between w:val="nil"/>
              </w:pBdr>
              <w:spacing w:before="0" w:line="167" w:lineRule="auto"/>
              <w:ind w:left="0"/>
              <w:rPr>
                <w:sz w:val="20"/>
                <w:szCs w:val="20"/>
              </w:rPr>
            </w:pPr>
          </w:p>
        </w:tc>
        <w:tc>
          <w:tcPr>
            <w:tcW w:w="1365" w:type="dxa"/>
            <w:shd w:val="clear" w:color="auto" w:fill="auto"/>
            <w:tcMar>
              <w:top w:w="0" w:type="dxa"/>
              <w:left w:w="0" w:type="dxa"/>
              <w:bottom w:w="0" w:type="dxa"/>
              <w:right w:w="0" w:type="dxa"/>
            </w:tcMar>
            <w:vAlign w:val="center"/>
          </w:tcPr>
          <w:p w14:paraId="2B9B5BD8" w14:textId="77777777" w:rsidR="007E15BC" w:rsidRDefault="007E15BC">
            <w:pPr>
              <w:widowControl w:val="0"/>
              <w:pBdr>
                <w:top w:val="nil"/>
                <w:left w:val="nil"/>
                <w:bottom w:val="nil"/>
                <w:right w:val="nil"/>
                <w:between w:val="nil"/>
              </w:pBdr>
              <w:spacing w:before="0" w:line="167" w:lineRule="auto"/>
              <w:ind w:left="0"/>
              <w:rPr>
                <w:sz w:val="20"/>
                <w:szCs w:val="20"/>
              </w:rPr>
            </w:pPr>
          </w:p>
        </w:tc>
      </w:tr>
    </w:tbl>
    <w:p w14:paraId="045E7A9E" w14:textId="77777777" w:rsidR="007E15BC" w:rsidRDefault="00AE6159">
      <w:pPr>
        <w:ind w:left="-141" w:hanging="283"/>
        <w:rPr>
          <w:sz w:val="20"/>
          <w:szCs w:val="20"/>
        </w:rPr>
      </w:pPr>
      <w:r>
        <w:rPr>
          <w:sz w:val="20"/>
          <w:szCs w:val="20"/>
        </w:rPr>
        <w:t>* model 1: Adjusted for age, sex, region Model 2: Adjusted for all nature paper variables</w:t>
      </w:r>
    </w:p>
    <w:p w14:paraId="3792B307" w14:textId="77777777" w:rsidR="007E15BC" w:rsidRDefault="007E15BC"/>
    <w:p w14:paraId="11EAE3C9" w14:textId="77777777" w:rsidR="007E15BC" w:rsidRDefault="007E15BC"/>
    <w:p w14:paraId="7B314ED0" w14:textId="596DE002" w:rsidR="007E15BC" w:rsidRDefault="00AE6159" w:rsidP="003D3352">
      <w:pPr>
        <w:ind w:hanging="450"/>
      </w:pPr>
      <w:r>
        <w:t xml:space="preserve">Table 6. Risk of each outcome by </w:t>
      </w:r>
      <w:r w:rsidR="006F60A0">
        <w:t xml:space="preserve">diabetes type and </w:t>
      </w:r>
      <w:r>
        <w:t>diabetic control at baseline within each ethnic group</w:t>
      </w:r>
    </w:p>
    <w:tbl>
      <w:tblPr>
        <w:tblStyle w:val="TableGrid"/>
        <w:tblW w:w="0" w:type="auto"/>
        <w:tblInd w:w="-367" w:type="dxa"/>
        <w:tblLook w:val="04A0" w:firstRow="1" w:lastRow="0" w:firstColumn="1" w:lastColumn="0" w:noHBand="0" w:noVBand="1"/>
      </w:tblPr>
      <w:tblGrid>
        <w:gridCol w:w="1870"/>
        <w:gridCol w:w="1870"/>
        <w:gridCol w:w="1870"/>
        <w:gridCol w:w="1870"/>
        <w:gridCol w:w="1870"/>
      </w:tblGrid>
      <w:tr w:rsidR="003D3352" w14:paraId="019ADF07" w14:textId="77777777" w:rsidTr="003D3352">
        <w:tc>
          <w:tcPr>
            <w:tcW w:w="1870" w:type="dxa"/>
          </w:tcPr>
          <w:p w14:paraId="45F5E5DB" w14:textId="77777777" w:rsidR="003D3352" w:rsidRDefault="003D3352" w:rsidP="00F70885">
            <w:pPr>
              <w:ind w:left="0"/>
              <w:rPr>
                <w:sz w:val="20"/>
                <w:szCs w:val="20"/>
              </w:rPr>
            </w:pPr>
          </w:p>
        </w:tc>
        <w:tc>
          <w:tcPr>
            <w:tcW w:w="3740" w:type="dxa"/>
            <w:gridSpan w:val="2"/>
          </w:tcPr>
          <w:p w14:paraId="17398F94" w14:textId="3C406E4C" w:rsidR="003D3352" w:rsidRDefault="003D3352" w:rsidP="00F70885">
            <w:pPr>
              <w:ind w:left="0"/>
              <w:rPr>
                <w:sz w:val="20"/>
                <w:szCs w:val="20"/>
              </w:rPr>
            </w:pPr>
            <w:r>
              <w:rPr>
                <w:sz w:val="20"/>
                <w:szCs w:val="20"/>
              </w:rPr>
              <w:t>Type 1 diabetes</w:t>
            </w:r>
          </w:p>
        </w:tc>
        <w:tc>
          <w:tcPr>
            <w:tcW w:w="3740" w:type="dxa"/>
            <w:gridSpan w:val="2"/>
          </w:tcPr>
          <w:p w14:paraId="144A4DE4" w14:textId="169EF8C8" w:rsidR="003D3352" w:rsidRDefault="003D3352" w:rsidP="00F70885">
            <w:pPr>
              <w:ind w:left="0"/>
              <w:rPr>
                <w:sz w:val="20"/>
                <w:szCs w:val="20"/>
              </w:rPr>
            </w:pPr>
            <w:r>
              <w:rPr>
                <w:sz w:val="20"/>
                <w:szCs w:val="20"/>
              </w:rPr>
              <w:t>Type 2 diabetes</w:t>
            </w:r>
          </w:p>
        </w:tc>
      </w:tr>
      <w:tr w:rsidR="003D3352" w14:paraId="0B6C74BC" w14:textId="77777777" w:rsidTr="003D3352">
        <w:tc>
          <w:tcPr>
            <w:tcW w:w="1870" w:type="dxa"/>
          </w:tcPr>
          <w:p w14:paraId="2D6AAFB0" w14:textId="77777777" w:rsidR="003D3352" w:rsidRDefault="003D3352" w:rsidP="003D3352">
            <w:pPr>
              <w:ind w:left="0"/>
              <w:rPr>
                <w:sz w:val="20"/>
                <w:szCs w:val="20"/>
              </w:rPr>
            </w:pPr>
          </w:p>
        </w:tc>
        <w:tc>
          <w:tcPr>
            <w:tcW w:w="1870" w:type="dxa"/>
          </w:tcPr>
          <w:p w14:paraId="70E2C9DA" w14:textId="01B8AEC9" w:rsidR="003D3352" w:rsidRDefault="003D3352" w:rsidP="003D3352">
            <w:pPr>
              <w:ind w:left="0"/>
              <w:rPr>
                <w:sz w:val="20"/>
                <w:szCs w:val="20"/>
              </w:rPr>
            </w:pPr>
            <w:r>
              <w:rPr>
                <w:sz w:val="20"/>
                <w:szCs w:val="20"/>
              </w:rPr>
              <w:t>HbA1c &lt;=58 mmol/mol</w:t>
            </w:r>
          </w:p>
        </w:tc>
        <w:tc>
          <w:tcPr>
            <w:tcW w:w="1870" w:type="dxa"/>
          </w:tcPr>
          <w:p w14:paraId="4766B083" w14:textId="1811E631" w:rsidR="003D3352" w:rsidRDefault="003D3352" w:rsidP="003D3352">
            <w:pPr>
              <w:ind w:left="0"/>
              <w:rPr>
                <w:sz w:val="20"/>
                <w:szCs w:val="20"/>
              </w:rPr>
            </w:pPr>
            <w:r>
              <w:rPr>
                <w:sz w:val="20"/>
                <w:szCs w:val="20"/>
              </w:rPr>
              <w:t>HbA1c &gt;58 mmol/mol</w:t>
            </w:r>
          </w:p>
        </w:tc>
        <w:tc>
          <w:tcPr>
            <w:tcW w:w="1870" w:type="dxa"/>
          </w:tcPr>
          <w:p w14:paraId="498E5AA5" w14:textId="4E80B785" w:rsidR="003D3352" w:rsidRDefault="003D3352" w:rsidP="003D3352">
            <w:pPr>
              <w:ind w:left="0"/>
              <w:rPr>
                <w:sz w:val="20"/>
                <w:szCs w:val="20"/>
              </w:rPr>
            </w:pPr>
            <w:r>
              <w:rPr>
                <w:sz w:val="20"/>
                <w:szCs w:val="20"/>
              </w:rPr>
              <w:t>HbA1c &lt;=58 mmol/mol</w:t>
            </w:r>
          </w:p>
        </w:tc>
        <w:tc>
          <w:tcPr>
            <w:tcW w:w="1870" w:type="dxa"/>
          </w:tcPr>
          <w:p w14:paraId="75384999" w14:textId="3B0D42C8" w:rsidR="003D3352" w:rsidRDefault="003D3352" w:rsidP="003D3352">
            <w:pPr>
              <w:ind w:left="0"/>
              <w:rPr>
                <w:sz w:val="20"/>
                <w:szCs w:val="20"/>
              </w:rPr>
            </w:pPr>
            <w:r>
              <w:rPr>
                <w:sz w:val="20"/>
                <w:szCs w:val="20"/>
              </w:rPr>
              <w:t>HbA1c &gt;58 mmol/mol</w:t>
            </w:r>
          </w:p>
        </w:tc>
      </w:tr>
      <w:tr w:rsidR="003D3352" w14:paraId="7D9C54CB" w14:textId="77777777" w:rsidTr="003D3352">
        <w:tc>
          <w:tcPr>
            <w:tcW w:w="1870" w:type="dxa"/>
          </w:tcPr>
          <w:p w14:paraId="5AC71767" w14:textId="65F1D6D1" w:rsidR="003D3352" w:rsidRDefault="003D3352" w:rsidP="003D3352">
            <w:pPr>
              <w:ind w:left="0"/>
              <w:rPr>
                <w:sz w:val="20"/>
                <w:szCs w:val="20"/>
              </w:rPr>
            </w:pPr>
            <w:r>
              <w:rPr>
                <w:sz w:val="20"/>
                <w:szCs w:val="20"/>
              </w:rPr>
              <w:t>Suspected COVID</w:t>
            </w:r>
          </w:p>
        </w:tc>
        <w:tc>
          <w:tcPr>
            <w:tcW w:w="1870" w:type="dxa"/>
          </w:tcPr>
          <w:p w14:paraId="22D9B2B8" w14:textId="6D44A46C" w:rsidR="003D3352" w:rsidRPr="00C65585" w:rsidRDefault="00C65585" w:rsidP="00C65585">
            <w:pPr>
              <w:widowControl w:val="0"/>
              <w:ind w:left="141"/>
              <w:rPr>
                <w:sz w:val="16"/>
                <w:szCs w:val="16"/>
              </w:rPr>
            </w:pPr>
            <w:r>
              <w:rPr>
                <w:sz w:val="16"/>
                <w:szCs w:val="16"/>
              </w:rPr>
              <w:t>HR, 95%Ci</w:t>
            </w:r>
          </w:p>
        </w:tc>
        <w:tc>
          <w:tcPr>
            <w:tcW w:w="1870" w:type="dxa"/>
          </w:tcPr>
          <w:p w14:paraId="14AA10B1" w14:textId="77777777" w:rsidR="003D3352" w:rsidRDefault="003D3352" w:rsidP="003D3352">
            <w:pPr>
              <w:ind w:left="0"/>
              <w:rPr>
                <w:sz w:val="20"/>
                <w:szCs w:val="20"/>
              </w:rPr>
            </w:pPr>
          </w:p>
        </w:tc>
        <w:tc>
          <w:tcPr>
            <w:tcW w:w="1870" w:type="dxa"/>
          </w:tcPr>
          <w:p w14:paraId="5B4F1397" w14:textId="77777777" w:rsidR="003D3352" w:rsidRDefault="003D3352" w:rsidP="003D3352">
            <w:pPr>
              <w:ind w:left="0"/>
              <w:rPr>
                <w:sz w:val="20"/>
                <w:szCs w:val="20"/>
              </w:rPr>
            </w:pPr>
          </w:p>
        </w:tc>
        <w:tc>
          <w:tcPr>
            <w:tcW w:w="1870" w:type="dxa"/>
          </w:tcPr>
          <w:p w14:paraId="03AF7807" w14:textId="77777777" w:rsidR="003D3352" w:rsidRDefault="003D3352" w:rsidP="003D3352">
            <w:pPr>
              <w:ind w:left="0"/>
              <w:rPr>
                <w:sz w:val="20"/>
                <w:szCs w:val="20"/>
              </w:rPr>
            </w:pPr>
          </w:p>
        </w:tc>
      </w:tr>
      <w:tr w:rsidR="003D3352" w14:paraId="0BA591AB" w14:textId="77777777" w:rsidTr="003D3352">
        <w:tc>
          <w:tcPr>
            <w:tcW w:w="1870" w:type="dxa"/>
          </w:tcPr>
          <w:p w14:paraId="716DEF0C" w14:textId="7EFDFB20" w:rsidR="003D3352" w:rsidRDefault="003D3352" w:rsidP="003D3352">
            <w:pPr>
              <w:ind w:left="0"/>
              <w:rPr>
                <w:sz w:val="20"/>
                <w:szCs w:val="20"/>
              </w:rPr>
            </w:pPr>
            <w:r>
              <w:rPr>
                <w:sz w:val="20"/>
                <w:szCs w:val="20"/>
              </w:rPr>
              <w:t>…</w:t>
            </w:r>
          </w:p>
        </w:tc>
        <w:tc>
          <w:tcPr>
            <w:tcW w:w="1870" w:type="dxa"/>
          </w:tcPr>
          <w:p w14:paraId="21789094" w14:textId="77777777" w:rsidR="003D3352" w:rsidRDefault="003D3352" w:rsidP="003D3352">
            <w:pPr>
              <w:ind w:left="0"/>
              <w:rPr>
                <w:sz w:val="20"/>
                <w:szCs w:val="20"/>
              </w:rPr>
            </w:pPr>
          </w:p>
        </w:tc>
        <w:tc>
          <w:tcPr>
            <w:tcW w:w="1870" w:type="dxa"/>
          </w:tcPr>
          <w:p w14:paraId="294F42ED" w14:textId="77777777" w:rsidR="003D3352" w:rsidRDefault="003D3352" w:rsidP="003D3352">
            <w:pPr>
              <w:ind w:left="0"/>
              <w:rPr>
                <w:sz w:val="20"/>
                <w:szCs w:val="20"/>
              </w:rPr>
            </w:pPr>
          </w:p>
        </w:tc>
        <w:tc>
          <w:tcPr>
            <w:tcW w:w="1870" w:type="dxa"/>
          </w:tcPr>
          <w:p w14:paraId="60C74AAC" w14:textId="77777777" w:rsidR="003D3352" w:rsidRDefault="003D3352" w:rsidP="003D3352">
            <w:pPr>
              <w:ind w:left="0"/>
              <w:rPr>
                <w:sz w:val="20"/>
                <w:szCs w:val="20"/>
              </w:rPr>
            </w:pPr>
          </w:p>
        </w:tc>
        <w:tc>
          <w:tcPr>
            <w:tcW w:w="1870" w:type="dxa"/>
          </w:tcPr>
          <w:p w14:paraId="58889AC0" w14:textId="77777777" w:rsidR="003D3352" w:rsidRDefault="003D3352" w:rsidP="003D3352">
            <w:pPr>
              <w:ind w:left="0"/>
              <w:rPr>
                <w:sz w:val="20"/>
                <w:szCs w:val="20"/>
              </w:rPr>
            </w:pPr>
          </w:p>
        </w:tc>
      </w:tr>
      <w:tr w:rsidR="003D3352" w14:paraId="70E26577" w14:textId="77777777" w:rsidTr="003D3352">
        <w:tc>
          <w:tcPr>
            <w:tcW w:w="1870" w:type="dxa"/>
          </w:tcPr>
          <w:p w14:paraId="7823F48A" w14:textId="0155F392" w:rsidR="003D3352" w:rsidRDefault="003D3352" w:rsidP="003D3352">
            <w:pPr>
              <w:ind w:left="0"/>
              <w:rPr>
                <w:sz w:val="20"/>
                <w:szCs w:val="20"/>
              </w:rPr>
            </w:pPr>
            <w:r>
              <w:rPr>
                <w:sz w:val="20"/>
                <w:szCs w:val="20"/>
              </w:rPr>
              <w:t>COVID death</w:t>
            </w:r>
          </w:p>
        </w:tc>
        <w:tc>
          <w:tcPr>
            <w:tcW w:w="1870" w:type="dxa"/>
          </w:tcPr>
          <w:p w14:paraId="16695B54" w14:textId="77777777" w:rsidR="003D3352" w:rsidRDefault="003D3352" w:rsidP="003D3352">
            <w:pPr>
              <w:ind w:left="0"/>
              <w:rPr>
                <w:sz w:val="20"/>
                <w:szCs w:val="20"/>
              </w:rPr>
            </w:pPr>
          </w:p>
        </w:tc>
        <w:tc>
          <w:tcPr>
            <w:tcW w:w="1870" w:type="dxa"/>
          </w:tcPr>
          <w:p w14:paraId="62E16F78" w14:textId="77777777" w:rsidR="003D3352" w:rsidRDefault="003D3352" w:rsidP="003D3352">
            <w:pPr>
              <w:ind w:left="0"/>
              <w:rPr>
                <w:sz w:val="20"/>
                <w:szCs w:val="20"/>
              </w:rPr>
            </w:pPr>
          </w:p>
        </w:tc>
        <w:tc>
          <w:tcPr>
            <w:tcW w:w="1870" w:type="dxa"/>
          </w:tcPr>
          <w:p w14:paraId="7D7E3325" w14:textId="77777777" w:rsidR="003D3352" w:rsidRDefault="003D3352" w:rsidP="003D3352">
            <w:pPr>
              <w:ind w:left="0"/>
              <w:rPr>
                <w:sz w:val="20"/>
                <w:szCs w:val="20"/>
              </w:rPr>
            </w:pPr>
          </w:p>
        </w:tc>
        <w:tc>
          <w:tcPr>
            <w:tcW w:w="1870" w:type="dxa"/>
          </w:tcPr>
          <w:p w14:paraId="6D7D0980" w14:textId="77777777" w:rsidR="003D3352" w:rsidRDefault="003D3352" w:rsidP="003D3352">
            <w:pPr>
              <w:ind w:left="0"/>
              <w:rPr>
                <w:sz w:val="20"/>
                <w:szCs w:val="20"/>
              </w:rPr>
            </w:pPr>
          </w:p>
        </w:tc>
      </w:tr>
    </w:tbl>
    <w:p w14:paraId="11C8E8E2" w14:textId="63469C6E" w:rsidR="007E15BC" w:rsidRPr="00F70885" w:rsidRDefault="00AE6159" w:rsidP="00F70885">
      <w:pPr>
        <w:ind w:left="-141" w:hanging="283"/>
        <w:rPr>
          <w:sz w:val="20"/>
          <w:szCs w:val="20"/>
        </w:rPr>
      </w:pPr>
      <w:r w:rsidRPr="00F70885">
        <w:rPr>
          <w:sz w:val="20"/>
          <w:szCs w:val="20"/>
        </w:rPr>
        <w:t xml:space="preserve">* model 1: Adjusted for age, sex, region Model 2: Adjusted for all </w:t>
      </w:r>
      <w:proofErr w:type="gramStart"/>
      <w:r w:rsidRPr="00F70885">
        <w:rPr>
          <w:sz w:val="20"/>
          <w:szCs w:val="20"/>
        </w:rPr>
        <w:t xml:space="preserve">variables  </w:t>
      </w:r>
      <w:r w:rsidR="00F70885">
        <w:rPr>
          <w:sz w:val="20"/>
          <w:szCs w:val="20"/>
        </w:rPr>
        <w:t>except</w:t>
      </w:r>
      <w:proofErr w:type="gramEnd"/>
      <w:r w:rsidR="00F70885">
        <w:rPr>
          <w:sz w:val="20"/>
          <w:szCs w:val="20"/>
        </w:rPr>
        <w:t xml:space="preserve"> diabetes and H</w:t>
      </w:r>
      <w:r w:rsidR="006F60A0">
        <w:rPr>
          <w:sz w:val="20"/>
          <w:szCs w:val="20"/>
        </w:rPr>
        <w:t>bA1c</w:t>
      </w:r>
    </w:p>
    <w:p w14:paraId="639ADAC6" w14:textId="5110BDB2" w:rsidR="007E15BC" w:rsidRPr="00F70885" w:rsidRDefault="00AE6159" w:rsidP="00F70885">
      <w:pPr>
        <w:ind w:left="-141" w:hanging="283"/>
        <w:rPr>
          <w:sz w:val="20"/>
          <w:szCs w:val="20"/>
        </w:rPr>
      </w:pPr>
      <w:r w:rsidRPr="00F70885">
        <w:rPr>
          <w:sz w:val="20"/>
          <w:szCs w:val="20"/>
        </w:rPr>
        <w:t>*Baseline HbA1c defined as latest HbA1c value in the 12 months prior to Feb 1st</w:t>
      </w:r>
      <w:r w:rsidR="008E5A3F" w:rsidRPr="00F70885">
        <w:rPr>
          <w:sz w:val="20"/>
          <w:szCs w:val="20"/>
        </w:rPr>
        <w:t>, 2020</w:t>
      </w:r>
    </w:p>
    <w:p w14:paraId="69EC9148" w14:textId="77777777" w:rsidR="003D3352" w:rsidRDefault="003D3352" w:rsidP="003D3352">
      <w:bookmarkStart w:id="30" w:name="_mfn6j7p4ik6t" w:colFirst="0" w:colLast="0"/>
      <w:bookmarkEnd w:id="30"/>
    </w:p>
    <w:p w14:paraId="338E7496" w14:textId="071F06BF" w:rsidR="003D3352" w:rsidRDefault="003D3352" w:rsidP="003D3352">
      <w:pPr>
        <w:ind w:hanging="450"/>
      </w:pPr>
      <w:r>
        <w:t>Table 6. Risk of each outcome by hypertension and blood pressure control at baseline within each ethnic group</w:t>
      </w:r>
    </w:p>
    <w:tbl>
      <w:tblPr>
        <w:tblStyle w:val="TableGrid"/>
        <w:tblW w:w="9491" w:type="dxa"/>
        <w:tblInd w:w="-367" w:type="dxa"/>
        <w:tblLook w:val="04A0" w:firstRow="1" w:lastRow="0" w:firstColumn="1" w:lastColumn="0" w:noHBand="0" w:noVBand="1"/>
      </w:tblPr>
      <w:tblGrid>
        <w:gridCol w:w="1053"/>
        <w:gridCol w:w="1152"/>
        <w:gridCol w:w="1153"/>
        <w:gridCol w:w="1128"/>
        <w:gridCol w:w="1152"/>
        <w:gridCol w:w="964"/>
        <w:gridCol w:w="964"/>
        <w:gridCol w:w="961"/>
        <w:gridCol w:w="964"/>
      </w:tblGrid>
      <w:tr w:rsidR="00842F39" w14:paraId="33A0D5FC" w14:textId="6CAEB5BA" w:rsidTr="00C65585">
        <w:trPr>
          <w:trHeight w:val="83"/>
        </w:trPr>
        <w:tc>
          <w:tcPr>
            <w:tcW w:w="1053" w:type="dxa"/>
          </w:tcPr>
          <w:p w14:paraId="109301A2" w14:textId="77777777" w:rsidR="00842F39" w:rsidRDefault="00842F39" w:rsidP="003D3352">
            <w:pPr>
              <w:ind w:left="0"/>
              <w:rPr>
                <w:sz w:val="20"/>
                <w:szCs w:val="20"/>
              </w:rPr>
            </w:pPr>
          </w:p>
        </w:tc>
        <w:tc>
          <w:tcPr>
            <w:tcW w:w="4585" w:type="dxa"/>
            <w:gridSpan w:val="4"/>
          </w:tcPr>
          <w:p w14:paraId="6AA34A02" w14:textId="13558344" w:rsidR="00842F39" w:rsidRDefault="00842F39" w:rsidP="00E8348D">
            <w:pPr>
              <w:ind w:left="0"/>
              <w:jc w:val="center"/>
              <w:rPr>
                <w:sz w:val="20"/>
                <w:szCs w:val="20"/>
              </w:rPr>
            </w:pPr>
            <w:r>
              <w:rPr>
                <w:sz w:val="20"/>
                <w:szCs w:val="20"/>
              </w:rPr>
              <w:t>No hypertension diagnosed</w:t>
            </w:r>
          </w:p>
        </w:tc>
        <w:tc>
          <w:tcPr>
            <w:tcW w:w="3853" w:type="dxa"/>
            <w:gridSpan w:val="4"/>
          </w:tcPr>
          <w:p w14:paraId="057E96BC" w14:textId="6285DD86" w:rsidR="00842F39" w:rsidRDefault="00C65585" w:rsidP="00E8348D">
            <w:pPr>
              <w:ind w:left="0"/>
              <w:jc w:val="center"/>
              <w:rPr>
                <w:sz w:val="20"/>
                <w:szCs w:val="20"/>
              </w:rPr>
            </w:pPr>
            <w:r>
              <w:rPr>
                <w:sz w:val="20"/>
                <w:szCs w:val="20"/>
              </w:rPr>
              <w:t>Hypertension diagnosis ever</w:t>
            </w:r>
          </w:p>
        </w:tc>
      </w:tr>
      <w:tr w:rsidR="00C65585" w14:paraId="6BC4E2D9" w14:textId="5EC77E30" w:rsidTr="00C65585">
        <w:tc>
          <w:tcPr>
            <w:tcW w:w="1053" w:type="dxa"/>
          </w:tcPr>
          <w:p w14:paraId="3C3DE596" w14:textId="77777777" w:rsidR="00C65585" w:rsidRDefault="00C65585" w:rsidP="00C65585">
            <w:pPr>
              <w:ind w:left="0"/>
              <w:rPr>
                <w:sz w:val="20"/>
                <w:szCs w:val="20"/>
              </w:rPr>
            </w:pPr>
          </w:p>
        </w:tc>
        <w:tc>
          <w:tcPr>
            <w:tcW w:w="1152" w:type="dxa"/>
          </w:tcPr>
          <w:p w14:paraId="2D9D7872" w14:textId="34F7876B" w:rsidR="00C65585" w:rsidRDefault="00C65585" w:rsidP="00E8348D">
            <w:pPr>
              <w:ind w:left="0"/>
              <w:jc w:val="center"/>
              <w:rPr>
                <w:sz w:val="20"/>
                <w:szCs w:val="20"/>
              </w:rPr>
            </w:pPr>
            <w:r>
              <w:rPr>
                <w:sz w:val="20"/>
                <w:szCs w:val="20"/>
              </w:rPr>
              <w:t>Normal BP/ no tx</w:t>
            </w:r>
          </w:p>
        </w:tc>
        <w:tc>
          <w:tcPr>
            <w:tcW w:w="1153" w:type="dxa"/>
          </w:tcPr>
          <w:p w14:paraId="0D2275CC" w14:textId="0BBBCA38" w:rsidR="00C65585" w:rsidRDefault="00C65585" w:rsidP="00E8348D">
            <w:pPr>
              <w:ind w:left="0"/>
              <w:jc w:val="center"/>
              <w:rPr>
                <w:sz w:val="20"/>
                <w:szCs w:val="20"/>
              </w:rPr>
            </w:pPr>
            <w:r>
              <w:rPr>
                <w:sz w:val="20"/>
                <w:szCs w:val="20"/>
              </w:rPr>
              <w:t>Normal BP- treated</w:t>
            </w:r>
          </w:p>
        </w:tc>
        <w:tc>
          <w:tcPr>
            <w:tcW w:w="1128" w:type="dxa"/>
          </w:tcPr>
          <w:p w14:paraId="7E0DD86A" w14:textId="34202947" w:rsidR="00C65585" w:rsidRDefault="00C65585" w:rsidP="00E8348D">
            <w:pPr>
              <w:ind w:left="0"/>
              <w:jc w:val="center"/>
              <w:rPr>
                <w:sz w:val="20"/>
                <w:szCs w:val="20"/>
              </w:rPr>
            </w:pPr>
            <w:r>
              <w:rPr>
                <w:sz w:val="20"/>
                <w:szCs w:val="20"/>
              </w:rPr>
              <w:t>Raised BP – no tx</w:t>
            </w:r>
          </w:p>
        </w:tc>
        <w:tc>
          <w:tcPr>
            <w:tcW w:w="1152" w:type="dxa"/>
          </w:tcPr>
          <w:p w14:paraId="74345B62" w14:textId="4A0EEA25" w:rsidR="00C65585" w:rsidRDefault="00C65585" w:rsidP="00E8348D">
            <w:pPr>
              <w:ind w:left="0"/>
              <w:jc w:val="center"/>
              <w:rPr>
                <w:sz w:val="20"/>
                <w:szCs w:val="20"/>
              </w:rPr>
            </w:pPr>
            <w:r>
              <w:rPr>
                <w:sz w:val="20"/>
                <w:szCs w:val="20"/>
              </w:rPr>
              <w:t>Raised BP- treated</w:t>
            </w:r>
          </w:p>
        </w:tc>
        <w:tc>
          <w:tcPr>
            <w:tcW w:w="964" w:type="dxa"/>
          </w:tcPr>
          <w:p w14:paraId="0459D1C1" w14:textId="382C910B" w:rsidR="00C65585" w:rsidRDefault="00C65585" w:rsidP="00E8348D">
            <w:pPr>
              <w:ind w:left="0"/>
              <w:jc w:val="center"/>
              <w:rPr>
                <w:sz w:val="20"/>
                <w:szCs w:val="20"/>
              </w:rPr>
            </w:pPr>
            <w:r>
              <w:rPr>
                <w:sz w:val="20"/>
                <w:szCs w:val="20"/>
              </w:rPr>
              <w:t>Normal BP/ no tx</w:t>
            </w:r>
          </w:p>
        </w:tc>
        <w:tc>
          <w:tcPr>
            <w:tcW w:w="964" w:type="dxa"/>
          </w:tcPr>
          <w:p w14:paraId="45F76FAA" w14:textId="20C51DA0" w:rsidR="00C65585" w:rsidRDefault="00C65585" w:rsidP="00E8348D">
            <w:pPr>
              <w:ind w:left="0"/>
              <w:jc w:val="center"/>
              <w:rPr>
                <w:sz w:val="20"/>
                <w:szCs w:val="20"/>
              </w:rPr>
            </w:pPr>
            <w:r>
              <w:rPr>
                <w:sz w:val="20"/>
                <w:szCs w:val="20"/>
              </w:rPr>
              <w:t>Normal BP- treated</w:t>
            </w:r>
          </w:p>
        </w:tc>
        <w:tc>
          <w:tcPr>
            <w:tcW w:w="961" w:type="dxa"/>
          </w:tcPr>
          <w:p w14:paraId="5161602A" w14:textId="450E59AB" w:rsidR="00C65585" w:rsidRDefault="00C65585" w:rsidP="00E8348D">
            <w:pPr>
              <w:ind w:left="0"/>
              <w:jc w:val="center"/>
              <w:rPr>
                <w:sz w:val="20"/>
                <w:szCs w:val="20"/>
              </w:rPr>
            </w:pPr>
            <w:r>
              <w:rPr>
                <w:sz w:val="20"/>
                <w:szCs w:val="20"/>
              </w:rPr>
              <w:t>Raised BP – no tx</w:t>
            </w:r>
          </w:p>
        </w:tc>
        <w:tc>
          <w:tcPr>
            <w:tcW w:w="964" w:type="dxa"/>
          </w:tcPr>
          <w:p w14:paraId="2640CF1B" w14:textId="5292C718" w:rsidR="00C65585" w:rsidRDefault="00C65585" w:rsidP="00E8348D">
            <w:pPr>
              <w:ind w:left="0"/>
              <w:jc w:val="center"/>
              <w:rPr>
                <w:sz w:val="20"/>
                <w:szCs w:val="20"/>
              </w:rPr>
            </w:pPr>
            <w:r>
              <w:rPr>
                <w:sz w:val="20"/>
                <w:szCs w:val="20"/>
              </w:rPr>
              <w:t>Raised BP- treated</w:t>
            </w:r>
          </w:p>
        </w:tc>
      </w:tr>
      <w:tr w:rsidR="00C65585" w14:paraId="29C8FD0C" w14:textId="2AD0B41C" w:rsidTr="00C65585">
        <w:tc>
          <w:tcPr>
            <w:tcW w:w="1053" w:type="dxa"/>
          </w:tcPr>
          <w:p w14:paraId="7B3F937E" w14:textId="683B1EBE" w:rsidR="00C65585" w:rsidRDefault="00C65585" w:rsidP="00C65585">
            <w:pPr>
              <w:ind w:left="0"/>
              <w:rPr>
                <w:sz w:val="20"/>
                <w:szCs w:val="20"/>
              </w:rPr>
            </w:pPr>
            <w:r>
              <w:rPr>
                <w:sz w:val="20"/>
                <w:szCs w:val="20"/>
              </w:rPr>
              <w:t>Suspected COVID</w:t>
            </w:r>
          </w:p>
        </w:tc>
        <w:tc>
          <w:tcPr>
            <w:tcW w:w="1152" w:type="dxa"/>
          </w:tcPr>
          <w:p w14:paraId="7D64A204" w14:textId="77777777" w:rsidR="00C65585" w:rsidRDefault="00C65585" w:rsidP="00E8348D">
            <w:pPr>
              <w:widowControl w:val="0"/>
              <w:ind w:left="141"/>
              <w:jc w:val="center"/>
              <w:rPr>
                <w:sz w:val="16"/>
                <w:szCs w:val="16"/>
              </w:rPr>
            </w:pPr>
            <w:r>
              <w:rPr>
                <w:sz w:val="16"/>
                <w:szCs w:val="16"/>
              </w:rPr>
              <w:t>HR, 95%CI</w:t>
            </w:r>
          </w:p>
          <w:p w14:paraId="510A41EF" w14:textId="77777777" w:rsidR="00C65585" w:rsidRDefault="00C65585" w:rsidP="00E8348D">
            <w:pPr>
              <w:ind w:left="0"/>
              <w:jc w:val="center"/>
              <w:rPr>
                <w:sz w:val="20"/>
                <w:szCs w:val="20"/>
              </w:rPr>
            </w:pPr>
          </w:p>
        </w:tc>
        <w:tc>
          <w:tcPr>
            <w:tcW w:w="1153" w:type="dxa"/>
          </w:tcPr>
          <w:p w14:paraId="11903CBA" w14:textId="77777777" w:rsidR="00C65585" w:rsidRDefault="00C65585" w:rsidP="00E8348D">
            <w:pPr>
              <w:ind w:left="0"/>
              <w:jc w:val="center"/>
              <w:rPr>
                <w:sz w:val="20"/>
                <w:szCs w:val="20"/>
              </w:rPr>
            </w:pPr>
          </w:p>
        </w:tc>
        <w:tc>
          <w:tcPr>
            <w:tcW w:w="1128" w:type="dxa"/>
          </w:tcPr>
          <w:p w14:paraId="6576694F" w14:textId="77777777" w:rsidR="00C65585" w:rsidRDefault="00C65585" w:rsidP="00E8348D">
            <w:pPr>
              <w:ind w:left="0"/>
              <w:jc w:val="center"/>
              <w:rPr>
                <w:sz w:val="20"/>
                <w:szCs w:val="20"/>
              </w:rPr>
            </w:pPr>
          </w:p>
        </w:tc>
        <w:tc>
          <w:tcPr>
            <w:tcW w:w="1152" w:type="dxa"/>
          </w:tcPr>
          <w:p w14:paraId="0AB2EF51" w14:textId="77777777" w:rsidR="00C65585" w:rsidRDefault="00C65585" w:rsidP="00E8348D">
            <w:pPr>
              <w:ind w:left="0"/>
              <w:jc w:val="center"/>
              <w:rPr>
                <w:sz w:val="20"/>
                <w:szCs w:val="20"/>
              </w:rPr>
            </w:pPr>
          </w:p>
        </w:tc>
        <w:tc>
          <w:tcPr>
            <w:tcW w:w="964" w:type="dxa"/>
          </w:tcPr>
          <w:p w14:paraId="7612D498" w14:textId="77777777" w:rsidR="00C65585" w:rsidRDefault="00C65585" w:rsidP="00E8348D">
            <w:pPr>
              <w:ind w:left="0"/>
              <w:jc w:val="center"/>
              <w:rPr>
                <w:sz w:val="20"/>
                <w:szCs w:val="20"/>
              </w:rPr>
            </w:pPr>
          </w:p>
        </w:tc>
        <w:tc>
          <w:tcPr>
            <w:tcW w:w="964" w:type="dxa"/>
          </w:tcPr>
          <w:p w14:paraId="02A0AD25" w14:textId="43823AB4" w:rsidR="00C65585" w:rsidRDefault="00C65585" w:rsidP="00E8348D">
            <w:pPr>
              <w:ind w:left="0"/>
              <w:jc w:val="center"/>
              <w:rPr>
                <w:sz w:val="20"/>
                <w:szCs w:val="20"/>
              </w:rPr>
            </w:pPr>
          </w:p>
        </w:tc>
        <w:tc>
          <w:tcPr>
            <w:tcW w:w="961" w:type="dxa"/>
          </w:tcPr>
          <w:p w14:paraId="2D6B8C22" w14:textId="77777777" w:rsidR="00C65585" w:rsidRDefault="00C65585" w:rsidP="00E8348D">
            <w:pPr>
              <w:ind w:left="0"/>
              <w:jc w:val="center"/>
              <w:rPr>
                <w:sz w:val="20"/>
                <w:szCs w:val="20"/>
              </w:rPr>
            </w:pPr>
          </w:p>
        </w:tc>
        <w:tc>
          <w:tcPr>
            <w:tcW w:w="964" w:type="dxa"/>
          </w:tcPr>
          <w:p w14:paraId="239A54F7" w14:textId="1E9DF924" w:rsidR="00C65585" w:rsidRDefault="00C65585" w:rsidP="00E8348D">
            <w:pPr>
              <w:ind w:left="0"/>
              <w:jc w:val="center"/>
              <w:rPr>
                <w:sz w:val="20"/>
                <w:szCs w:val="20"/>
              </w:rPr>
            </w:pPr>
          </w:p>
        </w:tc>
      </w:tr>
      <w:tr w:rsidR="00C65585" w14:paraId="6383936F" w14:textId="7F8FAA75" w:rsidTr="00C65585">
        <w:tc>
          <w:tcPr>
            <w:tcW w:w="1053" w:type="dxa"/>
          </w:tcPr>
          <w:p w14:paraId="1EA0914C" w14:textId="3F173D5C" w:rsidR="00C65585" w:rsidRDefault="00C65585" w:rsidP="00C65585">
            <w:pPr>
              <w:ind w:left="0"/>
              <w:rPr>
                <w:sz w:val="20"/>
                <w:szCs w:val="20"/>
              </w:rPr>
            </w:pPr>
            <w:r>
              <w:rPr>
                <w:sz w:val="20"/>
                <w:szCs w:val="20"/>
              </w:rPr>
              <w:t>…</w:t>
            </w:r>
          </w:p>
        </w:tc>
        <w:tc>
          <w:tcPr>
            <w:tcW w:w="1152" w:type="dxa"/>
          </w:tcPr>
          <w:p w14:paraId="10F2E595" w14:textId="77777777" w:rsidR="00C65585" w:rsidRDefault="00C65585" w:rsidP="00E8348D">
            <w:pPr>
              <w:ind w:left="0"/>
              <w:jc w:val="center"/>
              <w:rPr>
                <w:sz w:val="20"/>
                <w:szCs w:val="20"/>
              </w:rPr>
            </w:pPr>
          </w:p>
        </w:tc>
        <w:tc>
          <w:tcPr>
            <w:tcW w:w="1153" w:type="dxa"/>
          </w:tcPr>
          <w:p w14:paraId="515E37DB" w14:textId="77777777" w:rsidR="00C65585" w:rsidRDefault="00C65585" w:rsidP="00E8348D">
            <w:pPr>
              <w:ind w:left="0"/>
              <w:jc w:val="center"/>
              <w:rPr>
                <w:sz w:val="20"/>
                <w:szCs w:val="20"/>
              </w:rPr>
            </w:pPr>
          </w:p>
        </w:tc>
        <w:tc>
          <w:tcPr>
            <w:tcW w:w="1128" w:type="dxa"/>
          </w:tcPr>
          <w:p w14:paraId="2691A547" w14:textId="77777777" w:rsidR="00C65585" w:rsidRDefault="00C65585" w:rsidP="00E8348D">
            <w:pPr>
              <w:ind w:left="0"/>
              <w:jc w:val="center"/>
              <w:rPr>
                <w:sz w:val="20"/>
                <w:szCs w:val="20"/>
              </w:rPr>
            </w:pPr>
          </w:p>
        </w:tc>
        <w:tc>
          <w:tcPr>
            <w:tcW w:w="1152" w:type="dxa"/>
          </w:tcPr>
          <w:p w14:paraId="3C7E4AAB" w14:textId="77777777" w:rsidR="00C65585" w:rsidRDefault="00C65585" w:rsidP="00E8348D">
            <w:pPr>
              <w:ind w:left="0"/>
              <w:jc w:val="center"/>
              <w:rPr>
                <w:sz w:val="20"/>
                <w:szCs w:val="20"/>
              </w:rPr>
            </w:pPr>
          </w:p>
        </w:tc>
        <w:tc>
          <w:tcPr>
            <w:tcW w:w="964" w:type="dxa"/>
          </w:tcPr>
          <w:p w14:paraId="2D616CF3" w14:textId="77777777" w:rsidR="00C65585" w:rsidRDefault="00C65585" w:rsidP="00E8348D">
            <w:pPr>
              <w:ind w:left="0"/>
              <w:jc w:val="center"/>
              <w:rPr>
                <w:sz w:val="20"/>
                <w:szCs w:val="20"/>
              </w:rPr>
            </w:pPr>
          </w:p>
        </w:tc>
        <w:tc>
          <w:tcPr>
            <w:tcW w:w="964" w:type="dxa"/>
          </w:tcPr>
          <w:p w14:paraId="3A579FE0" w14:textId="3F1540BD" w:rsidR="00C65585" w:rsidRDefault="00C65585" w:rsidP="00E8348D">
            <w:pPr>
              <w:ind w:left="0"/>
              <w:jc w:val="center"/>
              <w:rPr>
                <w:sz w:val="20"/>
                <w:szCs w:val="20"/>
              </w:rPr>
            </w:pPr>
          </w:p>
        </w:tc>
        <w:tc>
          <w:tcPr>
            <w:tcW w:w="961" w:type="dxa"/>
          </w:tcPr>
          <w:p w14:paraId="45E7059E" w14:textId="77777777" w:rsidR="00C65585" w:rsidRDefault="00C65585" w:rsidP="00E8348D">
            <w:pPr>
              <w:ind w:left="0"/>
              <w:jc w:val="center"/>
              <w:rPr>
                <w:sz w:val="20"/>
                <w:szCs w:val="20"/>
              </w:rPr>
            </w:pPr>
          </w:p>
        </w:tc>
        <w:tc>
          <w:tcPr>
            <w:tcW w:w="964" w:type="dxa"/>
          </w:tcPr>
          <w:p w14:paraId="458B4204" w14:textId="553DFB85" w:rsidR="00C65585" w:rsidRDefault="00C65585" w:rsidP="00E8348D">
            <w:pPr>
              <w:ind w:left="0"/>
              <w:jc w:val="center"/>
              <w:rPr>
                <w:sz w:val="20"/>
                <w:szCs w:val="20"/>
              </w:rPr>
            </w:pPr>
          </w:p>
        </w:tc>
      </w:tr>
      <w:tr w:rsidR="00C65585" w14:paraId="5FBA8BFB" w14:textId="03242B82" w:rsidTr="00C65585">
        <w:tc>
          <w:tcPr>
            <w:tcW w:w="1053" w:type="dxa"/>
          </w:tcPr>
          <w:p w14:paraId="0CDE58B2" w14:textId="7999C032" w:rsidR="00C65585" w:rsidRDefault="00C65585" w:rsidP="00C65585">
            <w:pPr>
              <w:ind w:left="0"/>
              <w:rPr>
                <w:sz w:val="20"/>
                <w:szCs w:val="20"/>
              </w:rPr>
            </w:pPr>
            <w:r>
              <w:rPr>
                <w:sz w:val="20"/>
                <w:szCs w:val="20"/>
              </w:rPr>
              <w:t>COVID death</w:t>
            </w:r>
          </w:p>
        </w:tc>
        <w:tc>
          <w:tcPr>
            <w:tcW w:w="1152" w:type="dxa"/>
          </w:tcPr>
          <w:p w14:paraId="48FD65ED" w14:textId="77777777" w:rsidR="00C65585" w:rsidRDefault="00C65585" w:rsidP="00E8348D">
            <w:pPr>
              <w:ind w:left="0"/>
              <w:jc w:val="center"/>
              <w:rPr>
                <w:sz w:val="20"/>
                <w:szCs w:val="20"/>
              </w:rPr>
            </w:pPr>
          </w:p>
        </w:tc>
        <w:tc>
          <w:tcPr>
            <w:tcW w:w="1153" w:type="dxa"/>
          </w:tcPr>
          <w:p w14:paraId="3C3C16F4" w14:textId="77777777" w:rsidR="00C65585" w:rsidRDefault="00C65585" w:rsidP="00E8348D">
            <w:pPr>
              <w:ind w:left="0"/>
              <w:jc w:val="center"/>
              <w:rPr>
                <w:sz w:val="20"/>
                <w:szCs w:val="20"/>
              </w:rPr>
            </w:pPr>
          </w:p>
        </w:tc>
        <w:tc>
          <w:tcPr>
            <w:tcW w:w="1128" w:type="dxa"/>
          </w:tcPr>
          <w:p w14:paraId="68497105" w14:textId="77777777" w:rsidR="00C65585" w:rsidRDefault="00C65585" w:rsidP="00E8348D">
            <w:pPr>
              <w:ind w:left="0"/>
              <w:jc w:val="center"/>
              <w:rPr>
                <w:sz w:val="20"/>
                <w:szCs w:val="20"/>
              </w:rPr>
            </w:pPr>
          </w:p>
        </w:tc>
        <w:tc>
          <w:tcPr>
            <w:tcW w:w="1152" w:type="dxa"/>
          </w:tcPr>
          <w:p w14:paraId="6481B99C" w14:textId="77777777" w:rsidR="00C65585" w:rsidRDefault="00C65585" w:rsidP="00E8348D">
            <w:pPr>
              <w:ind w:left="0"/>
              <w:jc w:val="center"/>
              <w:rPr>
                <w:sz w:val="20"/>
                <w:szCs w:val="20"/>
              </w:rPr>
            </w:pPr>
          </w:p>
        </w:tc>
        <w:tc>
          <w:tcPr>
            <w:tcW w:w="964" w:type="dxa"/>
          </w:tcPr>
          <w:p w14:paraId="574A6F90" w14:textId="77777777" w:rsidR="00C65585" w:rsidRDefault="00C65585" w:rsidP="00E8348D">
            <w:pPr>
              <w:ind w:left="0"/>
              <w:jc w:val="center"/>
              <w:rPr>
                <w:sz w:val="20"/>
                <w:szCs w:val="20"/>
              </w:rPr>
            </w:pPr>
          </w:p>
        </w:tc>
        <w:tc>
          <w:tcPr>
            <w:tcW w:w="964" w:type="dxa"/>
          </w:tcPr>
          <w:p w14:paraId="09937633" w14:textId="57223B51" w:rsidR="00C65585" w:rsidRDefault="00C65585" w:rsidP="00E8348D">
            <w:pPr>
              <w:ind w:left="0"/>
              <w:jc w:val="center"/>
              <w:rPr>
                <w:sz w:val="20"/>
                <w:szCs w:val="20"/>
              </w:rPr>
            </w:pPr>
          </w:p>
        </w:tc>
        <w:tc>
          <w:tcPr>
            <w:tcW w:w="961" w:type="dxa"/>
          </w:tcPr>
          <w:p w14:paraId="57978C92" w14:textId="77777777" w:rsidR="00C65585" w:rsidRDefault="00C65585" w:rsidP="00E8348D">
            <w:pPr>
              <w:ind w:left="0"/>
              <w:jc w:val="center"/>
              <w:rPr>
                <w:sz w:val="20"/>
                <w:szCs w:val="20"/>
              </w:rPr>
            </w:pPr>
          </w:p>
        </w:tc>
        <w:tc>
          <w:tcPr>
            <w:tcW w:w="964" w:type="dxa"/>
          </w:tcPr>
          <w:p w14:paraId="1DA5D8DE" w14:textId="3747C684" w:rsidR="00C65585" w:rsidRDefault="00C65585" w:rsidP="00E8348D">
            <w:pPr>
              <w:ind w:left="0"/>
              <w:jc w:val="center"/>
              <w:rPr>
                <w:sz w:val="20"/>
                <w:szCs w:val="20"/>
              </w:rPr>
            </w:pPr>
          </w:p>
        </w:tc>
      </w:tr>
    </w:tbl>
    <w:p w14:paraId="52E6CC19" w14:textId="07866F3E" w:rsidR="003D3352" w:rsidRPr="00F70885" w:rsidRDefault="003D3352" w:rsidP="003D3352">
      <w:pPr>
        <w:ind w:left="-141" w:hanging="283"/>
        <w:rPr>
          <w:sz w:val="20"/>
          <w:szCs w:val="20"/>
        </w:rPr>
      </w:pPr>
      <w:r w:rsidRPr="00F70885">
        <w:rPr>
          <w:sz w:val="20"/>
          <w:szCs w:val="20"/>
        </w:rPr>
        <w:t xml:space="preserve">* model 1: Adjusted for age, sex, region Model 2: Adjusted for all </w:t>
      </w:r>
      <w:r w:rsidR="001B04EB" w:rsidRPr="00F70885">
        <w:rPr>
          <w:sz w:val="20"/>
          <w:szCs w:val="20"/>
        </w:rPr>
        <w:t>variables except</w:t>
      </w:r>
      <w:r>
        <w:rPr>
          <w:sz w:val="20"/>
          <w:szCs w:val="20"/>
        </w:rPr>
        <w:t xml:space="preserve"> </w:t>
      </w:r>
      <w:r w:rsidR="00C65585">
        <w:rPr>
          <w:sz w:val="20"/>
          <w:szCs w:val="20"/>
        </w:rPr>
        <w:t>BP and hypertension</w:t>
      </w:r>
    </w:p>
    <w:p w14:paraId="7B30C866" w14:textId="76361221" w:rsidR="003D3352" w:rsidRPr="00F70885" w:rsidRDefault="003D3352" w:rsidP="003D3352">
      <w:pPr>
        <w:ind w:left="-141" w:hanging="283"/>
        <w:rPr>
          <w:sz w:val="20"/>
          <w:szCs w:val="20"/>
        </w:rPr>
      </w:pPr>
      <w:r w:rsidRPr="00F70885">
        <w:rPr>
          <w:sz w:val="20"/>
          <w:szCs w:val="20"/>
        </w:rPr>
        <w:t xml:space="preserve">*Baseline </w:t>
      </w:r>
      <w:r w:rsidR="00C65585">
        <w:rPr>
          <w:sz w:val="20"/>
          <w:szCs w:val="20"/>
        </w:rPr>
        <w:t>BP</w:t>
      </w:r>
      <w:r w:rsidRPr="00F70885">
        <w:rPr>
          <w:sz w:val="20"/>
          <w:szCs w:val="20"/>
        </w:rPr>
        <w:t xml:space="preserve"> defined as latest </w:t>
      </w:r>
      <w:r w:rsidR="00C65585">
        <w:rPr>
          <w:sz w:val="20"/>
          <w:szCs w:val="20"/>
        </w:rPr>
        <w:t>SBP/DBP</w:t>
      </w:r>
      <w:r w:rsidRPr="00F70885">
        <w:rPr>
          <w:sz w:val="20"/>
          <w:szCs w:val="20"/>
        </w:rPr>
        <w:t xml:space="preserve"> value in the 12 months prior to Feb 1st</w:t>
      </w:r>
      <w:r w:rsidR="00485204" w:rsidRPr="00F70885">
        <w:rPr>
          <w:sz w:val="20"/>
          <w:szCs w:val="20"/>
        </w:rPr>
        <w:t>, 2020</w:t>
      </w:r>
    </w:p>
    <w:p w14:paraId="01C86485" w14:textId="77777777" w:rsidR="0034550A" w:rsidRDefault="0034550A">
      <w:pPr>
        <w:rPr>
          <w:sz w:val="40"/>
          <w:szCs w:val="40"/>
        </w:rPr>
      </w:pPr>
      <w:bookmarkStart w:id="31" w:name="_16tilyxzt0m4" w:colFirst="0" w:colLast="0"/>
      <w:bookmarkEnd w:id="31"/>
      <w:r>
        <w:br w:type="page"/>
      </w:r>
    </w:p>
    <w:p w14:paraId="7ADE4453" w14:textId="33C759AF" w:rsidR="007E15BC" w:rsidRDefault="00AE6159">
      <w:pPr>
        <w:pStyle w:val="Heading1"/>
      </w:pPr>
      <w:r>
        <w:lastRenderedPageBreak/>
        <w:t xml:space="preserve">Administrative </w:t>
      </w:r>
    </w:p>
    <w:p w14:paraId="3BF01EBC" w14:textId="77777777" w:rsidR="007E15BC" w:rsidRDefault="00AE6159">
      <w:pPr>
        <w:pStyle w:val="Heading2"/>
      </w:pPr>
      <w:bookmarkStart w:id="32" w:name="_t9ovny35hc1n" w:colFirst="0" w:colLast="0"/>
      <w:bookmarkEnd w:id="32"/>
      <w:r>
        <w:t xml:space="preserve">Ethics </w:t>
      </w:r>
    </w:p>
    <w:p w14:paraId="05D7F26F" w14:textId="77777777" w:rsidR="007E15BC" w:rsidRDefault="00AE6159">
      <w:r>
        <w:t>NHS England is the data controller; TPP is the data processor; and the key researchers on OpenSAFELY are acting on behalf of NHS England. This implementation of OpenSAFELY is hosted within the TPP environment which is accredited to the ISO 27001 information security standard and is NHS IG Toolkit compliant; patient data has been pseudonymised for analysis and linkage using industry standard cryptographic hashing techniques; all pseudonymised datasets transmitted for linkage onto OpenSAFELY are encrypted; access to the platform is via a virtual private network (VPN) connection, restricted to a small group of researchers, their specific machine and IP address; the researchers hold contracts with NHS England and only access the platform to initiate database queries and statistical models; all database activity is logged; only aggregate statistical outputs leave the platform environment following best practice for anonymisation of results such as statistical disclosure control for low cell counts.54 The OpenSAFELY research platform adheres to the data protection principles of the UK Data Protection Act 2018 and the EU General Data Protection Regulation (GDPR) 2016. In March 2020, the Secretary of State for Health and Social Care used powers under the UK Health Service (Control of Patient Information) Regulations 2002 (COPI) to require organisations to process confidential patient information for the purposes of protecting public health, providing healthcare services to the public and monitoring and managing the COVID-19 outbreak and incidents of exposure.55 Taken together, these provide the legal bases to link patient datasets on the OpenSAFELY platform. This study was approved by the Health Research Authority (REC reference 20/LO/0651) and by the LSHTM Ethics Board (reference 21863).</w:t>
      </w:r>
    </w:p>
    <w:p w14:paraId="487C4186" w14:textId="77777777" w:rsidR="007E15BC" w:rsidRDefault="007E15BC">
      <w:pPr>
        <w:rPr>
          <w:i/>
          <w:color w:val="FF0000"/>
        </w:rPr>
      </w:pPr>
    </w:p>
    <w:p w14:paraId="61EA8A2B" w14:textId="77777777" w:rsidR="007E15BC" w:rsidRDefault="007E15BC">
      <w:pPr>
        <w:rPr>
          <w:i/>
          <w:color w:val="FF0000"/>
        </w:rPr>
      </w:pPr>
    </w:p>
    <w:p w14:paraId="7DC38150" w14:textId="77777777" w:rsidR="007E15BC" w:rsidRDefault="007E15BC">
      <w:pPr>
        <w:rPr>
          <w:i/>
          <w:color w:val="FF0000"/>
        </w:rPr>
      </w:pPr>
    </w:p>
    <w:p w14:paraId="5044D744" w14:textId="77777777" w:rsidR="007E15BC" w:rsidRDefault="00AE6159">
      <w:r>
        <w:rPr>
          <w:i/>
          <w:color w:val="FF0000"/>
        </w:rPr>
        <w:t xml:space="preserve"> </w:t>
      </w:r>
    </w:p>
    <w:p w14:paraId="7C03399F" w14:textId="77777777" w:rsidR="007E15BC" w:rsidRDefault="007E15BC">
      <w:pPr>
        <w:ind w:left="0"/>
        <w:sectPr w:rsidR="007E15BC">
          <w:pgSz w:w="12240" w:h="15840"/>
          <w:pgMar w:top="1440" w:right="1440" w:bottom="1440" w:left="1440" w:header="720" w:footer="720" w:gutter="0"/>
          <w:cols w:space="720" w:equalWidth="0">
            <w:col w:w="9360"/>
          </w:cols>
        </w:sectPr>
      </w:pPr>
    </w:p>
    <w:p w14:paraId="22C67483" w14:textId="77777777" w:rsidR="007E15BC" w:rsidRDefault="00AE6159">
      <w:pPr>
        <w:widowControl w:val="0"/>
        <w:pBdr>
          <w:top w:val="nil"/>
          <w:left w:val="nil"/>
          <w:bottom w:val="nil"/>
          <w:right w:val="nil"/>
          <w:between w:val="nil"/>
        </w:pBdr>
        <w:spacing w:before="0" w:after="220"/>
        <w:ind w:left="440" w:hanging="440"/>
      </w:pPr>
      <w:r>
        <w:rPr>
          <w:sz w:val="32"/>
          <w:szCs w:val="32"/>
        </w:rPr>
        <w:lastRenderedPageBreak/>
        <w:t>References</w:t>
      </w:r>
    </w:p>
    <w:p w14:paraId="327080DC" w14:textId="77777777" w:rsidR="007E15BC" w:rsidRDefault="00AE6159">
      <w:pPr>
        <w:widowControl w:val="0"/>
        <w:pBdr>
          <w:top w:val="nil"/>
          <w:left w:val="nil"/>
          <w:bottom w:val="nil"/>
          <w:right w:val="nil"/>
          <w:between w:val="nil"/>
        </w:pBdr>
        <w:spacing w:before="0" w:after="220"/>
        <w:ind w:left="440" w:hanging="440"/>
      </w:pPr>
      <w:r>
        <w:t xml:space="preserve">1. </w:t>
      </w:r>
      <w:r>
        <w:tab/>
        <w:t xml:space="preserve">Pan D, Sze S, Minhas JS, Bangash MN, Pareek N, </w:t>
      </w:r>
      <w:proofErr w:type="spellStart"/>
      <w:r>
        <w:t>Divall</w:t>
      </w:r>
      <w:proofErr w:type="spellEnd"/>
      <w:r>
        <w:t xml:space="preserve"> P, et al. The impact of ethnicity on clinical outcomes in COVID-19: A systematic review. </w:t>
      </w:r>
      <w:proofErr w:type="spellStart"/>
      <w:r>
        <w:t>EClinicalMedicine</w:t>
      </w:r>
      <w:proofErr w:type="spellEnd"/>
      <w:r>
        <w:t xml:space="preserve">. 2020. </w:t>
      </w:r>
      <w:proofErr w:type="gramStart"/>
      <w:r>
        <w:t>doi:10.1016/j.eclinm</w:t>
      </w:r>
      <w:proofErr w:type="gramEnd"/>
      <w:r>
        <w:t>.2020.100404</w:t>
      </w:r>
    </w:p>
    <w:p w14:paraId="210C4566" w14:textId="77777777" w:rsidR="007E15BC" w:rsidRDefault="00AE6159">
      <w:pPr>
        <w:widowControl w:val="0"/>
        <w:pBdr>
          <w:top w:val="nil"/>
          <w:left w:val="nil"/>
          <w:bottom w:val="nil"/>
          <w:right w:val="nil"/>
          <w:between w:val="nil"/>
        </w:pBdr>
        <w:spacing w:before="0" w:after="220"/>
        <w:ind w:left="440" w:hanging="440"/>
      </w:pPr>
      <w:r>
        <w:t xml:space="preserve">2. </w:t>
      </w:r>
      <w:r>
        <w:tab/>
        <w:t xml:space="preserve">Hull SA, Williams C, Ashworth M, Carvalho C, </w:t>
      </w:r>
      <w:proofErr w:type="spellStart"/>
      <w:r>
        <w:t>Boomla</w:t>
      </w:r>
      <w:proofErr w:type="spellEnd"/>
      <w:r>
        <w:t xml:space="preserve"> K. Suspected COVID-19 in primary care: how GP records contribute to understanding differences in prevalence by ethnicity. </w:t>
      </w:r>
      <w:proofErr w:type="spellStart"/>
      <w:r>
        <w:t>medRxiv</w:t>
      </w:r>
      <w:proofErr w:type="spellEnd"/>
      <w:r>
        <w:t>. 2020. doi:10.1101/2020.05.23.20101741</w:t>
      </w:r>
    </w:p>
    <w:p w14:paraId="6ECF2CD9" w14:textId="77777777" w:rsidR="007E15BC" w:rsidRDefault="00AE6159">
      <w:pPr>
        <w:widowControl w:val="0"/>
        <w:pBdr>
          <w:top w:val="nil"/>
          <w:left w:val="nil"/>
          <w:bottom w:val="nil"/>
          <w:right w:val="nil"/>
          <w:between w:val="nil"/>
        </w:pBdr>
        <w:spacing w:before="0" w:after="220"/>
        <w:ind w:left="440" w:hanging="440"/>
      </w:pPr>
      <w:r>
        <w:t xml:space="preserve">3. </w:t>
      </w:r>
      <w:r>
        <w:tab/>
        <w:t xml:space="preserve">The OpenSAFELY Collaborative, Williamson E, Walker AJ, </w:t>
      </w:r>
      <w:proofErr w:type="spellStart"/>
      <w:r>
        <w:t>Bhaskaran</w:t>
      </w:r>
      <w:proofErr w:type="spellEnd"/>
      <w:r>
        <w:t xml:space="preserve"> K, Bacon S, Bates C, et al. OpenSAFELY: factors associated with COVID-19-related hospital death in the linked electronic health records of 17 million adult NHS patients. [cited 7 May 2020]. doi:10.1101/2020.05.06.20092999</w:t>
      </w:r>
    </w:p>
    <w:p w14:paraId="1CF87606" w14:textId="77777777" w:rsidR="007E15BC" w:rsidRDefault="00AE6159">
      <w:pPr>
        <w:widowControl w:val="0"/>
        <w:pBdr>
          <w:top w:val="nil"/>
          <w:left w:val="nil"/>
          <w:bottom w:val="nil"/>
          <w:right w:val="nil"/>
          <w:between w:val="nil"/>
        </w:pBdr>
        <w:spacing w:before="0" w:after="220"/>
        <w:ind w:left="440" w:hanging="440"/>
      </w:pPr>
      <w:r>
        <w:t xml:space="preserve">4. </w:t>
      </w:r>
      <w:r>
        <w:tab/>
        <w:t xml:space="preserve">Aldridge RW, </w:t>
      </w:r>
      <w:proofErr w:type="spellStart"/>
      <w:r>
        <w:t>Lewer</w:t>
      </w:r>
      <w:proofErr w:type="spellEnd"/>
      <w:r>
        <w:t xml:space="preserve"> D, </w:t>
      </w:r>
      <w:proofErr w:type="spellStart"/>
      <w:r>
        <w:t>Katikireddi</w:t>
      </w:r>
      <w:proofErr w:type="spellEnd"/>
      <w:r>
        <w:t xml:space="preserve"> SV, Mathur R, Pathak N, Burns R, et al. Black, Asian and Minority Ethnic groups in England are at increased risk of death from COVID-19: indirect </w:t>
      </w:r>
      <w:proofErr w:type="spellStart"/>
      <w:r>
        <w:t>standardisation</w:t>
      </w:r>
      <w:proofErr w:type="spellEnd"/>
      <w:r>
        <w:t xml:space="preserve"> of NHS mortality data. </w:t>
      </w:r>
      <w:proofErr w:type="spellStart"/>
      <w:r>
        <w:t>Wellcome</w:t>
      </w:r>
      <w:proofErr w:type="spellEnd"/>
      <w:r>
        <w:t xml:space="preserve"> Open Res. 2020;5: 88. doi:10.12688/wellcomeopenres.15922.1</w:t>
      </w:r>
    </w:p>
    <w:p w14:paraId="02D47AF5" w14:textId="77777777" w:rsidR="007E15BC" w:rsidRDefault="00AE6159">
      <w:pPr>
        <w:widowControl w:val="0"/>
        <w:pBdr>
          <w:top w:val="nil"/>
          <w:left w:val="nil"/>
          <w:bottom w:val="nil"/>
          <w:right w:val="nil"/>
          <w:between w:val="nil"/>
        </w:pBdr>
        <w:spacing w:before="0" w:after="220"/>
        <w:ind w:left="440" w:hanging="440"/>
      </w:pPr>
      <w:r>
        <w:t xml:space="preserve">5. </w:t>
      </w:r>
      <w:r>
        <w:tab/>
      </w:r>
      <w:proofErr w:type="spellStart"/>
      <w:r>
        <w:t>Baumer</w:t>
      </w:r>
      <w:proofErr w:type="spellEnd"/>
      <w:r>
        <w:t xml:space="preserve"> T, Phillips E, </w:t>
      </w:r>
      <w:proofErr w:type="spellStart"/>
      <w:r>
        <w:t>Dhadda</w:t>
      </w:r>
      <w:proofErr w:type="spellEnd"/>
      <w:r>
        <w:t xml:space="preserve"> A, </w:t>
      </w:r>
      <w:proofErr w:type="spellStart"/>
      <w:r>
        <w:t>Szakmany</w:t>
      </w:r>
      <w:proofErr w:type="spellEnd"/>
      <w:r>
        <w:t xml:space="preserve"> T, Group GC-19. Insights into the Epidemiology of the First Wave of COVID-19 ICU Admissions in South Wales – the Interplay between Ethnicity and Deprivation. Preprints. 2020. </w:t>
      </w:r>
      <w:proofErr w:type="spellStart"/>
      <w:proofErr w:type="gramStart"/>
      <w:r>
        <w:t>doi:http</w:t>
      </w:r>
      <w:proofErr w:type="spellEnd"/>
      <w:r>
        <w:t>://dx.doi.org/10.20944/preprints202006.0029.v1</w:t>
      </w:r>
      <w:proofErr w:type="gramEnd"/>
    </w:p>
    <w:p w14:paraId="2C7DB404" w14:textId="77777777" w:rsidR="007E15BC" w:rsidRDefault="00AE6159">
      <w:pPr>
        <w:widowControl w:val="0"/>
        <w:pBdr>
          <w:top w:val="nil"/>
          <w:left w:val="nil"/>
          <w:bottom w:val="nil"/>
          <w:right w:val="nil"/>
          <w:between w:val="nil"/>
        </w:pBdr>
        <w:spacing w:before="0" w:after="220"/>
        <w:ind w:left="440" w:hanging="440"/>
      </w:pPr>
      <w:r>
        <w:t xml:space="preserve">6. </w:t>
      </w:r>
      <w:r>
        <w:tab/>
      </w:r>
      <w:proofErr w:type="spellStart"/>
      <w:r>
        <w:t>Apea</w:t>
      </w:r>
      <w:proofErr w:type="spellEnd"/>
      <w:r>
        <w:t xml:space="preserve"> VJ, Wan YI, </w:t>
      </w:r>
      <w:proofErr w:type="spellStart"/>
      <w:r>
        <w:t>Dhairyawan</w:t>
      </w:r>
      <w:proofErr w:type="spellEnd"/>
      <w:r>
        <w:t xml:space="preserve"> R, </w:t>
      </w:r>
      <w:proofErr w:type="spellStart"/>
      <w:r>
        <w:t>Puthucheary</w:t>
      </w:r>
      <w:proofErr w:type="spellEnd"/>
      <w:r>
        <w:t xml:space="preserve"> ZA, Pearse RM, Orkin CM, et al. Ethnicity and outcomes in patients </w:t>
      </w:r>
      <w:proofErr w:type="spellStart"/>
      <w:r>
        <w:t>hospitalised</w:t>
      </w:r>
      <w:proofErr w:type="spellEnd"/>
      <w:r>
        <w:t xml:space="preserve"> with COVID-19 infection in East London: an observational cohort study. </w:t>
      </w:r>
      <w:proofErr w:type="spellStart"/>
      <w:r>
        <w:t>medRxiv</w:t>
      </w:r>
      <w:proofErr w:type="spellEnd"/>
      <w:r>
        <w:t>. 2020. doi:10.1101/2020.06.10.20127621</w:t>
      </w:r>
    </w:p>
    <w:p w14:paraId="6D6FBAF8" w14:textId="77777777" w:rsidR="007E15BC" w:rsidRDefault="00AE6159">
      <w:pPr>
        <w:widowControl w:val="0"/>
        <w:pBdr>
          <w:top w:val="nil"/>
          <w:left w:val="nil"/>
          <w:bottom w:val="nil"/>
          <w:right w:val="nil"/>
          <w:between w:val="nil"/>
        </w:pBdr>
        <w:spacing w:before="0" w:after="220"/>
        <w:ind w:left="440" w:hanging="440"/>
      </w:pPr>
      <w:r>
        <w:t xml:space="preserve">7. </w:t>
      </w:r>
      <w:r>
        <w:tab/>
        <w:t>Kirby T. Evidence mounts on the disproportionate effect of COVID-19 on ethnic minorities. Lancet Respir Med. 2020. doi:10.1016/S2213-2600(20)30228-9</w:t>
      </w:r>
    </w:p>
    <w:p w14:paraId="7264B1CE" w14:textId="77777777" w:rsidR="007E15BC" w:rsidRDefault="00AE6159">
      <w:pPr>
        <w:widowControl w:val="0"/>
        <w:pBdr>
          <w:top w:val="nil"/>
          <w:left w:val="nil"/>
          <w:bottom w:val="nil"/>
          <w:right w:val="nil"/>
          <w:between w:val="nil"/>
        </w:pBdr>
        <w:spacing w:before="0" w:after="220"/>
        <w:ind w:left="440" w:hanging="440"/>
      </w:pPr>
      <w:r>
        <w:t xml:space="preserve">8. </w:t>
      </w:r>
      <w:r>
        <w:tab/>
      </w:r>
      <w:proofErr w:type="spellStart"/>
      <w:r>
        <w:t>Khunti</w:t>
      </w:r>
      <w:proofErr w:type="spellEnd"/>
      <w:r>
        <w:t xml:space="preserve"> K, Singh AK, Pareek M, Hanif W. Is ethnicity linked to incidence or outcomes of covid-19? BMJ. 2020. doi:10.1136/bmj.m1548</w:t>
      </w:r>
    </w:p>
    <w:p w14:paraId="1C061377" w14:textId="77777777" w:rsidR="007E15BC" w:rsidRDefault="00AE6159">
      <w:pPr>
        <w:widowControl w:val="0"/>
        <w:pBdr>
          <w:top w:val="nil"/>
          <w:left w:val="nil"/>
          <w:bottom w:val="nil"/>
          <w:right w:val="nil"/>
          <w:between w:val="nil"/>
        </w:pBdr>
        <w:spacing w:before="0" w:after="220"/>
        <w:ind w:left="440" w:hanging="440"/>
      </w:pPr>
      <w:r>
        <w:t xml:space="preserve">9. </w:t>
      </w:r>
      <w:r>
        <w:tab/>
      </w:r>
      <w:proofErr w:type="spellStart"/>
      <w:r>
        <w:t>Lassale</w:t>
      </w:r>
      <w:proofErr w:type="spellEnd"/>
      <w:r>
        <w:t xml:space="preserve"> C, Gaye B, Hamer M, Gale CR, Batty GD. Ethnic disparities in </w:t>
      </w:r>
      <w:proofErr w:type="spellStart"/>
      <w:r>
        <w:t>hospitalisation</w:t>
      </w:r>
      <w:proofErr w:type="spellEnd"/>
      <w:r>
        <w:t xml:space="preserve"> for COVID-19 in England: The role of socioeconomic factors, mental health, and inflammatory and pro-inflammatory factors in a community-based cohort study. Brain </w:t>
      </w:r>
      <w:proofErr w:type="spellStart"/>
      <w:r>
        <w:t>Behav</w:t>
      </w:r>
      <w:proofErr w:type="spellEnd"/>
      <w:r>
        <w:t xml:space="preserve"> Immun. 2020. </w:t>
      </w:r>
      <w:proofErr w:type="gramStart"/>
      <w:r>
        <w:t>doi:10.1016/j.bbi</w:t>
      </w:r>
      <w:proofErr w:type="gramEnd"/>
      <w:r>
        <w:t>.2020.05.074</w:t>
      </w:r>
    </w:p>
    <w:p w14:paraId="302577CD" w14:textId="77777777" w:rsidR="007E15BC" w:rsidRDefault="00AE6159">
      <w:pPr>
        <w:widowControl w:val="0"/>
        <w:pBdr>
          <w:top w:val="nil"/>
          <w:left w:val="nil"/>
          <w:bottom w:val="nil"/>
          <w:right w:val="nil"/>
          <w:between w:val="nil"/>
        </w:pBdr>
        <w:spacing w:before="0" w:after="220"/>
        <w:ind w:left="440" w:hanging="440"/>
      </w:pPr>
      <w:r>
        <w:t xml:space="preserve">10. </w:t>
      </w:r>
      <w:r>
        <w:tab/>
        <w:t>Hawkins D. Differential occupational risk for COVID-19 and other infection exposure according to race and ethnicity. Am J Ind Med. 2020. doi:10.1002/ajim.23145</w:t>
      </w:r>
    </w:p>
    <w:p w14:paraId="2871B676" w14:textId="77777777" w:rsidR="007E15BC" w:rsidRDefault="00AE6159">
      <w:pPr>
        <w:widowControl w:val="0"/>
        <w:pBdr>
          <w:top w:val="nil"/>
          <w:left w:val="nil"/>
          <w:bottom w:val="nil"/>
          <w:right w:val="nil"/>
          <w:between w:val="nil"/>
        </w:pBdr>
        <w:spacing w:before="0" w:after="220"/>
        <w:ind w:left="440" w:hanging="440"/>
      </w:pPr>
      <w:r>
        <w:t xml:space="preserve">11. </w:t>
      </w:r>
      <w:r>
        <w:tab/>
      </w:r>
      <w:proofErr w:type="spellStart"/>
      <w:r>
        <w:t>Rimmer</w:t>
      </w:r>
      <w:proofErr w:type="spellEnd"/>
      <w:r>
        <w:t xml:space="preserve"> A. Covid-19: Disproportionate impact on ethnic minority healthcare workers will be explored by government. BMJ. 2020. doi:10.1136/bmj.m1562</w:t>
      </w:r>
    </w:p>
    <w:p w14:paraId="2D718F2E" w14:textId="77777777" w:rsidR="007E15BC" w:rsidRDefault="00AE6159">
      <w:pPr>
        <w:widowControl w:val="0"/>
        <w:pBdr>
          <w:top w:val="nil"/>
          <w:left w:val="nil"/>
          <w:bottom w:val="nil"/>
          <w:right w:val="nil"/>
          <w:between w:val="nil"/>
        </w:pBdr>
        <w:spacing w:before="0" w:after="220"/>
        <w:ind w:left="440" w:hanging="440"/>
      </w:pPr>
      <w:r>
        <w:t xml:space="preserve">12. </w:t>
      </w:r>
      <w:r>
        <w:tab/>
        <w:t xml:space="preserve">Gupta R, Hussain A, </w:t>
      </w:r>
      <w:proofErr w:type="spellStart"/>
      <w:r>
        <w:t>Misra</w:t>
      </w:r>
      <w:proofErr w:type="spellEnd"/>
      <w:r>
        <w:t xml:space="preserve"> A. Diabetes and COVID-19: evidence, current status and unanswered research questions. European Journal of Clinical Nutrition. 2020. doi:10.1038/s41430-020-0652-1</w:t>
      </w:r>
    </w:p>
    <w:p w14:paraId="788EA808" w14:textId="77777777" w:rsidR="007E15BC" w:rsidRDefault="00AE6159">
      <w:pPr>
        <w:widowControl w:val="0"/>
        <w:pBdr>
          <w:top w:val="nil"/>
          <w:left w:val="nil"/>
          <w:bottom w:val="nil"/>
          <w:right w:val="nil"/>
          <w:between w:val="nil"/>
        </w:pBdr>
        <w:spacing w:before="0" w:after="220"/>
        <w:ind w:left="440" w:hanging="440"/>
      </w:pPr>
      <w:r>
        <w:t xml:space="preserve">13. </w:t>
      </w:r>
      <w:r>
        <w:tab/>
        <w:t>Sheldon TA, Parker H, T.A. S, H. P. Race and ethnicity in health research. J Public Health Med. 1992/06/01. 1992;14: 104–110. Available: http://ovidsp.ovid.com/ovidweb.cgi?T=JS&amp;CSC=Y&amp;NEWS=N&amp;PAGE=fulltext&amp;D=emed2&amp;AN=19921</w:t>
      </w:r>
      <w:r>
        <w:lastRenderedPageBreak/>
        <w:t>97604</w:t>
      </w:r>
    </w:p>
    <w:p w14:paraId="13D13052" w14:textId="77777777" w:rsidR="007E15BC" w:rsidRDefault="00AE6159">
      <w:pPr>
        <w:widowControl w:val="0"/>
        <w:pBdr>
          <w:top w:val="nil"/>
          <w:left w:val="nil"/>
          <w:bottom w:val="nil"/>
          <w:right w:val="nil"/>
          <w:between w:val="nil"/>
        </w:pBdr>
        <w:spacing w:before="0" w:after="220"/>
        <w:ind w:left="440" w:hanging="440"/>
      </w:pPr>
      <w:r>
        <w:t xml:space="preserve">14. </w:t>
      </w:r>
      <w:r>
        <w:tab/>
        <w:t>Mathur R, Grundy E, Smeeth L. Availability and use of UK based ethnicity data for health research. Natl Cent Res Methods Work Pap Ser. London: n/a; 2013 Mar. Report No.: 01/13. Available: http://eprints.ncrm.ac.uk/3040/1/Mathur-_Availability_and_use_of_UK_based_ethnicity_data_for_health_res_1.pdf</w:t>
      </w:r>
    </w:p>
    <w:p w14:paraId="5B37858A" w14:textId="77777777" w:rsidR="007E15BC" w:rsidRDefault="00AE6159">
      <w:pPr>
        <w:widowControl w:val="0"/>
        <w:pBdr>
          <w:top w:val="nil"/>
          <w:left w:val="nil"/>
          <w:bottom w:val="nil"/>
          <w:right w:val="nil"/>
          <w:between w:val="nil"/>
        </w:pBdr>
        <w:spacing w:before="0" w:after="220"/>
        <w:ind w:left="440" w:hanging="440"/>
      </w:pPr>
      <w:r>
        <w:t xml:space="preserve">15. </w:t>
      </w:r>
      <w:r>
        <w:tab/>
        <w:t xml:space="preserve">Garner S, Bhattacharyya G. </w:t>
      </w:r>
      <w:proofErr w:type="gramStart"/>
      <w:r>
        <w:t>Poverty ,</w:t>
      </w:r>
      <w:proofErr w:type="gramEnd"/>
      <w:r>
        <w:t xml:space="preserve"> ethnicity and place. 2011. </w:t>
      </w:r>
    </w:p>
    <w:p w14:paraId="7C0AF178" w14:textId="77777777" w:rsidR="007E15BC" w:rsidRDefault="007E15BC">
      <w:pPr>
        <w:widowControl w:val="0"/>
        <w:pBdr>
          <w:top w:val="nil"/>
          <w:left w:val="nil"/>
          <w:bottom w:val="nil"/>
          <w:right w:val="nil"/>
          <w:between w:val="nil"/>
        </w:pBdr>
        <w:spacing w:before="0" w:after="220"/>
        <w:ind w:left="440" w:hanging="440"/>
      </w:pPr>
    </w:p>
    <w:p w14:paraId="4ADE8FD7" w14:textId="77777777" w:rsidR="007E15BC" w:rsidRDefault="007E15BC">
      <w:pPr>
        <w:widowControl w:val="0"/>
        <w:pBdr>
          <w:top w:val="nil"/>
          <w:left w:val="nil"/>
          <w:bottom w:val="nil"/>
          <w:right w:val="nil"/>
          <w:between w:val="nil"/>
        </w:pBdr>
        <w:spacing w:before="0" w:line="276" w:lineRule="auto"/>
        <w:ind w:left="0"/>
      </w:pPr>
    </w:p>
    <w:sectPr w:rsidR="007E15BC">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52EAD" w14:textId="77777777" w:rsidR="00AE6159" w:rsidRDefault="00AE6159">
      <w:pPr>
        <w:spacing w:before="0"/>
      </w:pPr>
      <w:r>
        <w:separator/>
      </w:r>
    </w:p>
    <w:p w14:paraId="333C8155" w14:textId="77777777" w:rsidR="00AE6159" w:rsidRDefault="00AE6159"/>
  </w:endnote>
  <w:endnote w:type="continuationSeparator" w:id="0">
    <w:p w14:paraId="64BE0848" w14:textId="77777777" w:rsidR="00AE6159" w:rsidRDefault="00AE6159">
      <w:pPr>
        <w:spacing w:before="0"/>
      </w:pPr>
      <w:r>
        <w:continuationSeparator/>
      </w:r>
    </w:p>
    <w:p w14:paraId="6950979B" w14:textId="77777777" w:rsidR="00AE6159" w:rsidRDefault="00AE61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1173C" w14:textId="77777777" w:rsidR="007E15BC" w:rsidRDefault="00AE6159">
    <w:pPr>
      <w:jc w:val="right"/>
    </w:pPr>
    <w:r>
      <w:fldChar w:fldCharType="begin"/>
    </w:r>
    <w:r>
      <w:instrText>PAGE</w:instrText>
    </w:r>
    <w:r>
      <w:fldChar w:fldCharType="separate"/>
    </w:r>
    <w:r w:rsidR="006555A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086090" w14:textId="77777777" w:rsidR="00AE6159" w:rsidRDefault="00AE6159">
      <w:pPr>
        <w:spacing w:before="0"/>
      </w:pPr>
      <w:r>
        <w:separator/>
      </w:r>
    </w:p>
    <w:p w14:paraId="6B6D55DE" w14:textId="77777777" w:rsidR="00AE6159" w:rsidRDefault="00AE6159"/>
  </w:footnote>
  <w:footnote w:type="continuationSeparator" w:id="0">
    <w:p w14:paraId="51C74F4F" w14:textId="77777777" w:rsidR="00AE6159" w:rsidRDefault="00AE6159">
      <w:pPr>
        <w:spacing w:before="0"/>
      </w:pPr>
      <w:r>
        <w:continuationSeparator/>
      </w:r>
    </w:p>
    <w:p w14:paraId="663A5F1E" w14:textId="77777777" w:rsidR="00AE6159" w:rsidRDefault="00AE61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0B44"/>
    <w:multiLevelType w:val="multilevel"/>
    <w:tmpl w:val="A7028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162B92"/>
    <w:multiLevelType w:val="multilevel"/>
    <w:tmpl w:val="50EE2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BE02FD"/>
    <w:multiLevelType w:val="multilevel"/>
    <w:tmpl w:val="A1722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572666"/>
    <w:multiLevelType w:val="multilevel"/>
    <w:tmpl w:val="828A8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C59CE"/>
    <w:multiLevelType w:val="multilevel"/>
    <w:tmpl w:val="11D20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001A57"/>
    <w:multiLevelType w:val="multilevel"/>
    <w:tmpl w:val="5B88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9C20DA"/>
    <w:multiLevelType w:val="multilevel"/>
    <w:tmpl w:val="1A105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A540D4"/>
    <w:multiLevelType w:val="multilevel"/>
    <w:tmpl w:val="9808E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A15CCE"/>
    <w:multiLevelType w:val="multilevel"/>
    <w:tmpl w:val="1AC2D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D45F15"/>
    <w:multiLevelType w:val="multilevel"/>
    <w:tmpl w:val="FC8662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16770B1"/>
    <w:multiLevelType w:val="multilevel"/>
    <w:tmpl w:val="2AF21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506FD8"/>
    <w:multiLevelType w:val="multilevel"/>
    <w:tmpl w:val="1C380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8"/>
  </w:num>
  <w:num w:numId="5">
    <w:abstractNumId w:val="3"/>
  </w:num>
  <w:num w:numId="6">
    <w:abstractNumId w:val="5"/>
  </w:num>
  <w:num w:numId="7">
    <w:abstractNumId w:val="6"/>
  </w:num>
  <w:num w:numId="8">
    <w:abstractNumId w:val="10"/>
  </w:num>
  <w:num w:numId="9">
    <w:abstractNumId w:val="9"/>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5BC"/>
    <w:rsid w:val="001B04EB"/>
    <w:rsid w:val="002A64A0"/>
    <w:rsid w:val="002B15A8"/>
    <w:rsid w:val="002D36F8"/>
    <w:rsid w:val="00316EAA"/>
    <w:rsid w:val="0034550A"/>
    <w:rsid w:val="003C6632"/>
    <w:rsid w:val="003D3352"/>
    <w:rsid w:val="00485204"/>
    <w:rsid w:val="00505642"/>
    <w:rsid w:val="006555A3"/>
    <w:rsid w:val="006E34C5"/>
    <w:rsid w:val="006F60A0"/>
    <w:rsid w:val="00766D9C"/>
    <w:rsid w:val="007E15BC"/>
    <w:rsid w:val="00835BE7"/>
    <w:rsid w:val="00842F39"/>
    <w:rsid w:val="008B4756"/>
    <w:rsid w:val="008E5A3F"/>
    <w:rsid w:val="00930296"/>
    <w:rsid w:val="00960C39"/>
    <w:rsid w:val="009A0B68"/>
    <w:rsid w:val="00AE6159"/>
    <w:rsid w:val="00B25419"/>
    <w:rsid w:val="00B736C5"/>
    <w:rsid w:val="00C10C50"/>
    <w:rsid w:val="00C64B6F"/>
    <w:rsid w:val="00C65585"/>
    <w:rsid w:val="00CD6C15"/>
    <w:rsid w:val="00E8348D"/>
    <w:rsid w:val="00F153F9"/>
    <w:rsid w:val="00F7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0AD77E"/>
  <w15:docId w15:val="{16F77195-4252-2A46-8C65-C26CF916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tabs>
          <w:tab w:val="right" w:pos="9360"/>
        </w:tabs>
        <w:spacing w:before="60"/>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D3352"/>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pensafely.org/" TargetMode="External"/><Relationship Id="rId13" Type="http://schemas.openxmlformats.org/officeDocument/2006/relationships/hyperlink" Target="https://github.com/opensafely/ethnicity-covid-resea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bmdatalab/opensafely-outcomes-notebook/blob/master/notebooks/explore_sgss.ipyn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pensafely.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0D304-FD40-724B-9121-CD98E068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4588</Words>
  <Characters>26157</Characters>
  <Application>Microsoft Office Word</Application>
  <DocSecurity>0</DocSecurity>
  <Lines>217</Lines>
  <Paragraphs>61</Paragraphs>
  <ScaleCrop>false</ScaleCrop>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Rohini Mathur</cp:lastModifiedBy>
  <cp:revision>5</cp:revision>
  <dcterms:created xsi:type="dcterms:W3CDTF">2020-07-10T11:25:00Z</dcterms:created>
  <dcterms:modified xsi:type="dcterms:W3CDTF">2020-07-10T11:28:00Z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f5c19186-8b49-38da-a03d-2f3662c6de15</vt:lpwstr>
  </property>
  <property fmtid="{D5CDD505-2E9C-101B-9397-08002B2CF9AE}" pid="4" name="Mendeley Citation Style_1">
    <vt:lpwstr>http://www.zotero.org/styles/plos-medicine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http://www.zotero.org/styles/bmj</vt:lpwstr>
  </property>
  <property fmtid="{D5CDD505-2E9C-101B-9397-08002B2CF9AE}" pid="8" name="Mendeley Recent Style Name 1_1">
    <vt:lpwstr>BMJ</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http://www.zotero.org/styles/plos-medicine</vt:lpwstr>
  </property>
  <property fmtid="{D5CDD505-2E9C-101B-9397-08002B2CF9AE}" pid="22" name="Mendeley Recent Style Name 8_1">
    <vt:lpwstr>PLOS Medicine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