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CE698C" w14:textId="6E09872A" w:rsidR="003E03E2" w:rsidRPr="005B1F7D" w:rsidRDefault="00C01C30" w:rsidP="009B5605">
      <w:pPr>
        <w:pStyle w:val="NoSpacing"/>
        <w:jc w:val="center"/>
        <w:rPr>
          <w:sz w:val="36"/>
          <w:szCs w:val="36"/>
        </w:rPr>
      </w:pPr>
      <w:bookmarkStart w:id="0" w:name="_GoBack"/>
      <w:bookmarkEnd w:id="0"/>
      <w:r w:rsidRPr="005B1F7D">
        <w:rPr>
          <w:sz w:val="36"/>
          <w:szCs w:val="36"/>
        </w:rPr>
        <w:t>Natasha Bonds</w:t>
      </w:r>
    </w:p>
    <w:p w14:paraId="28B3E46C" w14:textId="24272915" w:rsidR="003E03E2" w:rsidRDefault="001D586A" w:rsidP="009B5605">
      <w:pPr>
        <w:pStyle w:val="NoSpacing"/>
        <w:jc w:val="center"/>
      </w:pPr>
      <w:r>
        <w:t>169 Clinton Ave</w:t>
      </w:r>
      <w:r w:rsidR="003E03E2">
        <w:t>nue</w:t>
      </w:r>
    </w:p>
    <w:p w14:paraId="184EBE6E" w14:textId="417DAD5A" w:rsidR="003E03E2" w:rsidRDefault="001D586A" w:rsidP="009B5605">
      <w:pPr>
        <w:pStyle w:val="NoSpacing"/>
        <w:jc w:val="center"/>
      </w:pPr>
      <w:r>
        <w:t>Newark, New Jersey 07108</w:t>
      </w:r>
    </w:p>
    <w:p w14:paraId="0328D929" w14:textId="77777777" w:rsidR="005B1F7D" w:rsidRDefault="003E03E2" w:rsidP="005B1F7D">
      <w:pPr>
        <w:pStyle w:val="NoSpacing"/>
        <w:jc w:val="center"/>
      </w:pPr>
      <w:r>
        <w:t xml:space="preserve">Email: </w:t>
      </w:r>
      <w:hyperlink r:id="rId8" w:history="1">
        <w:r w:rsidR="005B1F7D" w:rsidRPr="001F495E">
          <w:rPr>
            <w:rStyle w:val="Hyperlink"/>
          </w:rPr>
          <w:t>bonds.portfolio@gmail.com</w:t>
        </w:r>
      </w:hyperlink>
    </w:p>
    <w:p w14:paraId="46A4FA83" w14:textId="511F9F95" w:rsidR="003E03E2" w:rsidRDefault="003E03E2" w:rsidP="005B1F7D">
      <w:pPr>
        <w:pStyle w:val="NoSpacing"/>
        <w:jc w:val="center"/>
      </w:pPr>
      <w:r>
        <w:t xml:space="preserve">Phone: </w:t>
      </w:r>
      <w:r w:rsidR="00C01C30">
        <w:t>908</w:t>
      </w:r>
      <w:r>
        <w:t>.</w:t>
      </w:r>
      <w:r w:rsidR="00C01C30">
        <w:t>764</w:t>
      </w:r>
      <w:r>
        <w:t>.</w:t>
      </w:r>
      <w:r w:rsidR="009B5605">
        <w:t>2432</w:t>
      </w:r>
    </w:p>
    <w:p w14:paraId="5E078A3A" w14:textId="77777777" w:rsidR="009B5605" w:rsidRDefault="009B5605" w:rsidP="009B5605">
      <w:pPr>
        <w:pBdr>
          <w:bottom w:val="single" w:sz="24" w:space="1" w:color="262626" w:themeColor="text1" w:themeTint="D9"/>
        </w:pBdr>
      </w:pPr>
    </w:p>
    <w:p w14:paraId="52659154" w14:textId="421179B8" w:rsidR="00A344A3" w:rsidRDefault="00A344A3" w:rsidP="003E03E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774DAE" wp14:editId="0CE8F27B">
                <wp:simplePos x="0" y="0"/>
                <wp:positionH relativeFrom="column">
                  <wp:posOffset>-110490</wp:posOffset>
                </wp:positionH>
                <wp:positionV relativeFrom="paragraph">
                  <wp:posOffset>242512</wp:posOffset>
                </wp:positionV>
                <wp:extent cx="6497666" cy="277090"/>
                <wp:effectExtent l="0" t="0" r="17780" b="279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7666" cy="27709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B3838" w14:textId="77777777" w:rsidR="00A344A3" w:rsidRDefault="00A344A3" w:rsidP="00A344A3">
                            <w:r>
                              <w:t>Objective</w:t>
                            </w:r>
                          </w:p>
                          <w:p w14:paraId="38B7EF0D" w14:textId="77777777" w:rsidR="00A344A3" w:rsidRDefault="00A344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8.7pt;margin-top:19.1pt;width:511.65pt;height:2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" fillcolor="#7f7f7f" strokecolor="#7f7f7f [1612]" strokeweight=".5pt">
                <v:textbox>
                  <w:txbxContent>
                    <w:p w14:paraId="128B3838" w14:textId="77777777" w:rsidR="00A344A3" w:rsidRDefault="00A344A3" w:rsidP="00A344A3">
                      <w:r>
                        <w:t>Objective</w:t>
                      </w:r>
                    </w:p>
                    <w:p w14:paraId="38B7EF0D" w14:textId="77777777" w:rsidR="00A344A3" w:rsidRDefault="00A344A3"/>
                  </w:txbxContent>
                </v:textbox>
              </v:shape>
            </w:pict>
          </mc:Fallback>
        </mc:AlternateContent>
      </w:r>
    </w:p>
    <w:p w14:paraId="0BF1370D" w14:textId="0408DC2D" w:rsidR="00A344A3" w:rsidRDefault="00A344A3" w:rsidP="00A344A3"/>
    <w:p w14:paraId="3341AEDC" w14:textId="52DDCC6D" w:rsidR="003E03E2" w:rsidRDefault="002044D3" w:rsidP="00D77A7E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6BE32A" wp14:editId="037EEC9C">
                <wp:simplePos x="0" y="0"/>
                <wp:positionH relativeFrom="column">
                  <wp:posOffset>-107950</wp:posOffset>
                </wp:positionH>
                <wp:positionV relativeFrom="paragraph">
                  <wp:posOffset>564573</wp:posOffset>
                </wp:positionV>
                <wp:extent cx="6497320" cy="276860"/>
                <wp:effectExtent l="0" t="0" r="17780" b="279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7320" cy="2768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11731" w14:textId="77777777" w:rsidR="00965FA6" w:rsidRDefault="00965FA6" w:rsidP="00965FA6">
                            <w:r>
                              <w:t>Education</w:t>
                            </w:r>
                          </w:p>
                          <w:p w14:paraId="5AE511F0" w14:textId="77777777" w:rsidR="00965FA6" w:rsidRDefault="00965FA6" w:rsidP="00965F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-8.5pt;margin-top:44.45pt;width:511.6pt;height:2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" fillcolor="#7f7f7f [1612]" strokecolor="#7f7f7f [1612]" strokeweight=".5pt">
                <v:textbox>
                  <w:txbxContent>
                    <w:p w14:paraId="7B111731" w14:textId="77777777" w:rsidR="00965FA6" w:rsidRDefault="00965FA6" w:rsidP="00965FA6">
                      <w:r>
                        <w:t>Education</w:t>
                      </w:r>
                    </w:p>
                    <w:p w14:paraId="5AE511F0" w14:textId="77777777" w:rsidR="00965FA6" w:rsidRDefault="00965FA6" w:rsidP="00965FA6"/>
                  </w:txbxContent>
                </v:textbox>
              </v:shape>
            </w:pict>
          </mc:Fallback>
        </mc:AlternateContent>
      </w:r>
      <w:r w:rsidR="003E03E2">
        <w:t>To obtain a position that will allow me to utilize my analytical skills for the management of information</w:t>
      </w:r>
      <w:r w:rsidR="00A344A3">
        <w:t xml:space="preserve"> and </w:t>
      </w:r>
      <w:r w:rsidR="003E03E2">
        <w:t>information systems.</w:t>
      </w:r>
    </w:p>
    <w:p w14:paraId="5B811943" w14:textId="433B0417" w:rsidR="00965FA6" w:rsidRDefault="002044D3" w:rsidP="003E03E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29CEB4" wp14:editId="6DCD973E">
                <wp:simplePos x="0" y="0"/>
                <wp:positionH relativeFrom="column">
                  <wp:posOffset>-111760</wp:posOffset>
                </wp:positionH>
                <wp:positionV relativeFrom="paragraph">
                  <wp:posOffset>234373</wp:posOffset>
                </wp:positionV>
                <wp:extent cx="6497320" cy="276860"/>
                <wp:effectExtent l="0" t="0" r="17780" b="279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7320" cy="2768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1C68C" w14:textId="0838FD58" w:rsidR="009B5605" w:rsidRDefault="009B5605" w:rsidP="009B5605">
                            <w:r>
                              <w:t>Degree</w:t>
                            </w:r>
                          </w:p>
                          <w:p w14:paraId="6B8AB608" w14:textId="77777777" w:rsidR="009B5605" w:rsidRDefault="009B5605" w:rsidP="009B56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-8.8pt;margin-top:18.45pt;width:511.6pt;height:21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" fillcolor="#a5a5a5 [2092]" strokecolor="#7f7f7f [1612]" strokeweight=".5pt">
                <v:textbox>
                  <w:txbxContent>
                    <w:p w14:paraId="37E1C68C" w14:textId="0838FD58" w:rsidR="009B5605" w:rsidRDefault="009B5605" w:rsidP="009B5605">
                      <w:r>
                        <w:t>Degree</w:t>
                      </w:r>
                    </w:p>
                    <w:p w14:paraId="6B8AB608" w14:textId="77777777" w:rsidR="009B5605" w:rsidRDefault="009B5605" w:rsidP="009B5605"/>
                  </w:txbxContent>
                </v:textbox>
              </v:shape>
            </w:pict>
          </mc:Fallback>
        </mc:AlternateContent>
      </w:r>
    </w:p>
    <w:p w14:paraId="02B2FFA0" w14:textId="07F453AF" w:rsidR="00965FA6" w:rsidRDefault="00965FA6" w:rsidP="003E03E2"/>
    <w:p w14:paraId="02E353D0" w14:textId="2FF145CB" w:rsidR="00FF1934" w:rsidRDefault="00456BD2" w:rsidP="00D77A7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A69973" wp14:editId="4C1D7DBC">
                <wp:simplePos x="0" y="0"/>
                <wp:positionH relativeFrom="column">
                  <wp:posOffset>-108585</wp:posOffset>
                </wp:positionH>
                <wp:positionV relativeFrom="paragraph">
                  <wp:posOffset>250883</wp:posOffset>
                </wp:positionV>
                <wp:extent cx="6497320" cy="276860"/>
                <wp:effectExtent l="0" t="0" r="17780" b="279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7320" cy="2768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BEE28A" w14:textId="77777777" w:rsidR="009B5605" w:rsidRPr="009B5605" w:rsidRDefault="009B5605" w:rsidP="009B5605">
                            <w:r w:rsidRPr="009B5605">
                              <w:t>Certifications</w:t>
                            </w:r>
                          </w:p>
                          <w:p w14:paraId="428947C6" w14:textId="77777777" w:rsidR="009B5605" w:rsidRDefault="009B5605" w:rsidP="009B56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left:0;text-align:left;margin-left:-8.55pt;margin-top:19.75pt;width:511.6pt;height:21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" fillcolor="#a5a5a5 [2092]" strokecolor="#7f7f7f [1612]" strokeweight=".5pt">
                <v:textbox>
                  <w:txbxContent>
                    <w:p w14:paraId="1CBEE28A" w14:textId="77777777" w:rsidR="009B5605" w:rsidRPr="009B5605" w:rsidRDefault="009B5605" w:rsidP="009B5605">
                      <w:r w:rsidRPr="009B5605">
                        <w:t>Certifications</w:t>
                      </w:r>
                    </w:p>
                    <w:p w14:paraId="428947C6" w14:textId="77777777" w:rsidR="009B5605" w:rsidRDefault="009B5605" w:rsidP="009B5605"/>
                  </w:txbxContent>
                </v:textbox>
              </v:shape>
            </w:pict>
          </mc:Fallback>
        </mc:AlternateContent>
      </w:r>
      <w:r w:rsidR="003E03E2">
        <w:t>Hampton University</w:t>
      </w:r>
      <w:r w:rsidR="00FF1934">
        <w:t>, Bachelor of Science, Finance (Cum Laude), Hampton, Virginia</w:t>
      </w:r>
    </w:p>
    <w:p w14:paraId="1ECDC062" w14:textId="62C4B8C5" w:rsidR="003E03E2" w:rsidRDefault="003E03E2" w:rsidP="003E03E2"/>
    <w:p w14:paraId="63D07989" w14:textId="41345637" w:rsidR="00FF1934" w:rsidRPr="00FF1934" w:rsidRDefault="00456BD2" w:rsidP="00D77A7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08157A" wp14:editId="2765C4BE">
                <wp:simplePos x="0" y="0"/>
                <wp:positionH relativeFrom="column">
                  <wp:posOffset>-109855</wp:posOffset>
                </wp:positionH>
                <wp:positionV relativeFrom="paragraph">
                  <wp:posOffset>256598</wp:posOffset>
                </wp:positionV>
                <wp:extent cx="6497320" cy="276860"/>
                <wp:effectExtent l="0" t="0" r="17780" b="279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7320" cy="27686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4D0D0" w14:textId="1674D4A1" w:rsidR="009B5605" w:rsidRPr="009B5605" w:rsidRDefault="009B5605" w:rsidP="009B5605">
                            <w:r w:rsidRPr="009B5605">
                              <w:t>Languages</w:t>
                            </w:r>
                            <w:r>
                              <w:t>, Databases,</w:t>
                            </w:r>
                            <w:r w:rsidR="003D0880">
                              <w:t xml:space="preserve"> </w:t>
                            </w:r>
                            <w:r>
                              <w:t xml:space="preserve">Database </w:t>
                            </w:r>
                            <w:r w:rsidRPr="009B5605">
                              <w:t>Application</w:t>
                            </w:r>
                            <w:r w:rsidR="003D0880">
                              <w:t>, OS, and Developer 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left:0;text-align:left;margin-left:-8.65pt;margin-top:20.2pt;width:511.6pt;height:2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" fillcolor="#a6a6a6" strokecolor="#7f7f7f [1612]" strokeweight=".5pt">
                <v:textbox>
                  <w:txbxContent>
                    <w:p w14:paraId="23F4D0D0" w14:textId="1674D4A1" w:rsidR="009B5605" w:rsidRPr="009B5605" w:rsidRDefault="009B5605" w:rsidP="009B5605">
                      <w:r w:rsidRPr="009B5605">
                        <w:t>Languages</w:t>
                      </w:r>
                      <w:r>
                        <w:t>, Databases,</w:t>
                      </w:r>
                      <w:r w:rsidR="003D0880">
                        <w:t xml:space="preserve"> </w:t>
                      </w:r>
                      <w:r>
                        <w:t xml:space="preserve">Database </w:t>
                      </w:r>
                      <w:r w:rsidRPr="009B5605">
                        <w:t>Application</w:t>
                      </w:r>
                      <w:r w:rsidR="003D0880">
                        <w:t>, OS, and Developer Tools</w:t>
                      </w:r>
                    </w:p>
                  </w:txbxContent>
                </v:textbox>
              </v:shape>
            </w:pict>
          </mc:Fallback>
        </mc:AlternateContent>
      </w:r>
      <w:r w:rsidR="00FF1934">
        <w:t>Oracle Certified Associate</w:t>
      </w:r>
      <w:r w:rsidR="00965FA6">
        <w:t xml:space="preserve"> 11g</w:t>
      </w:r>
      <w:r w:rsidR="00FF1934">
        <w:t xml:space="preserve"> (</w:t>
      </w:r>
      <w:r w:rsidR="00FF1934" w:rsidRPr="00FF1934">
        <w:t>OCA</w:t>
      </w:r>
      <w:r w:rsidR="000D3F06">
        <w:t>), c</w:t>
      </w:r>
      <w:r w:rsidR="00FF1934">
        <w:t xml:space="preserve">urrently pursuing.  Expected </w:t>
      </w:r>
      <w:r w:rsidR="00232A8A">
        <w:t xml:space="preserve">by </w:t>
      </w:r>
      <w:r w:rsidR="003D0880">
        <w:t>August</w:t>
      </w:r>
      <w:r w:rsidR="00FF1934">
        <w:t xml:space="preserve"> 2016</w:t>
      </w:r>
    </w:p>
    <w:p w14:paraId="007583C7" w14:textId="0097235D" w:rsidR="00FF1934" w:rsidRDefault="00FF1934" w:rsidP="003E03E2">
      <w:pPr>
        <w:rPr>
          <w:u w:val="single"/>
        </w:rPr>
      </w:pPr>
    </w:p>
    <w:p w14:paraId="20E974EB" w14:textId="77777777" w:rsidR="003E03E2" w:rsidRPr="003D0880" w:rsidRDefault="003E03E2" w:rsidP="003E03E2">
      <w:pPr>
        <w:rPr>
          <w:i/>
          <w:u w:val="single"/>
        </w:rPr>
      </w:pPr>
      <w:r w:rsidRPr="003D0880">
        <w:rPr>
          <w:i/>
          <w:u w:val="single"/>
        </w:rPr>
        <w:t>Languages</w:t>
      </w:r>
    </w:p>
    <w:p w14:paraId="37372972" w14:textId="30506310" w:rsidR="003E03E2" w:rsidRDefault="005A2989" w:rsidP="00D77A7E">
      <w:pPr>
        <w:jc w:val="both"/>
      </w:pPr>
      <w:r>
        <w:t xml:space="preserve">SQL </w:t>
      </w:r>
      <w:r w:rsidR="003E03E2">
        <w:t>Impl</w:t>
      </w:r>
      <w:r w:rsidR="003956E2">
        <w:t>ementations: MySQL, SQL*Plus, T</w:t>
      </w:r>
      <w:r>
        <w:t>-SQL, Oracle Database SQL</w:t>
      </w:r>
      <w:r w:rsidR="00965FA6">
        <w:t xml:space="preserve"> </w:t>
      </w:r>
      <w:r>
        <w:t>(</w:t>
      </w:r>
      <w:r w:rsidR="00965FA6">
        <w:t>Advanced Level</w:t>
      </w:r>
      <w:r>
        <w:t>)</w:t>
      </w:r>
    </w:p>
    <w:p w14:paraId="5A3DDE98" w14:textId="633A9188" w:rsidR="003E03E2" w:rsidRDefault="00FF1934" w:rsidP="00D77A7E">
      <w:pPr>
        <w:jc w:val="both"/>
      </w:pPr>
      <w:r>
        <w:t>PHP</w:t>
      </w:r>
      <w:r w:rsidR="003956E2">
        <w:t>, Java, and C# (</w:t>
      </w:r>
      <w:r w:rsidR="00965FA6">
        <w:t>Beginners Level</w:t>
      </w:r>
      <w:r w:rsidR="003956E2">
        <w:t>)</w:t>
      </w:r>
    </w:p>
    <w:p w14:paraId="12914171" w14:textId="3D97D15D" w:rsidR="003E03E2" w:rsidRPr="003D0880" w:rsidRDefault="00FF1934" w:rsidP="003E03E2">
      <w:pPr>
        <w:rPr>
          <w:i/>
          <w:u w:val="single"/>
        </w:rPr>
      </w:pPr>
      <w:r w:rsidRPr="003D0880">
        <w:rPr>
          <w:i/>
          <w:u w:val="single"/>
        </w:rPr>
        <w:t xml:space="preserve">Databases </w:t>
      </w:r>
      <w:r w:rsidR="00483D57">
        <w:rPr>
          <w:i/>
          <w:u w:val="single"/>
        </w:rPr>
        <w:t>(Command-line and UI)</w:t>
      </w:r>
    </w:p>
    <w:p w14:paraId="1CC74246" w14:textId="49F95FB8" w:rsidR="003E03E2" w:rsidRDefault="00FF1934" w:rsidP="00D77A7E">
      <w:pPr>
        <w:jc w:val="both"/>
      </w:pPr>
      <w:r>
        <w:t>Oracle Database 11g</w:t>
      </w:r>
      <w:r w:rsidR="004C0828">
        <w:t>,</w:t>
      </w:r>
      <w:r w:rsidR="00377833">
        <w:t xml:space="preserve"> </w:t>
      </w:r>
      <w:r w:rsidR="009B5605">
        <w:t>Oracle Clinical</w:t>
      </w:r>
      <w:r w:rsidR="004C0828">
        <w:t>,</w:t>
      </w:r>
      <w:r w:rsidR="00377833">
        <w:t xml:space="preserve"> </w:t>
      </w:r>
      <w:r>
        <w:t>MySQL Workbench</w:t>
      </w:r>
      <w:r w:rsidR="00377833">
        <w:t>,</w:t>
      </w:r>
      <w:r>
        <w:t xml:space="preserve"> </w:t>
      </w:r>
      <w:r w:rsidR="003E03E2">
        <w:t>SQL Server Express</w:t>
      </w:r>
      <w:r w:rsidR="00377833">
        <w:t xml:space="preserve">, </w:t>
      </w:r>
      <w:r w:rsidR="002044D3">
        <w:t xml:space="preserve">and </w:t>
      </w:r>
      <w:r w:rsidR="003E03E2">
        <w:t>Oracle Application Express (APEX)</w:t>
      </w:r>
    </w:p>
    <w:p w14:paraId="771E3CED" w14:textId="4B0EDA84" w:rsidR="003D3D1A" w:rsidRPr="003D0880" w:rsidRDefault="003D3D1A" w:rsidP="003E03E2">
      <w:pPr>
        <w:rPr>
          <w:i/>
          <w:u w:val="single"/>
        </w:rPr>
      </w:pPr>
      <w:r w:rsidRPr="003D0880">
        <w:rPr>
          <w:i/>
          <w:u w:val="single"/>
        </w:rPr>
        <w:t>Operating System Administration</w:t>
      </w:r>
    </w:p>
    <w:p w14:paraId="5E1447AF" w14:textId="4F486BB4" w:rsidR="003D3D1A" w:rsidRDefault="003D3D1A" w:rsidP="00D77A7E">
      <w:pPr>
        <w:jc w:val="both"/>
      </w:pPr>
      <w:r>
        <w:t>Linux (</w:t>
      </w:r>
      <w:proofErr w:type="spellStart"/>
      <w:r>
        <w:t>edX</w:t>
      </w:r>
      <w:proofErr w:type="spellEnd"/>
      <w:r>
        <w:t>)</w:t>
      </w:r>
      <w:r w:rsidR="00D77A7E">
        <w:t xml:space="preserve"> </w:t>
      </w:r>
      <w:r>
        <w:t>- currently evaluating the course</w:t>
      </w:r>
    </w:p>
    <w:p w14:paraId="1099EAE4" w14:textId="661F4A4F" w:rsidR="003956E2" w:rsidRPr="003D0880" w:rsidRDefault="003956E2" w:rsidP="003E03E2">
      <w:pPr>
        <w:rPr>
          <w:i/>
          <w:u w:val="single"/>
        </w:rPr>
      </w:pPr>
      <w:proofErr w:type="spellStart"/>
      <w:r w:rsidRPr="003D0880">
        <w:rPr>
          <w:i/>
          <w:u w:val="single"/>
        </w:rPr>
        <w:t>Misc</w:t>
      </w:r>
      <w:proofErr w:type="spellEnd"/>
      <w:r w:rsidRPr="003D0880">
        <w:rPr>
          <w:i/>
          <w:u w:val="single"/>
        </w:rPr>
        <w:t xml:space="preserve"> Developer Tools </w:t>
      </w:r>
    </w:p>
    <w:p w14:paraId="16F52725" w14:textId="39741E19" w:rsidR="003956E2" w:rsidRDefault="003D3D1A" w:rsidP="00D77A7E">
      <w:pPr>
        <w:jc w:val="both"/>
      </w:pPr>
      <w:proofErr w:type="spellStart"/>
      <w:r>
        <w:t>Netbeans</w:t>
      </w:r>
      <w:proofErr w:type="spellEnd"/>
      <w:r>
        <w:t xml:space="preserve">, Eclipse, </w:t>
      </w:r>
      <w:proofErr w:type="spellStart"/>
      <w:r w:rsidR="003956E2">
        <w:t>Git</w:t>
      </w:r>
      <w:proofErr w:type="spellEnd"/>
      <w:r w:rsidR="00231789">
        <w:t xml:space="preserve"> bash</w:t>
      </w:r>
      <w:r w:rsidR="003956E2">
        <w:t>/</w:t>
      </w:r>
      <w:proofErr w:type="spellStart"/>
      <w:r w:rsidR="003956E2">
        <w:t>Github</w:t>
      </w:r>
      <w:proofErr w:type="spellEnd"/>
      <w:r w:rsidR="003956E2">
        <w:t xml:space="preserve">, </w:t>
      </w:r>
      <w:proofErr w:type="spellStart"/>
      <w:r w:rsidR="003956E2">
        <w:t>File</w:t>
      </w:r>
      <w:r w:rsidR="002044D3">
        <w:t>zilla</w:t>
      </w:r>
      <w:proofErr w:type="spellEnd"/>
      <w:r w:rsidR="002044D3">
        <w:t>, Composer</w:t>
      </w:r>
      <w:r w:rsidR="00536075">
        <w:t xml:space="preserve">, and Oracle </w:t>
      </w:r>
      <w:proofErr w:type="spellStart"/>
      <w:r w:rsidR="00536075">
        <w:t>Virtualbox</w:t>
      </w:r>
      <w:proofErr w:type="spellEnd"/>
    </w:p>
    <w:p w14:paraId="08A1C1D8" w14:textId="77777777" w:rsidR="003D3D1A" w:rsidRDefault="003D3D1A" w:rsidP="003E03E2"/>
    <w:p w14:paraId="4C433990" w14:textId="77777777" w:rsidR="00E22EB3" w:rsidRDefault="00E22EB3" w:rsidP="003E03E2"/>
    <w:p w14:paraId="4A0431D6" w14:textId="77777777" w:rsidR="00E22EB3" w:rsidRDefault="00E22EB3" w:rsidP="003E03E2"/>
    <w:p w14:paraId="1DF8C77F" w14:textId="77777777" w:rsidR="00E22EB3" w:rsidRDefault="00E22EB3" w:rsidP="003E03E2"/>
    <w:p w14:paraId="6C0A0410" w14:textId="77777777" w:rsidR="00E22EB3" w:rsidRDefault="00E22EB3" w:rsidP="003E03E2"/>
    <w:p w14:paraId="574ACB1A" w14:textId="77777777" w:rsidR="00E22EB3" w:rsidRDefault="00E22EB3" w:rsidP="003E03E2"/>
    <w:p w14:paraId="4776E5C7" w14:textId="595DD838" w:rsidR="00965FA6" w:rsidRDefault="00456BD2" w:rsidP="003E03E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5B1515" wp14:editId="31ABB21B">
                <wp:simplePos x="0" y="0"/>
                <wp:positionH relativeFrom="column">
                  <wp:posOffset>-90170</wp:posOffset>
                </wp:positionH>
                <wp:positionV relativeFrom="paragraph">
                  <wp:posOffset>221673</wp:posOffset>
                </wp:positionV>
                <wp:extent cx="6497320" cy="276860"/>
                <wp:effectExtent l="0" t="0" r="17780" b="279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7320" cy="27686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CE099" w14:textId="15C7B1B7" w:rsidR="001D586A" w:rsidRDefault="001D586A" w:rsidP="001D586A">
                            <w:r>
                              <w:t>Abbott Laboratories</w:t>
                            </w:r>
                            <w:r w:rsidR="0028342F">
                              <w:tab/>
                            </w:r>
                            <w:r w:rsidR="001749A9">
                              <w:tab/>
                            </w:r>
                            <w:r w:rsidR="00FF5C6A">
                              <w:tab/>
                            </w:r>
                            <w:r>
                              <w:t>Abbott Park, Illinois</w:t>
                            </w:r>
                            <w:r w:rsidR="001749A9">
                              <w:tab/>
                            </w:r>
                            <w:r w:rsidR="001749A9">
                              <w:tab/>
                            </w:r>
                            <w:r>
                              <w:t>Apr 2005 - Jan 2006</w:t>
                            </w:r>
                          </w:p>
                          <w:p w14:paraId="3B8FE37D" w14:textId="77777777" w:rsidR="001D586A" w:rsidRDefault="001D586A" w:rsidP="001D58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-7.1pt;margin-top:17.45pt;width:511.6pt;height:21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" fillcolor="#a6a6a6" strokecolor="#7f7f7f [1612]" strokeweight=".5pt">
                <v:textbox>
                  <w:txbxContent>
                    <w:p w14:paraId="1F5CE099" w14:textId="15C7B1B7" w:rsidR="001D586A" w:rsidRDefault="001D586A" w:rsidP="001D586A">
                      <w:r>
                        <w:t>Abbott Laboratories</w:t>
                      </w:r>
                      <w:r w:rsidR="0028342F">
                        <w:tab/>
                      </w:r>
                      <w:r w:rsidR="001749A9">
                        <w:tab/>
                      </w:r>
                      <w:r w:rsidR="00FF5C6A">
                        <w:tab/>
                      </w:r>
                      <w:r>
                        <w:t>Abbott Park, Illinois</w:t>
                      </w:r>
                      <w:r w:rsidR="001749A9">
                        <w:tab/>
                      </w:r>
                      <w:r w:rsidR="001749A9">
                        <w:tab/>
                      </w:r>
                      <w:r>
                        <w:t>Apr 2005 - Jan 2006</w:t>
                      </w:r>
                    </w:p>
                    <w:p w14:paraId="3B8FE37D" w14:textId="77777777" w:rsidR="001D586A" w:rsidRDefault="001D586A" w:rsidP="001D586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98145A" wp14:editId="003CB0B8">
                <wp:simplePos x="0" y="0"/>
                <wp:positionH relativeFrom="column">
                  <wp:posOffset>-92710</wp:posOffset>
                </wp:positionH>
                <wp:positionV relativeFrom="paragraph">
                  <wp:posOffset>-55822</wp:posOffset>
                </wp:positionV>
                <wp:extent cx="6497320" cy="276860"/>
                <wp:effectExtent l="0" t="0" r="17780" b="279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7320" cy="27686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A6955" w14:textId="741D582D" w:rsidR="00965FA6" w:rsidRDefault="00965FA6" w:rsidP="00965FA6">
                            <w:r>
                              <w:t>Experience</w:t>
                            </w:r>
                          </w:p>
                          <w:p w14:paraId="3377B520" w14:textId="77777777" w:rsidR="00965FA6" w:rsidRDefault="00965FA6" w:rsidP="00965F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2" type="#_x0000_t202" style="position:absolute;margin-left:-7.3pt;margin-top:-4.4pt;width:511.6pt;height:2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" fillcolor="#7f7f7f" strokecolor="#7f7f7f [1612]" strokeweight=".5pt">
                <v:textbox>
                  <w:txbxContent>
                    <w:p w14:paraId="1D0A6955" w14:textId="741D582D" w:rsidR="00965FA6" w:rsidRDefault="00965FA6" w:rsidP="00965FA6">
                      <w:r>
                        <w:t>Experience</w:t>
                      </w:r>
                    </w:p>
                    <w:p w14:paraId="3377B520" w14:textId="77777777" w:rsidR="00965FA6" w:rsidRDefault="00965FA6" w:rsidP="00965FA6"/>
                  </w:txbxContent>
                </v:textbox>
              </v:shape>
            </w:pict>
          </mc:Fallback>
        </mc:AlternateContent>
      </w:r>
    </w:p>
    <w:p w14:paraId="3759D63D" w14:textId="01B8F5C8" w:rsidR="00965FA6" w:rsidRDefault="00965FA6" w:rsidP="00D77A7E">
      <w:pPr>
        <w:jc w:val="both"/>
      </w:pPr>
    </w:p>
    <w:p w14:paraId="6B9FC96F" w14:textId="369C237E" w:rsidR="003E03E2" w:rsidRPr="002044D3" w:rsidRDefault="003E03E2" w:rsidP="003E03E2">
      <w:pPr>
        <w:rPr>
          <w:b/>
        </w:rPr>
      </w:pPr>
      <w:r w:rsidRPr="002044D3">
        <w:rPr>
          <w:b/>
        </w:rPr>
        <w:t>Clinical Data Manager</w:t>
      </w:r>
      <w:r w:rsidR="0003704B" w:rsidRPr="002044D3">
        <w:rPr>
          <w:b/>
        </w:rPr>
        <w:tab/>
      </w:r>
      <w:r w:rsidR="0003704B" w:rsidRPr="002044D3">
        <w:rPr>
          <w:b/>
        </w:rPr>
        <w:tab/>
      </w:r>
      <w:r w:rsidR="0003704B" w:rsidRPr="002044D3">
        <w:rPr>
          <w:b/>
        </w:rPr>
        <w:tab/>
      </w:r>
      <w:r w:rsidR="0003704B" w:rsidRPr="002044D3">
        <w:rPr>
          <w:b/>
        </w:rPr>
        <w:tab/>
      </w:r>
      <w:r w:rsidR="0003704B" w:rsidRPr="002044D3">
        <w:rPr>
          <w:b/>
        </w:rPr>
        <w:tab/>
      </w:r>
      <w:r w:rsidR="0003704B" w:rsidRPr="002044D3">
        <w:rPr>
          <w:b/>
        </w:rPr>
        <w:tab/>
      </w:r>
      <w:r w:rsidR="0003704B" w:rsidRPr="002044D3">
        <w:rPr>
          <w:b/>
        </w:rPr>
        <w:tab/>
        <w:t>Database: Oracle Clinical</w:t>
      </w:r>
    </w:p>
    <w:p w14:paraId="41ED12D9" w14:textId="36921D3D" w:rsidR="003E03E2" w:rsidRDefault="003E03E2" w:rsidP="00D77A7E">
      <w:pPr>
        <w:jc w:val="both"/>
      </w:pPr>
      <w:proofErr w:type="gramStart"/>
      <w:r>
        <w:t>Responsible for the overall quality and accuracy of clinical research databases.</w:t>
      </w:r>
      <w:proofErr w:type="gramEnd"/>
      <w:r>
        <w:t xml:space="preserve"> Worked closely with team</w:t>
      </w:r>
      <w:r w:rsidR="00517E76">
        <w:t xml:space="preserve"> </w:t>
      </w:r>
      <w:r>
        <w:t>members (DB Programmer, Statistics, and Safety) to perform the following responsibilities:</w:t>
      </w:r>
    </w:p>
    <w:p w14:paraId="3EF8E6A6" w14:textId="13A663E6" w:rsidR="003E03E2" w:rsidRDefault="00D167AA" w:rsidP="00D77A7E">
      <w:pPr>
        <w:jc w:val="both"/>
      </w:pPr>
      <w:r>
        <w:t xml:space="preserve">    •</w:t>
      </w:r>
      <w:r w:rsidR="003E03E2">
        <w:t xml:space="preserve">Database Setup, Testing (including </w:t>
      </w:r>
      <w:r w:rsidR="00232A8A">
        <w:t xml:space="preserve">electronic </w:t>
      </w:r>
      <w:r w:rsidR="003E03E2">
        <w:t>validations), and Entry Conventions.</w:t>
      </w:r>
    </w:p>
    <w:p w14:paraId="6DB543A5" w14:textId="33B863B3" w:rsidR="003E03E2" w:rsidRDefault="003E03E2" w:rsidP="00D77A7E">
      <w:pPr>
        <w:jc w:val="both"/>
      </w:pPr>
      <w:r>
        <w:t xml:space="preserve">    •</w:t>
      </w:r>
      <w:r w:rsidR="00FE4B55">
        <w:t>Electronic</w:t>
      </w:r>
      <w:r>
        <w:t xml:space="preserve"> Discrepancy</w:t>
      </w:r>
      <w:r w:rsidR="00924400">
        <w:t>/Validation</w:t>
      </w:r>
      <w:r w:rsidR="00BE5A4C">
        <w:t xml:space="preserve"> Management (QA</w:t>
      </w:r>
      <w:r>
        <w:t>).</w:t>
      </w:r>
    </w:p>
    <w:p w14:paraId="5DF10CDF" w14:textId="02C59ECB" w:rsidR="003E03E2" w:rsidRDefault="003E03E2" w:rsidP="00D77A7E">
      <w:pPr>
        <w:jc w:val="both"/>
      </w:pPr>
      <w:r>
        <w:t xml:space="preserve">    •</w:t>
      </w:r>
      <w:r w:rsidR="00EF0CF3">
        <w:t>D</w:t>
      </w:r>
      <w:r w:rsidR="00924400">
        <w:t>atabase</w:t>
      </w:r>
      <w:r w:rsidR="00EF0CF3">
        <w:t xml:space="preserve"> Freezing/Locking</w:t>
      </w:r>
      <w:r>
        <w:t>.</w:t>
      </w:r>
    </w:p>
    <w:p w14:paraId="54465F20" w14:textId="1D8E7850" w:rsidR="001D586A" w:rsidRDefault="001D586A" w:rsidP="003E03E2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650005" wp14:editId="6416AA9D">
                <wp:simplePos x="0" y="0"/>
                <wp:positionH relativeFrom="column">
                  <wp:posOffset>-90805</wp:posOffset>
                </wp:positionH>
                <wp:positionV relativeFrom="paragraph">
                  <wp:posOffset>214688</wp:posOffset>
                </wp:positionV>
                <wp:extent cx="6497320" cy="276860"/>
                <wp:effectExtent l="0" t="0" r="17780" b="279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7320" cy="27686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080B8" w14:textId="77DE0123" w:rsidR="001D586A" w:rsidRDefault="001D586A" w:rsidP="001D586A">
                            <w:r>
                              <w:t>Advanced Clinical Research Division</w:t>
                            </w:r>
                            <w:r w:rsidR="001749A9">
                              <w:tab/>
                            </w:r>
                            <w:r>
                              <w:t>Lincolnshire, Illinois</w:t>
                            </w:r>
                            <w:r w:rsidR="007E1E5B">
                              <w:tab/>
                            </w:r>
                            <w:r w:rsidR="00FF5C6A">
                              <w:tab/>
                            </w:r>
                            <w:r>
                              <w:t>Sep 2002 – Apr 2005</w:t>
                            </w:r>
                          </w:p>
                          <w:p w14:paraId="0F916D18" w14:textId="77777777" w:rsidR="001D586A" w:rsidRDefault="001D586A" w:rsidP="001D58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07650005" id="Text Box 12" o:spid="_x0000_s1033" type="#_x0000_t202" style="position:absolute;margin-left:-7.15pt;margin-top:16.9pt;width:511.6pt;height:21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" fillcolor="#a6a6a6" strokecolor="#7f7f7f [1612]" strokeweight=".5pt">
                <v:textbox>
                  <w:txbxContent>
                    <w:p w14:paraId="2A8080B8" w14:textId="77DE0123" w:rsidR="001D586A" w:rsidRDefault="001D586A" w:rsidP="001D586A">
                      <w:r>
                        <w:t>Advanced Clinical Research Division</w:t>
                      </w:r>
                      <w:r w:rsidR="001749A9">
                        <w:tab/>
                      </w:r>
                      <w:r>
                        <w:t>Lincolnshire, Illinois</w:t>
                      </w:r>
                      <w:r w:rsidR="007E1E5B">
                        <w:tab/>
                      </w:r>
                      <w:r w:rsidR="00FF5C6A">
                        <w:tab/>
                      </w:r>
                      <w:r>
                        <w:t>Sep 2002 – Apr 2005</w:t>
                      </w:r>
                    </w:p>
                    <w:p w14:paraId="0F916D18" w14:textId="77777777" w:rsidR="001D586A" w:rsidRDefault="001D586A" w:rsidP="001D586A"/>
                  </w:txbxContent>
                </v:textbox>
              </v:shape>
            </w:pict>
          </mc:Fallback>
        </mc:AlternateContent>
      </w:r>
    </w:p>
    <w:p w14:paraId="7E4265BF" w14:textId="5925E351" w:rsidR="001D586A" w:rsidRDefault="001D586A" w:rsidP="003E03E2"/>
    <w:p w14:paraId="58C2C954" w14:textId="65531778" w:rsidR="003E03E2" w:rsidRPr="002044D3" w:rsidRDefault="003E03E2" w:rsidP="00D77A7E">
      <w:pPr>
        <w:jc w:val="both"/>
        <w:rPr>
          <w:b/>
        </w:rPr>
      </w:pPr>
      <w:r w:rsidRPr="002044D3">
        <w:rPr>
          <w:b/>
        </w:rPr>
        <w:t>Clinical Data Manager</w:t>
      </w:r>
      <w:r w:rsidR="0003704B" w:rsidRPr="002044D3">
        <w:rPr>
          <w:b/>
        </w:rPr>
        <w:tab/>
      </w:r>
      <w:r w:rsidR="0003704B" w:rsidRPr="002044D3">
        <w:rPr>
          <w:b/>
        </w:rPr>
        <w:tab/>
      </w:r>
      <w:r w:rsidR="0003704B" w:rsidRPr="002044D3">
        <w:rPr>
          <w:b/>
        </w:rPr>
        <w:tab/>
      </w:r>
      <w:r w:rsidR="0003704B" w:rsidRPr="002044D3">
        <w:rPr>
          <w:b/>
        </w:rPr>
        <w:tab/>
      </w:r>
      <w:r w:rsidR="0003704B" w:rsidRPr="002044D3">
        <w:rPr>
          <w:b/>
        </w:rPr>
        <w:tab/>
      </w:r>
      <w:r w:rsidR="0003704B" w:rsidRPr="002044D3">
        <w:rPr>
          <w:b/>
        </w:rPr>
        <w:tab/>
      </w:r>
      <w:r w:rsidR="0003704B" w:rsidRPr="002044D3">
        <w:rPr>
          <w:b/>
        </w:rPr>
        <w:tab/>
        <w:t>Database: Oracle Clinical</w:t>
      </w:r>
    </w:p>
    <w:p w14:paraId="43B281DE" w14:textId="77777777" w:rsidR="003E03E2" w:rsidRDefault="003E03E2" w:rsidP="00223DB0">
      <w:pPr>
        <w:jc w:val="both"/>
      </w:pPr>
      <w:proofErr w:type="gramStart"/>
      <w:r>
        <w:t>Responsible for the overall quality and accuracy of databases for outsourced research.</w:t>
      </w:r>
      <w:proofErr w:type="gramEnd"/>
      <w:r>
        <w:t xml:space="preserve"> Worked closely</w:t>
      </w:r>
    </w:p>
    <w:p w14:paraId="322D0022" w14:textId="593078D7" w:rsidR="003E03E2" w:rsidRDefault="003E03E2" w:rsidP="00223DB0">
      <w:pPr>
        <w:jc w:val="both"/>
      </w:pPr>
      <w:proofErr w:type="gramStart"/>
      <w:r>
        <w:t>with</w:t>
      </w:r>
      <w:proofErr w:type="gramEnd"/>
      <w:r>
        <w:t xml:space="preserve"> client’s Data Management and Clinical Team to communicate </w:t>
      </w:r>
      <w:r w:rsidR="005D27C2">
        <w:t xml:space="preserve">to </w:t>
      </w:r>
      <w:r>
        <w:t>resolve issues in a timely manner.</w:t>
      </w:r>
    </w:p>
    <w:p w14:paraId="036AF411" w14:textId="71A7D96F" w:rsidR="003E03E2" w:rsidRDefault="003E03E2" w:rsidP="00D77A7E">
      <w:pPr>
        <w:jc w:val="both"/>
      </w:pPr>
      <w:r>
        <w:t>Responsibilities included the following:</w:t>
      </w:r>
    </w:p>
    <w:p w14:paraId="6F20F8D9" w14:textId="77777777" w:rsidR="00032893" w:rsidRDefault="00D167AA" w:rsidP="00032893">
      <w:pPr>
        <w:spacing w:line="240" w:lineRule="auto"/>
        <w:ind w:left="202"/>
        <w:jc w:val="both"/>
      </w:pPr>
      <w:r>
        <w:t>•</w:t>
      </w:r>
      <w:r w:rsidR="003E03E2">
        <w:t xml:space="preserve">Protocol Review and Study Setup (review of database, validations, and the development of </w:t>
      </w:r>
      <w:r w:rsidR="00F431CE">
        <w:t xml:space="preserve">Data </w:t>
      </w:r>
      <w:r w:rsidR="00032893">
        <w:t xml:space="preserve">   </w:t>
      </w:r>
    </w:p>
    <w:p w14:paraId="4E17E947" w14:textId="3FCDA6D7" w:rsidR="008C6376" w:rsidRDefault="00032893" w:rsidP="00032893">
      <w:pPr>
        <w:spacing w:line="240" w:lineRule="auto"/>
        <w:ind w:left="202"/>
        <w:jc w:val="both"/>
      </w:pPr>
      <w:r>
        <w:t xml:space="preserve">    </w:t>
      </w:r>
      <w:proofErr w:type="gramStart"/>
      <w:r w:rsidR="003E03E2">
        <w:t>Entry</w:t>
      </w:r>
      <w:r w:rsidR="00F431CE">
        <w:t xml:space="preserve"> </w:t>
      </w:r>
      <w:r w:rsidR="003E03E2">
        <w:t>Conventions for internal data entry team).</w:t>
      </w:r>
      <w:proofErr w:type="gramEnd"/>
    </w:p>
    <w:p w14:paraId="53C1DE2F" w14:textId="70A3E0F6" w:rsidR="003E03E2" w:rsidRDefault="008028D2" w:rsidP="00D77A7E">
      <w:pPr>
        <w:jc w:val="both"/>
      </w:pPr>
      <w:r>
        <w:t xml:space="preserve">    </w:t>
      </w:r>
      <w:r w:rsidR="003E03E2">
        <w:t>•</w:t>
      </w:r>
      <w:r w:rsidR="00194017">
        <w:t xml:space="preserve"> </w:t>
      </w:r>
      <w:r w:rsidR="00F43493">
        <w:t xml:space="preserve">Electronic </w:t>
      </w:r>
      <w:r w:rsidR="003E03E2">
        <w:t>Discrepan</w:t>
      </w:r>
      <w:r w:rsidR="00BE5A4C">
        <w:t>cy Management (QA</w:t>
      </w:r>
      <w:r w:rsidR="003E03E2">
        <w:t>)</w:t>
      </w:r>
      <w:r w:rsidR="00BE5A4C">
        <w:t xml:space="preserve"> and Database Audits (QC</w:t>
      </w:r>
      <w:r w:rsidR="00BF69F6">
        <w:t>)</w:t>
      </w:r>
      <w:r w:rsidR="003E03E2">
        <w:t>.</w:t>
      </w:r>
    </w:p>
    <w:p w14:paraId="6F80D516" w14:textId="0A65D93F" w:rsidR="003E03E2" w:rsidRDefault="00456BD2" w:rsidP="00D77A7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535897" wp14:editId="289F0B3A">
                <wp:simplePos x="0" y="0"/>
                <wp:positionH relativeFrom="column">
                  <wp:posOffset>-103505</wp:posOffset>
                </wp:positionH>
                <wp:positionV relativeFrom="paragraph">
                  <wp:posOffset>229928</wp:posOffset>
                </wp:positionV>
                <wp:extent cx="6497320" cy="276860"/>
                <wp:effectExtent l="0" t="0" r="17780" b="279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7320" cy="2768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B5213" w14:textId="197A6294" w:rsidR="001D586A" w:rsidRDefault="002044D3" w:rsidP="001D586A">
                            <w:r>
                              <w:t>TAP Pharmaceutical Products</w:t>
                            </w:r>
                            <w:r w:rsidR="001D586A">
                              <w:t xml:space="preserve"> </w:t>
                            </w:r>
                            <w:r w:rsidR="007E5D83">
                              <w:tab/>
                            </w:r>
                            <w:r w:rsidR="007E5D83">
                              <w:tab/>
                            </w:r>
                            <w:r w:rsidR="001D586A">
                              <w:t xml:space="preserve">Lake Forest, Illinois </w:t>
                            </w:r>
                            <w:r w:rsidR="00DE40AC">
                              <w:tab/>
                            </w:r>
                            <w:r w:rsidR="00DE40AC">
                              <w:tab/>
                            </w:r>
                            <w:r w:rsidR="001D586A">
                              <w:t>Oct 2001 - Sep 2002</w:t>
                            </w:r>
                          </w:p>
                          <w:p w14:paraId="4FC50D93" w14:textId="77777777" w:rsidR="001D586A" w:rsidRDefault="001D586A" w:rsidP="001D58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4" type="#_x0000_t202" style="position:absolute;left:0;text-align:left;margin-left:-8.15pt;margin-top:18.1pt;width:511.6pt;height:21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" fillcolor="#a5a5a5 [2092]" strokecolor="#7f7f7f [1612]" strokeweight=".5pt">
                <v:textbox>
                  <w:txbxContent>
                    <w:p w14:paraId="354B5213" w14:textId="197A6294" w:rsidR="001D586A" w:rsidRDefault="002044D3" w:rsidP="001D586A">
                      <w:r>
                        <w:t>TAP Pharmaceutical Products</w:t>
                      </w:r>
                      <w:r w:rsidR="001D586A">
                        <w:t xml:space="preserve"> </w:t>
                      </w:r>
                      <w:r w:rsidR="007E5D83">
                        <w:tab/>
                      </w:r>
                      <w:r w:rsidR="007E5D83">
                        <w:tab/>
                      </w:r>
                      <w:r w:rsidR="001D586A">
                        <w:t xml:space="preserve">Lake Forest, Illinois </w:t>
                      </w:r>
                      <w:r w:rsidR="00DE40AC">
                        <w:tab/>
                      </w:r>
                      <w:r w:rsidR="00DE40AC">
                        <w:tab/>
                      </w:r>
                      <w:r w:rsidR="001D586A">
                        <w:t>Oct 2001 - Sep 2002</w:t>
                      </w:r>
                    </w:p>
                    <w:p w14:paraId="4FC50D93" w14:textId="77777777" w:rsidR="001D586A" w:rsidRDefault="001D586A" w:rsidP="001D586A"/>
                  </w:txbxContent>
                </v:textbox>
              </v:shape>
            </w:pict>
          </mc:Fallback>
        </mc:AlternateContent>
      </w:r>
      <w:r w:rsidR="008028D2">
        <w:t xml:space="preserve">    </w:t>
      </w:r>
      <w:r w:rsidR="00194017">
        <w:t>•</w:t>
      </w:r>
      <w:r w:rsidR="003E03E2">
        <w:t xml:space="preserve"> </w:t>
      </w:r>
      <w:r w:rsidR="008C6376">
        <w:t xml:space="preserve">Database </w:t>
      </w:r>
      <w:r w:rsidR="003E03E2">
        <w:t>Freezing and</w:t>
      </w:r>
      <w:r w:rsidR="00BF69F6">
        <w:t xml:space="preserve"> </w:t>
      </w:r>
      <w:r w:rsidR="008C6376">
        <w:t>Locking</w:t>
      </w:r>
      <w:r w:rsidR="003E03E2">
        <w:t>.</w:t>
      </w:r>
    </w:p>
    <w:p w14:paraId="0C46419B" w14:textId="3954EF1C" w:rsidR="001D586A" w:rsidRDefault="001D586A" w:rsidP="003E03E2"/>
    <w:p w14:paraId="009C33AD" w14:textId="0DEC75D1" w:rsidR="003E03E2" w:rsidRPr="002044D3" w:rsidRDefault="003E03E2" w:rsidP="00D77A7E">
      <w:pPr>
        <w:jc w:val="both"/>
        <w:rPr>
          <w:b/>
          <w:i/>
        </w:rPr>
      </w:pPr>
      <w:r w:rsidRPr="002044D3">
        <w:rPr>
          <w:b/>
          <w:i/>
        </w:rPr>
        <w:t>R&amp;D Paralegal</w:t>
      </w:r>
    </w:p>
    <w:p w14:paraId="03772A1A" w14:textId="7E321A9B" w:rsidR="003E03E2" w:rsidRDefault="003E03E2" w:rsidP="00D77A7E">
      <w:pPr>
        <w:jc w:val="both"/>
      </w:pPr>
      <w:proofErr w:type="gramStart"/>
      <w:r>
        <w:t>Worked with corporate legal counsel functioning as legal support for R&amp;D related projects.</w:t>
      </w:r>
      <w:proofErr w:type="gramEnd"/>
    </w:p>
    <w:p w14:paraId="0D96C80B" w14:textId="38629350" w:rsidR="003E03E2" w:rsidRDefault="007E5D83" w:rsidP="00D77A7E">
      <w:pPr>
        <w:jc w:val="both"/>
      </w:pPr>
      <w:r>
        <w:t>Responsibilities in</w:t>
      </w:r>
      <w:r w:rsidR="003E03E2">
        <w:t>cluded the following:</w:t>
      </w:r>
    </w:p>
    <w:p w14:paraId="1D2CCFCB" w14:textId="77777777" w:rsidR="00032893" w:rsidRDefault="00C4438F" w:rsidP="00D77A7E">
      <w:pPr>
        <w:jc w:val="both"/>
      </w:pPr>
      <w:r>
        <w:t xml:space="preserve">   •</w:t>
      </w:r>
      <w:r w:rsidR="003E03E2">
        <w:t>Worked with clinical to execute contracts that would best meet the needs of project goals while</w:t>
      </w:r>
    </w:p>
    <w:p w14:paraId="47637DE2" w14:textId="5A40B7F7" w:rsidR="003E03E2" w:rsidRDefault="00032893" w:rsidP="00D77A7E">
      <w:pPr>
        <w:jc w:val="both"/>
      </w:pPr>
      <w:r>
        <w:t xml:space="preserve">       </w:t>
      </w:r>
      <w:proofErr w:type="gramStart"/>
      <w:r w:rsidR="003E03E2">
        <w:t>minimizing</w:t>
      </w:r>
      <w:proofErr w:type="gramEnd"/>
      <w:r w:rsidR="003E03E2">
        <w:t xml:space="preserve"> corporate risk exposure.</w:t>
      </w:r>
    </w:p>
    <w:p w14:paraId="7FDE69B9" w14:textId="77777777" w:rsidR="00032893" w:rsidRDefault="00C4438F" w:rsidP="00D77A7E">
      <w:pPr>
        <w:jc w:val="both"/>
      </w:pPr>
      <w:r>
        <w:t xml:space="preserve">   •</w:t>
      </w:r>
      <w:r w:rsidR="003E03E2">
        <w:t xml:space="preserve">Drafted and negotiated agreements related to R&amp;D projects. </w:t>
      </w:r>
      <w:r w:rsidR="002C2B8D">
        <w:t xml:space="preserve"> </w:t>
      </w:r>
      <w:r w:rsidR="003E03E2">
        <w:t>Ensured that agreements were in</w:t>
      </w:r>
    </w:p>
    <w:p w14:paraId="5653A4C1" w14:textId="77777777" w:rsidR="00032893" w:rsidRDefault="00032893" w:rsidP="00D77A7E">
      <w:pPr>
        <w:jc w:val="both"/>
      </w:pPr>
      <w:r>
        <w:lastRenderedPageBreak/>
        <w:t xml:space="preserve">      </w:t>
      </w:r>
      <w:r w:rsidR="003E03E2">
        <w:t xml:space="preserve"> </w:t>
      </w:r>
      <w:proofErr w:type="gramStart"/>
      <w:r w:rsidR="003E03E2">
        <w:t>compliance</w:t>
      </w:r>
      <w:proofErr w:type="gramEnd"/>
      <w:r w:rsidR="003E03E2">
        <w:t xml:space="preserve"> with corporate policies</w:t>
      </w:r>
      <w:r w:rsidR="00B86A7A">
        <w:t xml:space="preserve"> </w:t>
      </w:r>
      <w:r w:rsidR="00FD7C56">
        <w:t>(</w:t>
      </w:r>
      <w:r w:rsidR="003E03E2">
        <w:t xml:space="preserve">including </w:t>
      </w:r>
      <w:r w:rsidR="00230EE7">
        <w:t xml:space="preserve">policies addressing </w:t>
      </w:r>
      <w:r w:rsidR="003E03E2">
        <w:t>confidentiality, the indemnification</w:t>
      </w:r>
    </w:p>
    <w:p w14:paraId="1BA4DDD7" w14:textId="134715B1" w:rsidR="003E03E2" w:rsidRDefault="00032893" w:rsidP="00D77A7E">
      <w:pPr>
        <w:jc w:val="both"/>
      </w:pPr>
      <w:r>
        <w:t xml:space="preserve">      </w:t>
      </w:r>
      <w:r w:rsidR="003E03E2">
        <w:t xml:space="preserve"> </w:t>
      </w:r>
      <w:proofErr w:type="gramStart"/>
      <w:r w:rsidR="003E03E2">
        <w:t>of</w:t>
      </w:r>
      <w:proofErr w:type="gramEnd"/>
      <w:r w:rsidR="00B86A7A">
        <w:t xml:space="preserve"> </w:t>
      </w:r>
      <w:r w:rsidR="003E03E2">
        <w:t xml:space="preserve">researchers, and </w:t>
      </w:r>
      <w:r w:rsidR="00F93053">
        <w:t>IP</w:t>
      </w:r>
      <w:r w:rsidR="003E03E2">
        <w:t xml:space="preserve"> rights</w:t>
      </w:r>
      <w:r w:rsidR="00F93053">
        <w:t>)</w:t>
      </w:r>
      <w:r w:rsidR="003E03E2">
        <w:t>.</w:t>
      </w:r>
    </w:p>
    <w:p w14:paraId="1EDF43DE" w14:textId="760FD0B2" w:rsidR="003E03E2" w:rsidRPr="002044D3" w:rsidRDefault="003E03E2" w:rsidP="00D77A7E">
      <w:pPr>
        <w:jc w:val="both"/>
        <w:rPr>
          <w:b/>
          <w:i/>
        </w:rPr>
      </w:pPr>
      <w:r w:rsidRPr="002044D3">
        <w:rPr>
          <w:b/>
          <w:i/>
        </w:rPr>
        <w:t>Planning and Development, Resource Management</w:t>
      </w:r>
    </w:p>
    <w:p w14:paraId="612E388E" w14:textId="1DEBF7DE" w:rsidR="003E03E2" w:rsidRDefault="003E03E2" w:rsidP="00D77A7E">
      <w:pPr>
        <w:jc w:val="both"/>
      </w:pPr>
      <w:proofErr w:type="gramStart"/>
      <w:r>
        <w:t>Served as vendor liaison for matters relating to the management of payables for various</w:t>
      </w:r>
      <w:r w:rsidR="00095674">
        <w:t xml:space="preserve"> </w:t>
      </w:r>
      <w:r>
        <w:t>clinical trials.</w:t>
      </w:r>
      <w:proofErr w:type="gramEnd"/>
      <w:r>
        <w:t xml:space="preserve"> Responsibilities included the following:</w:t>
      </w:r>
    </w:p>
    <w:p w14:paraId="453C93F3" w14:textId="3F131D30" w:rsidR="003E03E2" w:rsidRDefault="00527B50" w:rsidP="00D77A7E">
      <w:pPr>
        <w:jc w:val="both"/>
      </w:pPr>
      <w:r>
        <w:t xml:space="preserve">    •</w:t>
      </w:r>
      <w:r w:rsidR="003E03E2">
        <w:t>Reviewed service contracts to gain an understanding of the services and rates agreed upon.</w:t>
      </w:r>
    </w:p>
    <w:p w14:paraId="0EA6C9C1" w14:textId="7AF03DA6" w:rsidR="003E03E2" w:rsidRDefault="00527B50" w:rsidP="00D77A7E">
      <w:pPr>
        <w:jc w:val="both"/>
      </w:pPr>
      <w:r>
        <w:t xml:space="preserve">    •</w:t>
      </w:r>
      <w:r w:rsidR="003E03E2">
        <w:t>Audited the company’s payable receipts from CROs.</w:t>
      </w:r>
    </w:p>
    <w:p w14:paraId="2F96AA82" w14:textId="422C8D44" w:rsidR="003E03E2" w:rsidRDefault="00527B50" w:rsidP="00D77A7E">
      <w:pPr>
        <w:jc w:val="both"/>
      </w:pPr>
      <w:r>
        <w:t xml:space="preserve">    •</w:t>
      </w:r>
      <w:r w:rsidR="003E03E2">
        <w:t>Worked with Clinical teams to validate labor and pass-thru expenses and to approve final</w:t>
      </w:r>
    </w:p>
    <w:p w14:paraId="42181C50" w14:textId="46574A6B" w:rsidR="003E03E2" w:rsidRDefault="00032893" w:rsidP="00D77A7E">
      <w:pPr>
        <w:jc w:val="both"/>
      </w:pPr>
      <w:r>
        <w:t xml:space="preserve">       </w:t>
      </w:r>
      <w:proofErr w:type="gramStart"/>
      <w:r w:rsidR="003E03E2">
        <w:t>invoices</w:t>
      </w:r>
      <w:proofErr w:type="gramEnd"/>
      <w:r w:rsidR="003E03E2">
        <w:t xml:space="preserve"> for payment.</w:t>
      </w:r>
    </w:p>
    <w:p w14:paraId="708FA690" w14:textId="1DCECC94" w:rsidR="00456BD2" w:rsidRDefault="00456BD2" w:rsidP="00D77A7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2B1B78" wp14:editId="6FBB656C">
                <wp:simplePos x="0" y="0"/>
                <wp:positionH relativeFrom="column">
                  <wp:posOffset>-104140</wp:posOffset>
                </wp:positionH>
                <wp:positionV relativeFrom="paragraph">
                  <wp:posOffset>248862</wp:posOffset>
                </wp:positionV>
                <wp:extent cx="6497320" cy="276860"/>
                <wp:effectExtent l="0" t="0" r="17780" b="279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7320" cy="2768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17813" w14:textId="5910ACA4" w:rsidR="001D586A" w:rsidRDefault="002044D3" w:rsidP="001D586A">
                            <w:proofErr w:type="spellStart"/>
                            <w:r>
                              <w:t>Kendle</w:t>
                            </w:r>
                            <w:proofErr w:type="spellEnd"/>
                            <w:r>
                              <w:t xml:space="preserve"> International</w:t>
                            </w:r>
                            <w:r w:rsidR="001D586A">
                              <w:t xml:space="preserve"> </w:t>
                            </w:r>
                            <w:r w:rsidR="00DE40AC">
                              <w:tab/>
                            </w:r>
                            <w:r w:rsidR="00DE40AC">
                              <w:tab/>
                            </w:r>
                            <w:r w:rsidR="003D4338">
                              <w:tab/>
                            </w:r>
                            <w:r w:rsidR="001D586A">
                              <w:t>Northbrook, Illinois</w:t>
                            </w:r>
                            <w:r w:rsidR="003D4338">
                              <w:tab/>
                            </w:r>
                            <w:r w:rsidR="003D4338">
                              <w:tab/>
                            </w:r>
                            <w:r w:rsidR="001D586A">
                              <w:t>Nov 1999 – Oct 2001</w:t>
                            </w:r>
                          </w:p>
                          <w:p w14:paraId="2953E976" w14:textId="77777777" w:rsidR="001D586A" w:rsidRDefault="001D586A" w:rsidP="001D58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5" type="#_x0000_t202" style="position:absolute;left:0;text-align:left;margin-left:-8.2pt;margin-top:19.6pt;width:511.6pt;height:21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" fillcolor="#a5a5a5 [2092]" strokecolor="#7f7f7f [1612]" strokeweight=".5pt">
                <v:textbox>
                  <w:txbxContent>
                    <w:p w14:paraId="60717813" w14:textId="5910ACA4" w:rsidR="001D586A" w:rsidRDefault="002044D3" w:rsidP="001D586A">
                      <w:proofErr w:type="spellStart"/>
                      <w:r>
                        <w:t>Kendle</w:t>
                      </w:r>
                      <w:proofErr w:type="spellEnd"/>
                      <w:r>
                        <w:t xml:space="preserve"> International</w:t>
                      </w:r>
                      <w:r w:rsidR="001D586A">
                        <w:t xml:space="preserve"> </w:t>
                      </w:r>
                      <w:r w:rsidR="00DE40AC">
                        <w:tab/>
                      </w:r>
                      <w:r w:rsidR="00DE40AC">
                        <w:tab/>
                      </w:r>
                      <w:r w:rsidR="003D4338">
                        <w:tab/>
                      </w:r>
                      <w:r w:rsidR="001D586A">
                        <w:t>Northbrook, Illinois</w:t>
                      </w:r>
                      <w:r w:rsidR="003D4338">
                        <w:tab/>
                      </w:r>
                      <w:r w:rsidR="003D4338">
                        <w:tab/>
                      </w:r>
                      <w:r w:rsidR="001D586A">
                        <w:t>Nov 1999 – Oct 2001</w:t>
                      </w:r>
                    </w:p>
                    <w:p w14:paraId="2953E976" w14:textId="77777777" w:rsidR="001D586A" w:rsidRDefault="001D586A" w:rsidP="001D586A"/>
                  </w:txbxContent>
                </v:textbox>
              </v:shape>
            </w:pict>
          </mc:Fallback>
        </mc:AlternateContent>
      </w:r>
    </w:p>
    <w:p w14:paraId="610E12FA" w14:textId="77777777" w:rsidR="00456BD2" w:rsidRDefault="00456BD2" w:rsidP="00D77A7E">
      <w:pPr>
        <w:jc w:val="both"/>
        <w:rPr>
          <w:b/>
          <w:i/>
        </w:rPr>
      </w:pPr>
    </w:p>
    <w:p w14:paraId="35B62A92" w14:textId="626B7FB8" w:rsidR="003E03E2" w:rsidRPr="002044D3" w:rsidRDefault="003E03E2" w:rsidP="00D77A7E">
      <w:pPr>
        <w:jc w:val="both"/>
        <w:rPr>
          <w:b/>
          <w:i/>
        </w:rPr>
      </w:pPr>
      <w:r w:rsidRPr="002044D3">
        <w:rPr>
          <w:b/>
          <w:i/>
        </w:rPr>
        <w:t>Clinical Data Associate</w:t>
      </w:r>
      <w:r w:rsidR="0003704B" w:rsidRPr="002044D3">
        <w:rPr>
          <w:b/>
          <w:i/>
        </w:rPr>
        <w:tab/>
      </w:r>
      <w:r w:rsidR="0003704B" w:rsidRPr="002044D3">
        <w:rPr>
          <w:b/>
          <w:i/>
        </w:rPr>
        <w:tab/>
      </w:r>
      <w:r w:rsidR="0003704B" w:rsidRPr="002044D3">
        <w:rPr>
          <w:b/>
          <w:i/>
        </w:rPr>
        <w:tab/>
      </w:r>
      <w:r w:rsidR="0003704B" w:rsidRPr="002044D3">
        <w:rPr>
          <w:b/>
          <w:i/>
        </w:rPr>
        <w:tab/>
      </w:r>
      <w:r w:rsidR="0003704B" w:rsidRPr="002044D3">
        <w:rPr>
          <w:b/>
          <w:i/>
        </w:rPr>
        <w:tab/>
      </w:r>
      <w:r w:rsidR="0003704B" w:rsidRPr="002044D3">
        <w:rPr>
          <w:b/>
          <w:i/>
        </w:rPr>
        <w:tab/>
      </w:r>
      <w:r w:rsidR="0003704B" w:rsidRPr="002044D3">
        <w:rPr>
          <w:b/>
          <w:i/>
        </w:rPr>
        <w:tab/>
      </w:r>
      <w:r w:rsidR="0003704B" w:rsidRPr="002044D3">
        <w:rPr>
          <w:b/>
        </w:rPr>
        <w:t>Database: SAS-based</w:t>
      </w:r>
    </w:p>
    <w:p w14:paraId="288BE521" w14:textId="77777777" w:rsidR="003E03E2" w:rsidRDefault="003E03E2" w:rsidP="00D77A7E">
      <w:pPr>
        <w:jc w:val="both"/>
      </w:pPr>
      <w:r>
        <w:t>Managed clinical databases and ensured the overall accuracy and quality of client databases. Worked</w:t>
      </w:r>
    </w:p>
    <w:p w14:paraId="19E1DE69" w14:textId="77777777" w:rsidR="003E03E2" w:rsidRDefault="003E03E2" w:rsidP="00D77A7E">
      <w:pPr>
        <w:jc w:val="both"/>
      </w:pPr>
      <w:proofErr w:type="gramStart"/>
      <w:r>
        <w:t>closely</w:t>
      </w:r>
      <w:proofErr w:type="gramEnd"/>
      <w:r>
        <w:t xml:space="preserve"> with client’s Data Management and Clinical teams to communicate and resolve issues in a timely</w:t>
      </w:r>
    </w:p>
    <w:p w14:paraId="091E1733" w14:textId="77777777" w:rsidR="003E03E2" w:rsidRDefault="003E03E2" w:rsidP="00D77A7E">
      <w:pPr>
        <w:jc w:val="both"/>
      </w:pPr>
      <w:proofErr w:type="gramStart"/>
      <w:r>
        <w:t>manner</w:t>
      </w:r>
      <w:proofErr w:type="gramEnd"/>
      <w:r>
        <w:t>. Responsibilities included the following:</w:t>
      </w:r>
    </w:p>
    <w:p w14:paraId="626CA3B7" w14:textId="7A244299" w:rsidR="003E03E2" w:rsidRDefault="007B28D7" w:rsidP="00D77A7E">
      <w:pPr>
        <w:jc w:val="both"/>
      </w:pPr>
      <w:r>
        <w:t xml:space="preserve">    •</w:t>
      </w:r>
      <w:r w:rsidR="003E03E2">
        <w:t>Protocol Review and Study Setup (review of database, validations, and conventions).</w:t>
      </w:r>
    </w:p>
    <w:p w14:paraId="37389731" w14:textId="161CBC12" w:rsidR="00BD1AD7" w:rsidRDefault="003E03E2" w:rsidP="00D77A7E">
      <w:pPr>
        <w:jc w:val="both"/>
      </w:pPr>
      <w:r>
        <w:t xml:space="preserve">    </w:t>
      </w:r>
      <w:r w:rsidR="007B28D7">
        <w:t>•</w:t>
      </w:r>
      <w:r w:rsidR="00BD1AD7">
        <w:t>Electronic Discrepancy</w:t>
      </w:r>
      <w:r w:rsidR="007B28D7">
        <w:t>/Validation Management (Q</w:t>
      </w:r>
      <w:r w:rsidR="00BD1AD7">
        <w:t>A</w:t>
      </w:r>
      <w:r w:rsidR="007B28D7">
        <w:t>) and Database Audits (Q</w:t>
      </w:r>
      <w:r w:rsidR="00BD1AD7">
        <w:t>C).</w:t>
      </w:r>
    </w:p>
    <w:p w14:paraId="0FF773F8" w14:textId="2CED38AC" w:rsidR="003E03E2" w:rsidRDefault="00DA78FD" w:rsidP="00D77A7E">
      <w:pPr>
        <w:jc w:val="both"/>
      </w:pPr>
      <w:r>
        <w:t xml:space="preserve">    •Study Closeout (Q</w:t>
      </w:r>
      <w:r w:rsidR="003E03E2">
        <w:t xml:space="preserve">C and preparation for </w:t>
      </w:r>
      <w:r>
        <w:t xml:space="preserve">Database </w:t>
      </w:r>
      <w:r w:rsidR="003E03E2">
        <w:t>Freezing and Locking</w:t>
      </w:r>
      <w:r w:rsidR="00F1651B">
        <w:t>)</w:t>
      </w:r>
      <w:r w:rsidR="003E03E2">
        <w:t>.</w:t>
      </w:r>
    </w:p>
    <w:p w14:paraId="33191A62" w14:textId="5C7655FF" w:rsidR="00E533CC" w:rsidRDefault="00181B93" w:rsidP="003E03E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D2D1F2" wp14:editId="265EF73B">
                <wp:simplePos x="0" y="0"/>
                <wp:positionH relativeFrom="column">
                  <wp:posOffset>-99695</wp:posOffset>
                </wp:positionH>
                <wp:positionV relativeFrom="paragraph">
                  <wp:posOffset>186113</wp:posOffset>
                </wp:positionV>
                <wp:extent cx="6497320" cy="276860"/>
                <wp:effectExtent l="0" t="0" r="17780" b="279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7320" cy="2768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004FF" w14:textId="25FE21B0" w:rsidR="00181B93" w:rsidRDefault="00181B93" w:rsidP="00181B93">
                            <w:r>
                              <w:t>The University of Chicago</w:t>
                            </w:r>
                            <w:r w:rsidR="002044D3">
                              <w:t>, IRB</w:t>
                            </w:r>
                            <w:r>
                              <w:t xml:space="preserve"> </w:t>
                            </w:r>
                            <w:r w:rsidR="003D4338">
                              <w:tab/>
                            </w:r>
                            <w:r w:rsidR="003D4338">
                              <w:tab/>
                            </w:r>
                            <w:r>
                              <w:t xml:space="preserve">Chicago, Illinois, </w:t>
                            </w:r>
                            <w:r w:rsidR="00E03D28">
                              <w:tab/>
                            </w:r>
                            <w:r w:rsidR="00E03D28">
                              <w:tab/>
                            </w:r>
                            <w:r>
                              <w:t>May 1996 – Nov 1999</w:t>
                            </w:r>
                          </w:p>
                          <w:p w14:paraId="0E975EEE" w14:textId="77777777" w:rsidR="00181B93" w:rsidRDefault="00181B93" w:rsidP="00181B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6" type="#_x0000_t202" style="position:absolute;margin-left:-7.85pt;margin-top:14.65pt;width:511.6pt;height:21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" fillcolor="#a5a5a5 [2092]" strokecolor="#7f7f7f [1612]" strokeweight=".5pt">
                <v:textbox>
                  <w:txbxContent>
                    <w:p w14:paraId="1F1004FF" w14:textId="25FE21B0" w:rsidR="00181B93" w:rsidRDefault="00181B93" w:rsidP="00181B93">
                      <w:r>
                        <w:t>The University of Chicago</w:t>
                      </w:r>
                      <w:r w:rsidR="002044D3">
                        <w:t>, IRB</w:t>
                      </w:r>
                      <w:r>
                        <w:t xml:space="preserve"> </w:t>
                      </w:r>
                      <w:r w:rsidR="003D4338">
                        <w:tab/>
                      </w:r>
                      <w:r w:rsidR="003D4338">
                        <w:tab/>
                      </w:r>
                      <w:r>
                        <w:t xml:space="preserve">Chicago, Illinois, </w:t>
                      </w:r>
                      <w:r w:rsidR="00E03D28">
                        <w:tab/>
                      </w:r>
                      <w:r w:rsidR="00E03D28">
                        <w:tab/>
                      </w:r>
                      <w:r>
                        <w:t>May 1996 – Nov 1999</w:t>
                      </w:r>
                    </w:p>
                    <w:p w14:paraId="0E975EEE" w14:textId="77777777" w:rsidR="00181B93" w:rsidRDefault="00181B93" w:rsidP="00181B93"/>
                  </w:txbxContent>
                </v:textbox>
              </v:shape>
            </w:pict>
          </mc:Fallback>
        </mc:AlternateContent>
      </w:r>
    </w:p>
    <w:p w14:paraId="4A7AA656" w14:textId="5E938586" w:rsidR="00E533CC" w:rsidRDefault="00E533CC" w:rsidP="003E03E2"/>
    <w:p w14:paraId="57BB36B1" w14:textId="0FA3B0C3" w:rsidR="003E03E2" w:rsidRPr="002044D3" w:rsidRDefault="003E03E2" w:rsidP="00D77A7E">
      <w:pPr>
        <w:jc w:val="both"/>
        <w:rPr>
          <w:b/>
        </w:rPr>
      </w:pPr>
      <w:r w:rsidRPr="002044D3">
        <w:rPr>
          <w:b/>
          <w:i/>
        </w:rPr>
        <w:t>Administrator/Supervisor of Regulatory Compliance</w:t>
      </w:r>
      <w:r w:rsidR="00992E41" w:rsidRPr="002044D3">
        <w:rPr>
          <w:b/>
          <w:i/>
        </w:rPr>
        <w:t xml:space="preserve">, </w:t>
      </w:r>
      <w:r w:rsidRPr="002044D3">
        <w:rPr>
          <w:b/>
          <w:i/>
        </w:rPr>
        <w:t>Aug 1997 – Nov 1999</w:t>
      </w:r>
      <w:r w:rsidR="00303189" w:rsidRPr="002044D3">
        <w:rPr>
          <w:b/>
          <w:i/>
        </w:rPr>
        <w:tab/>
      </w:r>
      <w:r w:rsidR="00303189" w:rsidRPr="002044D3">
        <w:rPr>
          <w:b/>
        </w:rPr>
        <w:t>Database: MS Access</w:t>
      </w:r>
    </w:p>
    <w:p w14:paraId="442E13F2" w14:textId="105A6497" w:rsidR="003E03E2" w:rsidRDefault="003E03E2" w:rsidP="00D77A7E">
      <w:pPr>
        <w:jc w:val="both"/>
      </w:pPr>
      <w:proofErr w:type="gramStart"/>
      <w:r>
        <w:t>Responsible for the administration of the institution’s ethical review program for biomedical research.</w:t>
      </w:r>
      <w:proofErr w:type="gramEnd"/>
    </w:p>
    <w:p w14:paraId="36BFF71E" w14:textId="0EFFCDC4" w:rsidR="003E03E2" w:rsidRDefault="003E03E2" w:rsidP="00D77A7E">
      <w:pPr>
        <w:jc w:val="both"/>
      </w:pPr>
      <w:r>
        <w:t>Ensured that clinical research conducted at the institution were IRB approved as required by federal</w:t>
      </w:r>
    </w:p>
    <w:p w14:paraId="7D780952" w14:textId="63C61DC0" w:rsidR="003E03E2" w:rsidRDefault="003E03E2" w:rsidP="00D77A7E">
      <w:pPr>
        <w:jc w:val="both"/>
      </w:pPr>
      <w:proofErr w:type="gramStart"/>
      <w:r>
        <w:t>regulations</w:t>
      </w:r>
      <w:proofErr w:type="gramEnd"/>
      <w:r>
        <w:t>. Responsibilities included the following:</w:t>
      </w:r>
    </w:p>
    <w:p w14:paraId="010A7D50" w14:textId="6135DD01" w:rsidR="003E03E2" w:rsidRDefault="00B22DFD" w:rsidP="00D77A7E">
      <w:pPr>
        <w:jc w:val="both"/>
      </w:pPr>
      <w:r>
        <w:t xml:space="preserve">    •</w:t>
      </w:r>
      <w:r w:rsidR="003E03E2">
        <w:t>Supervised Human Subject Regulatory Staff.</w:t>
      </w:r>
    </w:p>
    <w:p w14:paraId="0A76168B" w14:textId="2D05EAA8" w:rsidR="003E03E2" w:rsidRDefault="00B22DFD" w:rsidP="00D77A7E">
      <w:pPr>
        <w:jc w:val="both"/>
      </w:pPr>
      <w:r>
        <w:t xml:space="preserve">    •</w:t>
      </w:r>
      <w:r w:rsidR="003E03E2">
        <w:t>Developed Standard Operating Procedures (SOPs) and IRB forms and reviewed all operational</w:t>
      </w:r>
    </w:p>
    <w:p w14:paraId="6F4B99FA" w14:textId="781EF6ED" w:rsidR="003E03E2" w:rsidRDefault="003E03E2" w:rsidP="00D77A7E">
      <w:pPr>
        <w:jc w:val="both"/>
      </w:pPr>
      <w:r>
        <w:t xml:space="preserve">        </w:t>
      </w:r>
      <w:proofErr w:type="gramStart"/>
      <w:r>
        <w:t>documents</w:t>
      </w:r>
      <w:proofErr w:type="gramEnd"/>
      <w:r>
        <w:t xml:space="preserve"> annually.</w:t>
      </w:r>
    </w:p>
    <w:p w14:paraId="74284433" w14:textId="77777777" w:rsidR="00032893" w:rsidRDefault="00B22DFD" w:rsidP="00D77A7E">
      <w:pPr>
        <w:jc w:val="both"/>
      </w:pPr>
      <w:r>
        <w:lastRenderedPageBreak/>
        <w:t xml:space="preserve">    •</w:t>
      </w:r>
      <w:r w:rsidR="003E03E2">
        <w:t>Organized special subcommittees to address emergent issues</w:t>
      </w:r>
      <w:r w:rsidR="00936D51">
        <w:t xml:space="preserve"> and </w:t>
      </w:r>
      <w:r w:rsidR="003E03E2">
        <w:t>advised Associate Director on</w:t>
      </w:r>
      <w:r w:rsidR="000B5041">
        <w:t xml:space="preserve"> </w:t>
      </w:r>
      <w:r w:rsidR="00032893">
        <w:t xml:space="preserve">     </w:t>
      </w:r>
    </w:p>
    <w:p w14:paraId="438E19F8" w14:textId="5C973DE0" w:rsidR="003E03E2" w:rsidRDefault="00032893" w:rsidP="00D77A7E">
      <w:pPr>
        <w:jc w:val="both"/>
      </w:pPr>
      <w:r>
        <w:t xml:space="preserve">        </w:t>
      </w:r>
      <w:proofErr w:type="gramStart"/>
      <w:r w:rsidR="003E03E2">
        <w:t>implementation</w:t>
      </w:r>
      <w:proofErr w:type="gramEnd"/>
      <w:r w:rsidR="003E03E2">
        <w:t xml:space="preserve"> strategies of new procedures</w:t>
      </w:r>
      <w:r w:rsidR="00637146">
        <w:t>.</w:t>
      </w:r>
    </w:p>
    <w:p w14:paraId="3D87278B" w14:textId="718E84F8" w:rsidR="003E03E2" w:rsidRPr="002044D3" w:rsidRDefault="003E03E2" w:rsidP="00D77A7E">
      <w:pPr>
        <w:jc w:val="both"/>
        <w:rPr>
          <w:b/>
          <w:i/>
        </w:rPr>
      </w:pPr>
      <w:r w:rsidRPr="002044D3">
        <w:rPr>
          <w:b/>
          <w:i/>
        </w:rPr>
        <w:t xml:space="preserve">Administrator of Regulatory </w:t>
      </w:r>
      <w:proofErr w:type="gramStart"/>
      <w:r w:rsidRPr="002044D3">
        <w:rPr>
          <w:b/>
          <w:i/>
        </w:rPr>
        <w:t>Compliance</w:t>
      </w:r>
      <w:r w:rsidR="00992E41" w:rsidRPr="002044D3">
        <w:rPr>
          <w:b/>
          <w:i/>
        </w:rPr>
        <w:t>,</w:t>
      </w:r>
      <w:proofErr w:type="gramEnd"/>
      <w:r w:rsidR="00992E41" w:rsidRPr="002044D3">
        <w:rPr>
          <w:b/>
          <w:i/>
        </w:rPr>
        <w:t xml:space="preserve"> </w:t>
      </w:r>
      <w:r w:rsidRPr="002044D3">
        <w:rPr>
          <w:b/>
          <w:i/>
        </w:rPr>
        <w:t>May 1996 –Aug 1997</w:t>
      </w:r>
    </w:p>
    <w:p w14:paraId="0504E148" w14:textId="30312DE7" w:rsidR="003E03E2" w:rsidRDefault="003E03E2" w:rsidP="00D77A7E">
      <w:pPr>
        <w:jc w:val="both"/>
      </w:pPr>
      <w:r>
        <w:t>Responsibilities included the following:</w:t>
      </w:r>
    </w:p>
    <w:p w14:paraId="27433C35" w14:textId="24173E3D" w:rsidR="003E03E2" w:rsidRDefault="00637146" w:rsidP="00D77A7E">
      <w:pPr>
        <w:jc w:val="both"/>
      </w:pPr>
      <w:r>
        <w:t xml:space="preserve">   •</w:t>
      </w:r>
      <w:r w:rsidR="003E03E2">
        <w:t>Responsible for the pre-review of protocols, consent forms, and recruitment materials.</w:t>
      </w:r>
    </w:p>
    <w:p w14:paraId="596987CE" w14:textId="0FACA930" w:rsidR="003E03E2" w:rsidRDefault="00637146" w:rsidP="00D77A7E">
      <w:pPr>
        <w:jc w:val="both"/>
      </w:pPr>
      <w:r>
        <w:t xml:space="preserve">   •</w:t>
      </w:r>
      <w:r w:rsidR="003E03E2">
        <w:t>Coordinated monthly committee meetings for the review of new and amended protocols and</w:t>
      </w:r>
    </w:p>
    <w:p w14:paraId="51148506" w14:textId="586454A7" w:rsidR="003E03E2" w:rsidRDefault="003E03E2" w:rsidP="00D77A7E">
      <w:pPr>
        <w:jc w:val="both"/>
      </w:pPr>
      <w:r>
        <w:t xml:space="preserve">       </w:t>
      </w:r>
      <w:proofErr w:type="gramStart"/>
      <w:r>
        <w:t>drafted</w:t>
      </w:r>
      <w:proofErr w:type="gramEnd"/>
      <w:r>
        <w:t xml:space="preserve"> correspondence to investigators detailing the results of the committee’s review.</w:t>
      </w:r>
    </w:p>
    <w:p w14:paraId="1B4005B5" w14:textId="0F469E17" w:rsidR="003E03E2" w:rsidRDefault="00F8691E" w:rsidP="00D77A7E">
      <w:pPr>
        <w:jc w:val="both"/>
      </w:pPr>
      <w:r>
        <w:t xml:space="preserve">   •</w:t>
      </w:r>
      <w:r w:rsidR="003E03E2">
        <w:t>Educated researchers and clinical research coordinators on human subject regulations and the IRB</w:t>
      </w:r>
    </w:p>
    <w:p w14:paraId="47E5254F" w14:textId="60F05AE1" w:rsidR="003E03E2" w:rsidRDefault="003E03E2" w:rsidP="00D77A7E">
      <w:pPr>
        <w:jc w:val="both"/>
      </w:pPr>
      <w:r>
        <w:t xml:space="preserve">       </w:t>
      </w:r>
      <w:proofErr w:type="gramStart"/>
      <w:r>
        <w:t>submission</w:t>
      </w:r>
      <w:proofErr w:type="gramEnd"/>
      <w:r>
        <w:t xml:space="preserve"> process.</w:t>
      </w:r>
    </w:p>
    <w:p w14:paraId="1A0CF6AC" w14:textId="49581164" w:rsidR="00C01C30" w:rsidRDefault="00C01C30" w:rsidP="003E03E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74F088" wp14:editId="5F307F98">
                <wp:simplePos x="0" y="0"/>
                <wp:positionH relativeFrom="column">
                  <wp:posOffset>-89535</wp:posOffset>
                </wp:positionH>
                <wp:positionV relativeFrom="paragraph">
                  <wp:posOffset>194252</wp:posOffset>
                </wp:positionV>
                <wp:extent cx="6497320" cy="276860"/>
                <wp:effectExtent l="0" t="0" r="17780" b="279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7320" cy="2768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697DF" w14:textId="3D4EABB6" w:rsidR="00C01C30" w:rsidRDefault="00C01C30" w:rsidP="00C01C30">
                            <w:r>
                              <w:t>Teaching Experience</w:t>
                            </w:r>
                          </w:p>
                          <w:p w14:paraId="541D0A45" w14:textId="77777777" w:rsidR="00C01C30" w:rsidRDefault="00C01C30" w:rsidP="00C01C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7E74F088" id="Text Box 6" o:spid="_x0000_s1037" type="#_x0000_t202" style="position:absolute;margin-left:-7.05pt;margin-top:15.3pt;width:511.6pt;height:21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" fillcolor="#7f7f7f [1612]" strokecolor="#7f7f7f [1612]" strokeweight=".5pt">
                <v:textbox>
                  <w:txbxContent>
                    <w:p w14:paraId="2AA697DF" w14:textId="3D4EABB6" w:rsidR="00C01C30" w:rsidRDefault="00C01C30" w:rsidP="00C01C30">
                      <w:r>
                        <w:t>Teaching Experience</w:t>
                      </w:r>
                    </w:p>
                    <w:p w14:paraId="541D0A45" w14:textId="77777777" w:rsidR="00C01C30" w:rsidRDefault="00C01C30" w:rsidP="00C01C30"/>
                  </w:txbxContent>
                </v:textbox>
              </v:shape>
            </w:pict>
          </mc:Fallback>
        </mc:AlternateContent>
      </w:r>
    </w:p>
    <w:p w14:paraId="7E5FEFA2" w14:textId="52A00018" w:rsidR="00C01C30" w:rsidRDefault="00242E08" w:rsidP="003E03E2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3BA1D7" wp14:editId="4C3D7E91">
                <wp:simplePos x="0" y="0"/>
                <wp:positionH relativeFrom="column">
                  <wp:posOffset>-88900</wp:posOffset>
                </wp:positionH>
                <wp:positionV relativeFrom="paragraph">
                  <wp:posOffset>189923</wp:posOffset>
                </wp:positionV>
                <wp:extent cx="6497320" cy="276860"/>
                <wp:effectExtent l="0" t="0" r="17780" b="279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7320" cy="2768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6343FB" w14:textId="565693CD" w:rsidR="00242E08" w:rsidRDefault="002044D3" w:rsidP="00242E08">
                            <w:r>
                              <w:t>Urban Renewal Corp.</w:t>
                            </w:r>
                            <w:r w:rsidR="00242E08">
                              <w:t xml:space="preserve"> </w:t>
                            </w:r>
                            <w:r w:rsidR="00C505B9">
                              <w:tab/>
                            </w:r>
                            <w:r w:rsidR="00C505B9">
                              <w:tab/>
                            </w:r>
                            <w:r w:rsidR="00C505B9">
                              <w:tab/>
                            </w:r>
                            <w:r w:rsidR="00242E08">
                              <w:t>Kearny, New Jersey</w:t>
                            </w:r>
                            <w:r w:rsidR="00C505B9">
                              <w:tab/>
                            </w:r>
                            <w:r w:rsidR="00C505B9">
                              <w:tab/>
                            </w:r>
                            <w:r w:rsidR="00242E08">
                              <w:t>July 2011 – Jan 2012</w:t>
                            </w:r>
                          </w:p>
                          <w:p w14:paraId="33D72140" w14:textId="77777777" w:rsidR="00242E08" w:rsidRDefault="00242E08" w:rsidP="00242E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8" type="#_x0000_t202" style="position:absolute;margin-left:-7pt;margin-top:14.95pt;width:511.6pt;height:21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" fillcolor="#a5a5a5 [2092]" strokecolor="#7f7f7f [1612]" strokeweight=".5pt">
                <v:textbox>
                  <w:txbxContent>
                    <w:p w14:paraId="506343FB" w14:textId="565693CD" w:rsidR="00242E08" w:rsidRDefault="002044D3" w:rsidP="00242E08">
                      <w:r>
                        <w:t>Urban Renewal Corp.</w:t>
                      </w:r>
                      <w:r w:rsidR="00242E08">
                        <w:t xml:space="preserve"> </w:t>
                      </w:r>
                      <w:r w:rsidR="00C505B9">
                        <w:tab/>
                      </w:r>
                      <w:r w:rsidR="00C505B9">
                        <w:tab/>
                      </w:r>
                      <w:r w:rsidR="00C505B9">
                        <w:tab/>
                      </w:r>
                      <w:r w:rsidR="00242E08">
                        <w:t>Kearny, New Jersey</w:t>
                      </w:r>
                      <w:r w:rsidR="00C505B9">
                        <w:tab/>
                      </w:r>
                      <w:r w:rsidR="00C505B9">
                        <w:tab/>
                      </w:r>
                      <w:r w:rsidR="00242E08">
                        <w:t>July 2011 – Jan 2012</w:t>
                      </w:r>
                    </w:p>
                    <w:p w14:paraId="33D72140" w14:textId="77777777" w:rsidR="00242E08" w:rsidRDefault="00242E08" w:rsidP="00242E08"/>
                  </w:txbxContent>
                </v:textbox>
              </v:shape>
            </w:pict>
          </mc:Fallback>
        </mc:AlternateContent>
      </w:r>
    </w:p>
    <w:p w14:paraId="2A2C6871" w14:textId="77777777" w:rsidR="00242E08" w:rsidRDefault="00242E08" w:rsidP="003E03E2"/>
    <w:p w14:paraId="04E3CD3B" w14:textId="70F194D4" w:rsidR="003E03E2" w:rsidRPr="002044D3" w:rsidRDefault="003E03E2" w:rsidP="00D77A7E">
      <w:pPr>
        <w:jc w:val="both"/>
        <w:rPr>
          <w:b/>
          <w:i/>
        </w:rPr>
      </w:pPr>
      <w:r w:rsidRPr="002044D3">
        <w:rPr>
          <w:b/>
          <w:i/>
        </w:rPr>
        <w:t>GED Math Instructor</w:t>
      </w:r>
    </w:p>
    <w:p w14:paraId="0B33C81B" w14:textId="5DF3CEB7" w:rsidR="00242E08" w:rsidRDefault="00456BD2" w:rsidP="00303189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CFDC59" wp14:editId="6F41D955">
                <wp:simplePos x="0" y="0"/>
                <wp:positionH relativeFrom="column">
                  <wp:posOffset>-104140</wp:posOffset>
                </wp:positionH>
                <wp:positionV relativeFrom="paragraph">
                  <wp:posOffset>847148</wp:posOffset>
                </wp:positionV>
                <wp:extent cx="6497320" cy="276860"/>
                <wp:effectExtent l="0" t="0" r="17780" b="279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7320" cy="2768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DB00B" w14:textId="252B94FA" w:rsidR="00965FA6" w:rsidRDefault="00965FA6" w:rsidP="00965FA6">
                            <w:r>
                              <w:t>Volunteerism</w:t>
                            </w:r>
                          </w:p>
                          <w:p w14:paraId="2A075EAE" w14:textId="77777777" w:rsidR="00965FA6" w:rsidRDefault="00965FA6" w:rsidP="00965F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9" type="#_x0000_t202" style="position:absolute;left:0;text-align:left;margin-left:-8.2pt;margin-top:66.7pt;width:511.6pt;height:2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" fillcolor="#7f7f7f [1612]" strokecolor="#7f7f7f [1612]" strokeweight=".5pt">
                <v:textbox>
                  <w:txbxContent>
                    <w:p w14:paraId="2B6DB00B" w14:textId="252B94FA" w:rsidR="00965FA6" w:rsidRDefault="00965FA6" w:rsidP="00965FA6">
                      <w:r>
                        <w:t>Volunteerism</w:t>
                      </w:r>
                    </w:p>
                    <w:p w14:paraId="2A075EAE" w14:textId="77777777" w:rsidR="00965FA6" w:rsidRDefault="00965FA6" w:rsidP="00965FA6"/>
                  </w:txbxContent>
                </v:textbox>
              </v:shape>
            </w:pict>
          </mc:Fallback>
        </mc:AlternateContent>
      </w:r>
      <w:proofErr w:type="gramStart"/>
      <w:r w:rsidR="003E03E2">
        <w:t>Serviced Essex County residents through the teaching of basic and intermediate level math skills.</w:t>
      </w:r>
      <w:proofErr w:type="gramEnd"/>
      <w:r w:rsidR="00032893">
        <w:t xml:space="preserve">  </w:t>
      </w:r>
      <w:proofErr w:type="gramStart"/>
      <w:r>
        <w:t>Administered GED practice exams</w:t>
      </w:r>
      <w:r w:rsidR="003E03E2">
        <w:t>.</w:t>
      </w:r>
      <w:proofErr w:type="gramEnd"/>
      <w:r w:rsidR="003E03E2">
        <w:t xml:space="preserve"> </w:t>
      </w:r>
      <w:r w:rsidR="00242E08">
        <w:t xml:space="preserve"> </w:t>
      </w:r>
      <w:proofErr w:type="gramStart"/>
      <w:r w:rsidR="003E03E2">
        <w:t>Created lesson plans and training materials.</w:t>
      </w:r>
      <w:proofErr w:type="gramEnd"/>
      <w:r w:rsidR="003E03E2">
        <w:t xml:space="preserve"> </w:t>
      </w:r>
      <w:r w:rsidR="00D77A7E">
        <w:t xml:space="preserve"> </w:t>
      </w:r>
      <w:r w:rsidR="003E03E2">
        <w:t>Organized and held small group</w:t>
      </w:r>
      <w:r w:rsidR="00D77A7E">
        <w:t xml:space="preserve"> </w:t>
      </w:r>
      <w:r w:rsidR="003E03E2">
        <w:t xml:space="preserve">teaching sessions. </w:t>
      </w:r>
      <w:r w:rsidR="00D77A7E">
        <w:t xml:space="preserve"> </w:t>
      </w:r>
      <w:r w:rsidR="003E03E2">
        <w:t>Tracked student progress and adjusted lesson plans accordingly.</w:t>
      </w:r>
    </w:p>
    <w:p w14:paraId="00E4D37C" w14:textId="7A320D00" w:rsidR="00965FA6" w:rsidRDefault="00456BD2" w:rsidP="003E03E2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DE0655" wp14:editId="5BFE9F68">
                <wp:simplePos x="0" y="0"/>
                <wp:positionH relativeFrom="column">
                  <wp:posOffset>-107315</wp:posOffset>
                </wp:positionH>
                <wp:positionV relativeFrom="paragraph">
                  <wp:posOffset>255328</wp:posOffset>
                </wp:positionV>
                <wp:extent cx="6497320" cy="276860"/>
                <wp:effectExtent l="0" t="0" r="17780" b="279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7320" cy="2768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C2A638" w14:textId="53F0DA09" w:rsidR="00242E08" w:rsidRDefault="002044D3" w:rsidP="00242E08">
                            <w:r>
                              <w:t>Missionaries of Charity</w:t>
                            </w:r>
                            <w:r w:rsidR="00242E08">
                              <w:t xml:space="preserve"> </w:t>
                            </w:r>
                            <w:r w:rsidR="00715802">
                              <w:tab/>
                            </w:r>
                            <w:r w:rsidR="00715802">
                              <w:tab/>
                            </w:r>
                            <w:r w:rsidR="00715802">
                              <w:tab/>
                            </w:r>
                            <w:r w:rsidR="00242E08">
                              <w:t xml:space="preserve">Newark, NJ, </w:t>
                            </w:r>
                            <w:r w:rsidR="00715802">
                              <w:tab/>
                            </w:r>
                            <w:r w:rsidR="00715802">
                              <w:tab/>
                            </w:r>
                            <w:r w:rsidR="00715802">
                              <w:tab/>
                            </w:r>
                            <w:r w:rsidR="00242E08">
                              <w:t>Summer 2012/April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40" type="#_x0000_t202" style="position:absolute;margin-left:-8.45pt;margin-top:20.1pt;width:511.6pt;height:21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" fillcolor="#a5a5a5 [2092]" strokecolor="#7f7f7f [1612]" strokeweight=".5pt">
                <v:textbox>
                  <w:txbxContent>
                    <w:p w14:paraId="2CC2A638" w14:textId="53F0DA09" w:rsidR="00242E08" w:rsidRDefault="002044D3" w:rsidP="00242E08">
                      <w:r>
                        <w:t>Missionaries of Charity</w:t>
                      </w:r>
                      <w:r w:rsidR="00242E08">
                        <w:t xml:space="preserve"> </w:t>
                      </w:r>
                      <w:r w:rsidR="00715802">
                        <w:tab/>
                      </w:r>
                      <w:r w:rsidR="00715802">
                        <w:tab/>
                      </w:r>
                      <w:r w:rsidR="00715802">
                        <w:tab/>
                      </w:r>
                      <w:r w:rsidR="00242E08">
                        <w:t xml:space="preserve">Newark, NJ, </w:t>
                      </w:r>
                      <w:r w:rsidR="00715802">
                        <w:tab/>
                      </w:r>
                      <w:r w:rsidR="00715802">
                        <w:tab/>
                      </w:r>
                      <w:r w:rsidR="00715802">
                        <w:tab/>
                      </w:r>
                      <w:r w:rsidR="00242E08">
                        <w:t>Summer 2012/April 2016</w:t>
                      </w:r>
                    </w:p>
                  </w:txbxContent>
                </v:textbox>
              </v:shape>
            </w:pict>
          </mc:Fallback>
        </mc:AlternateContent>
      </w:r>
    </w:p>
    <w:p w14:paraId="6591F4EA" w14:textId="6AA294C4" w:rsidR="00965FA6" w:rsidRDefault="00965FA6" w:rsidP="003E03E2"/>
    <w:p w14:paraId="3F63905E" w14:textId="77777777" w:rsidR="003E03E2" w:rsidRPr="002044D3" w:rsidRDefault="003E03E2" w:rsidP="00D77A7E">
      <w:pPr>
        <w:jc w:val="both"/>
        <w:rPr>
          <w:b/>
          <w:i/>
        </w:rPr>
      </w:pPr>
      <w:r w:rsidRPr="002044D3">
        <w:rPr>
          <w:b/>
          <w:i/>
        </w:rPr>
        <w:t>Interim Housemother</w:t>
      </w:r>
    </w:p>
    <w:p w14:paraId="69A64F45" w14:textId="181FC9A2" w:rsidR="003E03E2" w:rsidRDefault="003E03E2" w:rsidP="002044D3">
      <w:pPr>
        <w:jc w:val="both"/>
      </w:pPr>
      <w:r>
        <w:t>Assist</w:t>
      </w:r>
      <w:r w:rsidR="00D77A7E">
        <w:t>ed</w:t>
      </w:r>
      <w:r>
        <w:t xml:space="preserve"> in the supervision of a small night shelter operated by the Missionaries of Charity (an</w:t>
      </w:r>
    </w:p>
    <w:p w14:paraId="2C3C0433" w14:textId="20BECD8F" w:rsidR="003E03E2" w:rsidRDefault="003E03E2" w:rsidP="002044D3">
      <w:pPr>
        <w:jc w:val="both"/>
      </w:pPr>
      <w:proofErr w:type="gramStart"/>
      <w:r>
        <w:t>organization</w:t>
      </w:r>
      <w:proofErr w:type="gramEnd"/>
      <w:r>
        <w:t xml:space="preserve"> established by Mother Teresa</w:t>
      </w:r>
      <w:r w:rsidR="00D77A7E">
        <w:t>, a Roman Catholic nun). Oversaw</w:t>
      </w:r>
      <w:r>
        <w:t xml:space="preserve"> the night</w:t>
      </w:r>
    </w:p>
    <w:p w14:paraId="2DFBB77A" w14:textId="3FAA8583" w:rsidR="003E03E2" w:rsidRDefault="003E03E2" w:rsidP="002044D3">
      <w:pPr>
        <w:jc w:val="both"/>
      </w:pPr>
      <w:proofErr w:type="gramStart"/>
      <w:r>
        <w:t>operations</w:t>
      </w:r>
      <w:proofErr w:type="gramEnd"/>
      <w:r>
        <w:t xml:space="preserve"> for approximately 10 homeless women.</w:t>
      </w:r>
    </w:p>
    <w:sectPr w:rsidR="003E03E2" w:rsidSect="003D3D1A">
      <w:footerReference w:type="default" r:id="rId9"/>
      <w:footerReference w:type="first" r:id="rId10"/>
      <w:pgSz w:w="12240" w:h="15840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B38DD9" w14:textId="77777777" w:rsidR="00EC216B" w:rsidRDefault="00EC216B" w:rsidP="00083D1A">
      <w:pPr>
        <w:spacing w:after="0" w:line="240" w:lineRule="auto"/>
      </w:pPr>
      <w:r>
        <w:separator/>
      </w:r>
    </w:p>
  </w:endnote>
  <w:endnote w:type="continuationSeparator" w:id="0">
    <w:p w14:paraId="36CE7F84" w14:textId="77777777" w:rsidR="00EC216B" w:rsidRDefault="00EC216B" w:rsidP="00083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A1AAF2" w14:textId="77777777" w:rsidR="00C01C30" w:rsidRDefault="00C01C30" w:rsidP="00C01C30">
    <w:pPr>
      <w:pBdr>
        <w:bottom w:val="single" w:sz="24" w:space="1" w:color="262626" w:themeColor="text1" w:themeTint="D9"/>
      </w:pBdr>
      <w:jc w:val="center"/>
    </w:pPr>
  </w:p>
  <w:p w14:paraId="6C19580F" w14:textId="4542CF1B" w:rsidR="003956E2" w:rsidRDefault="00083D1A" w:rsidP="00083D1A">
    <w:pPr>
      <w:jc w:val="center"/>
    </w:pPr>
    <w:r>
      <w:t>T</w:t>
    </w:r>
    <w:r w:rsidR="002044D3">
      <w:t xml:space="preserve">o </w:t>
    </w:r>
    <w:r>
      <w:t xml:space="preserve">view </w:t>
    </w:r>
    <w:r w:rsidR="003956E2">
      <w:t xml:space="preserve">my web app and </w:t>
    </w:r>
    <w:r>
      <w:t>video demonstrations</w:t>
    </w:r>
    <w:r w:rsidR="002044D3">
      <w:t xml:space="preserve"> or to request references</w:t>
    </w:r>
    <w:r>
      <w:t xml:space="preserve">, please visit </w:t>
    </w:r>
  </w:p>
  <w:p w14:paraId="0E62D4C4" w14:textId="5173A65E" w:rsidR="00083D1A" w:rsidRDefault="00A30B78" w:rsidP="003956E2">
    <w:pPr>
      <w:jc w:val="center"/>
    </w:pPr>
    <w:hyperlink r:id="rId1" w:history="1">
      <w:r w:rsidR="003956E2" w:rsidRPr="001F495E">
        <w:rPr>
          <w:rStyle w:val="Hyperlink"/>
        </w:rPr>
        <w:t>http://bondsportfolio-bondsapps.rhcloud.com/</w:t>
      </w:r>
    </w:hyperlink>
  </w:p>
  <w:p w14:paraId="212B5FF6" w14:textId="60C2A85E" w:rsidR="00C01C30" w:rsidRDefault="00C01C30" w:rsidP="00083D1A">
    <w:pPr>
      <w:jc w:val="center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A30B78">
      <w:rPr>
        <w:b/>
        <w:noProof/>
      </w:rPr>
      <w:t>4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A30B78">
      <w:rPr>
        <w:b/>
        <w:noProof/>
      </w:rPr>
      <w:t>4</w:t>
    </w:r>
    <w:r>
      <w:rPr>
        <w:b/>
      </w:rPr>
      <w:fldChar w:fldCharType="end"/>
    </w:r>
  </w:p>
  <w:p w14:paraId="1CB7E754" w14:textId="77777777" w:rsidR="00083D1A" w:rsidRDefault="00083D1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4583BE" w14:textId="77777777" w:rsidR="00A30B78" w:rsidRDefault="00A30B78" w:rsidP="00A30B78">
    <w:pPr>
      <w:pBdr>
        <w:bottom w:val="single" w:sz="24" w:space="1" w:color="262626" w:themeColor="text1" w:themeTint="D9"/>
      </w:pBdr>
      <w:jc w:val="center"/>
    </w:pPr>
  </w:p>
  <w:p w14:paraId="22DBE2E5" w14:textId="77777777" w:rsidR="00A30B78" w:rsidRDefault="00A30B78" w:rsidP="00A30B78">
    <w:pPr>
      <w:jc w:val="center"/>
    </w:pPr>
    <w:r>
      <w:t xml:space="preserve">To view my web app and video demonstrations or to request references, please visit </w:t>
    </w:r>
  </w:p>
  <w:p w14:paraId="5EE1E951" w14:textId="4D75DC90" w:rsidR="00A30B78" w:rsidRDefault="00A30B78" w:rsidP="00A30B78">
    <w:pPr>
      <w:jc w:val="center"/>
    </w:pPr>
    <w:hyperlink r:id="rId1" w:history="1">
      <w:r w:rsidRPr="001F495E">
        <w:rPr>
          <w:rStyle w:val="Hyperlink"/>
        </w:rPr>
        <w:t>http://bondsportfolio-bondsapps.rhcloud.com/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066EE9" w14:textId="77777777" w:rsidR="00EC216B" w:rsidRDefault="00EC216B" w:rsidP="00083D1A">
      <w:pPr>
        <w:spacing w:after="0" w:line="240" w:lineRule="auto"/>
      </w:pPr>
      <w:r>
        <w:separator/>
      </w:r>
    </w:p>
  </w:footnote>
  <w:footnote w:type="continuationSeparator" w:id="0">
    <w:p w14:paraId="386A2009" w14:textId="77777777" w:rsidR="00EC216B" w:rsidRDefault="00EC216B" w:rsidP="00083D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3E2"/>
    <w:rsid w:val="0003014F"/>
    <w:rsid w:val="00030AEF"/>
    <w:rsid w:val="00032893"/>
    <w:rsid w:val="0003704B"/>
    <w:rsid w:val="00083D1A"/>
    <w:rsid w:val="00095674"/>
    <w:rsid w:val="000B405E"/>
    <w:rsid w:val="000B5041"/>
    <w:rsid w:val="000D3F06"/>
    <w:rsid w:val="000F6F9C"/>
    <w:rsid w:val="00111486"/>
    <w:rsid w:val="00137715"/>
    <w:rsid w:val="00163652"/>
    <w:rsid w:val="00173EF6"/>
    <w:rsid w:val="001749A9"/>
    <w:rsid w:val="00181B93"/>
    <w:rsid w:val="0018474A"/>
    <w:rsid w:val="00194017"/>
    <w:rsid w:val="001D586A"/>
    <w:rsid w:val="002044D3"/>
    <w:rsid w:val="00223DB0"/>
    <w:rsid w:val="00230EE7"/>
    <w:rsid w:val="00231789"/>
    <w:rsid w:val="00232A8A"/>
    <w:rsid w:val="00242E08"/>
    <w:rsid w:val="0028342F"/>
    <w:rsid w:val="002C2B8D"/>
    <w:rsid w:val="00303189"/>
    <w:rsid w:val="00377833"/>
    <w:rsid w:val="003956E2"/>
    <w:rsid w:val="003D0880"/>
    <w:rsid w:val="003D3D1A"/>
    <w:rsid w:val="003D4338"/>
    <w:rsid w:val="003E03E2"/>
    <w:rsid w:val="004154FA"/>
    <w:rsid w:val="00434152"/>
    <w:rsid w:val="00456BD2"/>
    <w:rsid w:val="00476883"/>
    <w:rsid w:val="00483D57"/>
    <w:rsid w:val="004C0828"/>
    <w:rsid w:val="00517E76"/>
    <w:rsid w:val="00527B50"/>
    <w:rsid w:val="00536075"/>
    <w:rsid w:val="0056091E"/>
    <w:rsid w:val="00565B4B"/>
    <w:rsid w:val="005A2989"/>
    <w:rsid w:val="005B1F7D"/>
    <w:rsid w:val="005C205B"/>
    <w:rsid w:val="005D27C2"/>
    <w:rsid w:val="00637146"/>
    <w:rsid w:val="006A5300"/>
    <w:rsid w:val="006C256E"/>
    <w:rsid w:val="00715802"/>
    <w:rsid w:val="007B28D7"/>
    <w:rsid w:val="007E1E5B"/>
    <w:rsid w:val="007E334A"/>
    <w:rsid w:val="007E5D83"/>
    <w:rsid w:val="008028D2"/>
    <w:rsid w:val="008C6376"/>
    <w:rsid w:val="008C745A"/>
    <w:rsid w:val="008D05A9"/>
    <w:rsid w:val="00924400"/>
    <w:rsid w:val="00936D51"/>
    <w:rsid w:val="00941B18"/>
    <w:rsid w:val="00965FA6"/>
    <w:rsid w:val="00976830"/>
    <w:rsid w:val="00984F49"/>
    <w:rsid w:val="00992E41"/>
    <w:rsid w:val="009B5605"/>
    <w:rsid w:val="00A06940"/>
    <w:rsid w:val="00A30B78"/>
    <w:rsid w:val="00A344A3"/>
    <w:rsid w:val="00B22DFD"/>
    <w:rsid w:val="00B86A7A"/>
    <w:rsid w:val="00BA0193"/>
    <w:rsid w:val="00BA0769"/>
    <w:rsid w:val="00BC08A7"/>
    <w:rsid w:val="00BD1AD7"/>
    <w:rsid w:val="00BE5A4C"/>
    <w:rsid w:val="00BF69F6"/>
    <w:rsid w:val="00C01C30"/>
    <w:rsid w:val="00C31F3E"/>
    <w:rsid w:val="00C4438F"/>
    <w:rsid w:val="00C505B9"/>
    <w:rsid w:val="00CF6E9C"/>
    <w:rsid w:val="00D167AA"/>
    <w:rsid w:val="00D347CA"/>
    <w:rsid w:val="00D77A7E"/>
    <w:rsid w:val="00DA78FD"/>
    <w:rsid w:val="00DC2308"/>
    <w:rsid w:val="00DE40AC"/>
    <w:rsid w:val="00E03D28"/>
    <w:rsid w:val="00E04382"/>
    <w:rsid w:val="00E22EB3"/>
    <w:rsid w:val="00E45F72"/>
    <w:rsid w:val="00E533CC"/>
    <w:rsid w:val="00E941A4"/>
    <w:rsid w:val="00EB3607"/>
    <w:rsid w:val="00EC216B"/>
    <w:rsid w:val="00EF0CF3"/>
    <w:rsid w:val="00F1651B"/>
    <w:rsid w:val="00F431CE"/>
    <w:rsid w:val="00F43493"/>
    <w:rsid w:val="00F708D8"/>
    <w:rsid w:val="00F73286"/>
    <w:rsid w:val="00F8691E"/>
    <w:rsid w:val="00F93053"/>
    <w:rsid w:val="00FB44D6"/>
    <w:rsid w:val="00FD7C56"/>
    <w:rsid w:val="00FE4B55"/>
    <w:rsid w:val="00FF1934"/>
    <w:rsid w:val="00FF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A8D99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3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D1A"/>
  </w:style>
  <w:style w:type="paragraph" w:styleId="Footer">
    <w:name w:val="footer"/>
    <w:basedOn w:val="Normal"/>
    <w:link w:val="FooterChar"/>
    <w:uiPriority w:val="99"/>
    <w:unhideWhenUsed/>
    <w:rsid w:val="00083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D1A"/>
  </w:style>
  <w:style w:type="character" w:styleId="Hyperlink">
    <w:name w:val="Hyperlink"/>
    <w:basedOn w:val="DefaultParagraphFont"/>
    <w:uiPriority w:val="99"/>
    <w:unhideWhenUsed/>
    <w:rsid w:val="00C01C3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9B560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3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D1A"/>
  </w:style>
  <w:style w:type="paragraph" w:styleId="Footer">
    <w:name w:val="footer"/>
    <w:basedOn w:val="Normal"/>
    <w:link w:val="FooterChar"/>
    <w:uiPriority w:val="99"/>
    <w:unhideWhenUsed/>
    <w:rsid w:val="00083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D1A"/>
  </w:style>
  <w:style w:type="character" w:styleId="Hyperlink">
    <w:name w:val="Hyperlink"/>
    <w:basedOn w:val="DefaultParagraphFont"/>
    <w:uiPriority w:val="99"/>
    <w:unhideWhenUsed/>
    <w:rsid w:val="00C01C3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9B56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nds.portfolio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bondsportfolio-bondsapps.rhcloud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bondsportfolio-bondsapps.rhclou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0E479A-9437-4806-8334-3F1B332BE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 Bonds</dc:creator>
  <cp:lastModifiedBy>Tasha</cp:lastModifiedBy>
  <cp:revision>4</cp:revision>
  <cp:lastPrinted>2016-06-24T18:56:00Z</cp:lastPrinted>
  <dcterms:created xsi:type="dcterms:W3CDTF">2016-06-24T18:55:00Z</dcterms:created>
  <dcterms:modified xsi:type="dcterms:W3CDTF">2016-06-24T18:58:00Z</dcterms:modified>
</cp:coreProperties>
</file>