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5C91" w14:textId="6AF8CCD6" w:rsidR="009C3E76" w:rsidRPr="0091479A" w:rsidRDefault="00081539" w:rsidP="00F2650B">
      <w:p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sz w:val="24"/>
          <w:szCs w:val="24"/>
        </w:rPr>
        <w:t>Series 2 Experimental</w:t>
      </w:r>
    </w:p>
    <w:p w14:paraId="5CE5FCA5" w14:textId="1E3CAAFA" w:rsidR="00081539" w:rsidRPr="0091479A" w:rsidRDefault="00081539" w:rsidP="00F2650B">
      <w:pPr>
        <w:shd w:val="clear" w:color="auto" w:fill="FFFFFF"/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479A">
        <w:rPr>
          <w:rFonts w:ascii="Times New Roman" w:eastAsia="Times New Roman" w:hAnsi="Times New Roman" w:cs="Times New Roman"/>
          <w:b/>
          <w:bCs/>
          <w:sz w:val="24"/>
          <w:szCs w:val="24"/>
        </w:rPr>
        <w:t>General Chemistry.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 xml:space="preserve"> Reagents purchased were used as received, unless otherwise noted. Purification of intermediates and final compounds was performed using silica gel chromatography using the </w:t>
      </w:r>
      <w:r w:rsidRPr="0091479A">
        <w:rPr>
          <w:rFonts w:ascii="Times New Roman" w:eastAsia="Times New Roman" w:hAnsi="Times New Roman" w:cs="Times New Roman"/>
          <w:sz w:val="24"/>
          <w:szCs w:val="24"/>
          <w:highlight w:val="yellow"/>
        </w:rPr>
        <w:t>Biotage® Isolera™One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 xml:space="preserve"> flash purification system. </w:t>
      </w:r>
      <w:r w:rsidRPr="0091479A">
        <w:rPr>
          <w:rFonts w:ascii="Times New Roman" w:eastAsia="Times New Roman" w:hAnsi="Times New Roman" w:cs="Times New Roman"/>
          <w:sz w:val="24"/>
          <w:szCs w:val="24"/>
          <w:highlight w:val="yellow"/>
        </w:rPr>
        <w:t>When required, preparative HPLC was conducted for final compounds on Waters FractionLynx system using acetonitrile/water and 0.1% formic acid gradient and collected based on UV monitoring at 254 nm. LCMS analysis was performed using a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479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Waters Alliance reverse phase HPLC </w:t>
      </w:r>
      <w:r w:rsidRPr="0091479A">
        <w:rPr>
          <w:rFonts w:ascii="Times New Roman" w:hAnsi="Times New Roman" w:cs="Times New Roman"/>
          <w:sz w:val="24"/>
          <w:szCs w:val="24"/>
          <w:highlight w:val="yellow"/>
        </w:rPr>
        <w:t xml:space="preserve">(columns Waters SunFire C18 4.6 × 50 mm, 3.5 μm, or Waters SunFire C8 4.6 × 50 mm, 3.5 μm), </w:t>
      </w:r>
      <w:r w:rsidRPr="0091479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using a multi-wavelength photodiode array detector from 210 nm to 600 nm and </w:t>
      </w:r>
      <w:r w:rsidRPr="0091479A">
        <w:rPr>
          <w:rFonts w:ascii="Times New Roman" w:hAnsi="Times New Roman" w:cs="Times New Roman"/>
          <w:sz w:val="24"/>
          <w:szCs w:val="24"/>
          <w:highlight w:val="yellow"/>
        </w:rPr>
        <w:t>Waters Micromass ZQ detector (electrospray ionization)</w:t>
      </w:r>
      <w:r w:rsidRPr="0091479A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 xml:space="preserve"> All compounds tested had a purity of &gt; 95% as measured by LCMS, unless otherwise noted. 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 xml:space="preserve">H NMR spectra were obtained with </w:t>
      </w:r>
      <w:r w:rsidR="0091479A" w:rsidRPr="0091479A">
        <w:rPr>
          <w:rFonts w:ascii="Times New Roman" w:eastAsia="Times New Roman" w:hAnsi="Times New Roman" w:cs="Times New Roman"/>
          <w:sz w:val="24"/>
          <w:szCs w:val="24"/>
        </w:rPr>
        <w:t>Bruker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 xml:space="preserve"> NMR systems, operating at either 400 or 500 MHz at room temperature. Chemical shifts (δ, ppm) are reported relative to the solvent peak (CDCl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>: 7.26 [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>H]; DMSO-</w:t>
      </w:r>
      <w:r w:rsidRPr="0091479A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>: 2.50 [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>H]; Acetone-</w:t>
      </w:r>
      <w:r w:rsidRPr="0091479A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>: 2.05; or CD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>OD: 3.31 [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>H]). Data for </w:t>
      </w:r>
      <w:r w:rsidRPr="0091479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91479A">
        <w:rPr>
          <w:rFonts w:ascii="Times New Roman" w:eastAsia="Times New Roman" w:hAnsi="Times New Roman" w:cs="Times New Roman"/>
          <w:sz w:val="24"/>
          <w:szCs w:val="24"/>
        </w:rPr>
        <w:t xml:space="preserve">H NMR spectra are reported as follows: chemical shift (ppm), multiplicity (s for singlet, d for doublet, t for triplet, dd for doublet of doublet, m for multiplet), coupling constant (Hz), and integration. </w:t>
      </w:r>
    </w:p>
    <w:p w14:paraId="5782B1F6" w14:textId="4A8455DD" w:rsidR="00081539" w:rsidRPr="0091479A" w:rsidRDefault="00081539" w:rsidP="00F2650B">
      <w:pPr>
        <w:shd w:val="clear" w:color="auto" w:fill="FFFFFF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sz w:val="24"/>
          <w:szCs w:val="24"/>
        </w:rPr>
        <w:t xml:space="preserve">General procedure A for the synthesis of 2-(pyridyl)imidazoles. </w:t>
      </w:r>
      <w:r w:rsidRPr="0091479A">
        <w:rPr>
          <w:rFonts w:ascii="Times New Roman" w:hAnsi="Times New Roman" w:cs="Times New Roman"/>
          <w:sz w:val="24"/>
          <w:szCs w:val="24"/>
        </w:rPr>
        <w:t>The corresponding 2-bromo-1-(pyridyl)ethan-1-one hydrobromide (1 equiv.), heterocycloalkenyl or heteroaryl amine (1 – 2 equiv.), and Na</w:t>
      </w:r>
      <w:r w:rsidRPr="0091479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479A">
        <w:rPr>
          <w:rFonts w:ascii="Times New Roman" w:hAnsi="Times New Roman" w:cs="Times New Roman"/>
          <w:sz w:val="24"/>
          <w:szCs w:val="24"/>
        </w:rPr>
        <w:t>CO</w:t>
      </w:r>
      <w:r w:rsidRPr="0091479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1479A">
        <w:rPr>
          <w:rFonts w:ascii="Times New Roman" w:hAnsi="Times New Roman" w:cs="Times New Roman"/>
          <w:sz w:val="24"/>
          <w:szCs w:val="24"/>
        </w:rPr>
        <w:t xml:space="preserve"> (2 – 4 equiv.) were stirred in DMF (15 – 20 mL) at 85 °C for 18 h. After cooling to room temperature, the reaction mixture was partitioned between dichloromethane and water. The organic layer was separated, dried over Na</w:t>
      </w:r>
      <w:r w:rsidRPr="0091479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479A">
        <w:rPr>
          <w:rFonts w:ascii="Times New Roman" w:hAnsi="Times New Roman" w:cs="Times New Roman"/>
          <w:sz w:val="24"/>
          <w:szCs w:val="24"/>
        </w:rPr>
        <w:t>SO</w:t>
      </w:r>
      <w:r w:rsidRPr="0091479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1479A">
        <w:rPr>
          <w:rFonts w:ascii="Times New Roman" w:hAnsi="Times New Roman" w:cs="Times New Roman"/>
          <w:sz w:val="24"/>
          <w:szCs w:val="24"/>
        </w:rPr>
        <w:t>, filtered and concentrated under reduced pressure to give a residue that was purified by flash chromatography on silica.</w:t>
      </w:r>
    </w:p>
    <w:p w14:paraId="4BF211EB" w14:textId="77777777" w:rsidR="00081539" w:rsidRPr="0091479A" w:rsidRDefault="00081539" w:rsidP="00F2650B">
      <w:pPr>
        <w:pStyle w:val="NormalWeb"/>
        <w:spacing w:before="240" w:beforeAutospacing="0" w:after="240" w:afterAutospacing="0" w:line="480" w:lineRule="auto"/>
        <w:contextualSpacing/>
        <w:jc w:val="both"/>
      </w:pPr>
      <w:r w:rsidRPr="0091479A">
        <w:rPr>
          <w:b/>
          <w:bCs/>
        </w:rPr>
        <w:t> </w:t>
      </w:r>
    </w:p>
    <w:p w14:paraId="346D0DBE" w14:textId="0275016A" w:rsidR="00081539" w:rsidRPr="0091479A" w:rsidRDefault="00081539" w:rsidP="00F2650B">
      <w:pPr>
        <w:pStyle w:val="NormalWeb"/>
        <w:spacing w:before="240" w:beforeAutospacing="0" w:after="240" w:afterAutospacing="0" w:line="480" w:lineRule="auto"/>
        <w:contextualSpacing/>
        <w:jc w:val="both"/>
      </w:pPr>
      <w:r w:rsidRPr="0091479A">
        <w:rPr>
          <w:b/>
          <w:bCs/>
        </w:rPr>
        <w:lastRenderedPageBreak/>
        <w:t xml:space="preserve">General procedure B for the synthesis of 3-bromo-2-(pyridyl)imidazoles. </w:t>
      </w:r>
      <w:r w:rsidRPr="0091479A">
        <w:t>To a solution of the corresponding 2-(pyridyl)imidazole (1 equiv.) in dichloromethane (3 – 10 mL) was added N-bromosuccinimide (1 equiv.) and the mixture stirred at 25 °C for 1 h. On completion, the volatiles were evaporated. The residue was diluted with ethyl acetate and washed with saturated solution of NaHCO</w:t>
      </w:r>
      <w:r w:rsidRPr="0091479A">
        <w:rPr>
          <w:vertAlign w:val="subscript"/>
        </w:rPr>
        <w:t>3</w:t>
      </w:r>
      <w:r w:rsidRPr="0091479A">
        <w:t xml:space="preserve"> and brine. The organic phase was dried over Na</w:t>
      </w:r>
      <w:r w:rsidRPr="0091479A">
        <w:rPr>
          <w:vertAlign w:val="subscript"/>
        </w:rPr>
        <w:t>2</w:t>
      </w:r>
      <w:r w:rsidRPr="0091479A">
        <w:t>SO</w:t>
      </w:r>
      <w:r w:rsidRPr="0091479A">
        <w:rPr>
          <w:vertAlign w:val="subscript"/>
        </w:rPr>
        <w:t>4</w:t>
      </w:r>
      <w:r w:rsidRPr="0091479A">
        <w:t>, filtered and concentrated under reduced pressure to afford the desired product, which was used without further purification.</w:t>
      </w:r>
    </w:p>
    <w:p w14:paraId="79A099F2" w14:textId="6B2728CF" w:rsidR="00081539" w:rsidRPr="0091479A" w:rsidRDefault="00081539" w:rsidP="00F2650B">
      <w:pPr>
        <w:pStyle w:val="NormalWeb"/>
        <w:spacing w:before="240" w:beforeAutospacing="0" w:after="240" w:afterAutospacing="0" w:line="480" w:lineRule="auto"/>
        <w:contextualSpacing/>
        <w:jc w:val="both"/>
      </w:pPr>
      <w:r w:rsidRPr="0091479A">
        <w:rPr>
          <w:b/>
          <w:bCs/>
        </w:rPr>
        <w:t xml:space="preserve">General procedure C for the synthesis of 3-Aryl-2-(pyridyl)imidazoles. </w:t>
      </w:r>
      <w:r w:rsidRPr="0091479A">
        <w:t>A reaction vial was charged with the corresponding 3-bromo-2-(pyridyl)imidazole (1 equiv.), the appropriate aryl boronic acid or pinacol boronic ester (1.3 equiv.) and Pd(PPh</w:t>
      </w:r>
      <w:r w:rsidRPr="0091479A">
        <w:rPr>
          <w:vertAlign w:val="subscript"/>
        </w:rPr>
        <w:t>3</w:t>
      </w:r>
      <w:r w:rsidRPr="0091479A">
        <w:t>)</w:t>
      </w:r>
      <w:r w:rsidRPr="0091479A">
        <w:rPr>
          <w:vertAlign w:val="subscript"/>
        </w:rPr>
        <w:t>4</w:t>
      </w:r>
      <w:r w:rsidRPr="0091479A">
        <w:t xml:space="preserve"> (0.12 equiv.). The vial was sealed with a Teflon septum, evacuated and backfilled with nitrogen (this sequence was carried out three times). Under an inert atmosphere, a mixture of toluene and </w:t>
      </w:r>
      <w:r w:rsidR="00F2650B" w:rsidRPr="0091479A">
        <w:t>m</w:t>
      </w:r>
      <w:r w:rsidRPr="0091479A">
        <w:t xml:space="preserve">ethanol (3:1, v/v, </w:t>
      </w:r>
      <w:r w:rsidR="00F2650B" w:rsidRPr="0091479A">
        <w:t>0.2 M</w:t>
      </w:r>
      <w:r w:rsidRPr="0091479A">
        <w:t>) was added via syringe, followed by the addition of 2 M aqueous Na</w:t>
      </w:r>
      <w:r w:rsidRPr="0091479A">
        <w:rPr>
          <w:vertAlign w:val="subscript"/>
        </w:rPr>
        <w:t>2</w:t>
      </w:r>
      <w:r w:rsidRPr="0091479A">
        <w:t>CO</w:t>
      </w:r>
      <w:r w:rsidRPr="0091479A">
        <w:rPr>
          <w:vertAlign w:val="subscript"/>
        </w:rPr>
        <w:t>3</w:t>
      </w:r>
      <w:r w:rsidRPr="0091479A">
        <w:t xml:space="preserve"> (4 equiv.). The mixture was heated at 120 °C for 18 h</w:t>
      </w:r>
      <w:r w:rsidR="00F2650B" w:rsidRPr="0091479A">
        <w:t xml:space="preserve"> or in the microwave at 120 °C for 30 minutes</w:t>
      </w:r>
      <w:r w:rsidRPr="0091479A">
        <w:t xml:space="preserve">. After cooling to room temperature, the mixture was </w:t>
      </w:r>
      <w:r w:rsidR="00F2650B" w:rsidRPr="0091479A">
        <w:t xml:space="preserve">either </w:t>
      </w:r>
      <w:r w:rsidRPr="0091479A">
        <w:t>diluted with dichloromethane and the organic layer was washed with brine, dried over Na</w:t>
      </w:r>
      <w:r w:rsidRPr="0091479A">
        <w:rPr>
          <w:vertAlign w:val="subscript"/>
        </w:rPr>
        <w:t>2</w:t>
      </w:r>
      <w:r w:rsidRPr="0091479A">
        <w:t>SO</w:t>
      </w:r>
      <w:r w:rsidRPr="0091479A">
        <w:rPr>
          <w:vertAlign w:val="subscript"/>
        </w:rPr>
        <w:t>4</w:t>
      </w:r>
      <w:r w:rsidRPr="0091479A">
        <w:t>, filtered and concentrated under reduced pressure</w:t>
      </w:r>
      <w:r w:rsidR="00F2650B" w:rsidRPr="0091479A">
        <w:t>; or alternatively, the reaction mixture was diluted with MeOH, filtered through celite, and concentrated</w:t>
      </w:r>
      <w:r w:rsidRPr="0091479A">
        <w:t>. The crude residue was purified by flash chromatography on silica and the product triturated to afford a fine powder.</w:t>
      </w:r>
    </w:p>
    <w:p w14:paraId="58557EB7" w14:textId="112C156F" w:rsidR="00F2650B" w:rsidRPr="0091479A" w:rsidRDefault="00F2650B" w:rsidP="00F2650B">
      <w:pPr>
        <w:pStyle w:val="NormalWeb"/>
        <w:spacing w:before="240" w:beforeAutospacing="0" w:after="240" w:afterAutospacing="0" w:line="480" w:lineRule="auto"/>
        <w:contextualSpacing/>
        <w:jc w:val="center"/>
      </w:pPr>
      <w:r w:rsidRPr="0091479A">
        <w:object w:dxaOrig="1925" w:dyaOrig="1751" w14:anchorId="7EBB7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87.75pt" o:ole="">
            <v:imagedata r:id="rId4" o:title=""/>
          </v:shape>
          <o:OLEObject Type="Embed" ProgID="ChemDraw.Document.6.0" ShapeID="_x0000_i1025" DrawAspect="Content" ObjectID="_1692533294" r:id="rId5"/>
        </w:object>
      </w:r>
    </w:p>
    <w:p w14:paraId="007AF490" w14:textId="77777777" w:rsidR="00F2650B" w:rsidRPr="0091479A" w:rsidRDefault="00F2650B" w:rsidP="00F2650B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jc w:val="both"/>
        <w:rPr>
          <w:shd w:val="clear" w:color="auto" w:fill="FFFFFF"/>
        </w:rPr>
      </w:pPr>
      <w:r w:rsidRPr="0091479A">
        <w:rPr>
          <w:b/>
          <w:bCs/>
        </w:rPr>
        <w:t xml:space="preserve">5-(2-(pyridin-2-yl)-6,7-dihydro-5H-pyrrolo[1,2-a]imidazol-3-yl)benzo[d]thiazole (OSA_000835). </w:t>
      </w:r>
      <w:r w:rsidRPr="0091479A">
        <w:t xml:space="preserve">The title compound was prepared according to General Procedure C using </w:t>
      </w:r>
      <w:r w:rsidRPr="0091479A">
        <w:rPr>
          <w:shd w:val="clear" w:color="auto" w:fill="FFFFFF"/>
        </w:rPr>
        <w:t>3-bromo-2-(pyridin-2-yl)-6,7-dihydro-5H-pyrrolo[1,2-a]imidazole  (70 mg) and 5-(4,4,5,5-</w:t>
      </w:r>
      <w:r w:rsidRPr="0091479A">
        <w:rPr>
          <w:shd w:val="clear" w:color="auto" w:fill="FFFFFF"/>
        </w:rPr>
        <w:lastRenderedPageBreak/>
        <w:t xml:space="preserve">tetramethyl-1,3,2-dioxaborolan-2-yl)benzo[d]thiazole. The crude material was purified by flash chromatography (1-20% MeOH:DCM), then triturated with 1:10 EtOAc:Hex to afford the title compound as an orange solid (10 mg, 12%). </w:t>
      </w:r>
    </w:p>
    <w:p w14:paraId="1F435915" w14:textId="633EEF9B" w:rsidR="00F2650B" w:rsidRPr="0091479A" w:rsidRDefault="00F2650B" w:rsidP="00F2650B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jc w:val="both"/>
      </w:pPr>
      <w:r w:rsidRPr="0091479A">
        <w:t>LCMS [M+H]+ 319.1 m/z</w:t>
      </w:r>
    </w:p>
    <w:p w14:paraId="75BD31A0" w14:textId="77777777" w:rsidR="00F2650B" w:rsidRPr="0091479A" w:rsidRDefault="00F2650B" w:rsidP="00F2650B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jc w:val="both"/>
      </w:pPr>
      <w:r w:rsidRPr="0091479A">
        <w:rPr>
          <w:vertAlign w:val="superscript"/>
        </w:rPr>
        <w:t>1</w:t>
      </w:r>
      <w:r w:rsidRPr="0091479A">
        <w:t>H NMR (500 MHz, CHLOROFORM-d) δ ppm 9.04 (s, 1 H) 8.43 (d, J=5.0 Hz, 1 H) 8.22 (d, J=1.3 Hz, 1 H) 7.95 (d, J=8.2 Hz, 1 H) 7.71 (d, J=7.9 Hz, 1 H) 7.53 - 7.62 (m, 2 H) 7.06 (ddd, J=7.4, 4.9, 0.9 Hz, 1 H) 4.04 (t, J=7.1 Hz, 2 H) 3.05 (t, J=7.6 Hz, 2 H) 2.67 (quin, J=7.3 Hz, 2 H)</w:t>
      </w:r>
    </w:p>
    <w:p w14:paraId="5918E871" w14:textId="6390AB0D" w:rsidR="00F2650B" w:rsidRPr="0091479A" w:rsidRDefault="00F2650B" w:rsidP="00F2650B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jc w:val="both"/>
      </w:pPr>
      <w:r w:rsidRPr="0091479A">
        <w:rPr>
          <w:vertAlign w:val="superscript"/>
        </w:rPr>
        <w:t>13</w:t>
      </w:r>
      <w:r w:rsidRPr="0091479A">
        <w:t>C NMR (500 MHz, CHLOROFORM-d) δ ppm 23.6, 26.2, 44.7, 121.3, 121.4, 121.7, 123.5, 127.1, 127.5, 129.5, 133.1, 136.1, 141.7, 149.1, 153.5, 154.1, 154.3, 154.6</w:t>
      </w:r>
    </w:p>
    <w:p w14:paraId="3FFEF47A" w14:textId="2FBE79EE" w:rsidR="007A030A" w:rsidRPr="0091479A" w:rsidRDefault="007A030A" w:rsidP="007A030A">
      <w:pPr>
        <w:pStyle w:val="NormalWeb"/>
        <w:shd w:val="clear" w:color="auto" w:fill="FFFFFF"/>
        <w:spacing w:before="0" w:beforeAutospacing="0" w:after="0" w:afterAutospacing="0" w:line="480" w:lineRule="auto"/>
        <w:contextualSpacing/>
      </w:pPr>
      <w:r w:rsidRPr="0091479A">
        <w:t>ELN Link: https://au-mynotebook.labarchives.com/share/Dana%2520Klug/MzE3LjJ8Njk2ODYvMjQ0L1RyZWVOb2RlLzI3NjE2MjY4MzJ8ODA1LjE5OTk5OTk5OTk5OTk=</w:t>
      </w:r>
    </w:p>
    <w:p w14:paraId="1132CEAD" w14:textId="2C6A60A8" w:rsidR="00081539" w:rsidRPr="0091479A" w:rsidRDefault="00366C86" w:rsidP="00366C86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jc w:val="center"/>
      </w:pPr>
      <w:r w:rsidRPr="0091479A">
        <w:object w:dxaOrig="2200" w:dyaOrig="1752" w14:anchorId="0CA1BF19">
          <v:shape id="_x0000_i1037" type="#_x0000_t75" style="width:109.5pt;height:87.75pt" o:ole="">
            <v:imagedata r:id="rId6" o:title=""/>
          </v:shape>
          <o:OLEObject Type="Embed" ProgID="ChemDraw.Document.6.0" ShapeID="_x0000_i1037" DrawAspect="Content" ObjectID="_1692533295" r:id="rId7"/>
        </w:object>
      </w:r>
    </w:p>
    <w:p w14:paraId="21DB1221" w14:textId="5DE21D78" w:rsidR="00366C86" w:rsidRPr="0091479A" w:rsidRDefault="00366C86" w:rsidP="00F2650B">
      <w:p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sz w:val="24"/>
          <w:szCs w:val="24"/>
        </w:rPr>
        <w:t>2-methyl-5-(2-(pyridin-2-yl)-6,7-dihydro-5H-pyrrolo[1,2-a]imidazol-3-yl)benzo[d]thiazole</w:t>
      </w:r>
      <w:r w:rsidRPr="0091479A">
        <w:rPr>
          <w:rFonts w:ascii="Times New Roman" w:hAnsi="Times New Roman" w:cs="Times New Roman"/>
          <w:b/>
          <w:bCs/>
          <w:sz w:val="24"/>
          <w:szCs w:val="24"/>
        </w:rPr>
        <w:t xml:space="preserve"> (OSA_000836). </w:t>
      </w:r>
    </w:p>
    <w:p w14:paraId="46915EBB" w14:textId="4327D1FA" w:rsidR="00366C86" w:rsidRPr="0091479A" w:rsidRDefault="00366C86" w:rsidP="00F2650B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1479A">
        <w:rPr>
          <w:rFonts w:ascii="Times New Roman" w:hAnsi="Times New Roman" w:cs="Times New Roman"/>
          <w:sz w:val="24"/>
          <w:szCs w:val="24"/>
        </w:rPr>
        <w:t>DMK126-1-B</w:t>
      </w:r>
    </w:p>
    <w:p w14:paraId="69AF479F" w14:textId="3D5707DA" w:rsidR="00366C86" w:rsidRPr="0091479A" w:rsidRDefault="00366C86" w:rsidP="00366C8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479A">
        <w:rPr>
          <w:rFonts w:ascii="Times New Roman" w:hAnsi="Times New Roman" w:cs="Times New Roman"/>
          <w:sz w:val="24"/>
          <w:szCs w:val="24"/>
        </w:rPr>
        <w:object w:dxaOrig="1598" w:dyaOrig="1610" w14:anchorId="045B9CDF">
          <v:shape id="_x0000_i1052" type="#_x0000_t75" style="width:79.5pt;height:81pt" o:ole="">
            <v:imagedata r:id="rId8" o:title=""/>
          </v:shape>
          <o:OLEObject Type="Embed" ProgID="ChemDraw.Document.6.0" ShapeID="_x0000_i1052" DrawAspect="Content" ObjectID="_1692533296" r:id="rId9"/>
        </w:object>
      </w:r>
    </w:p>
    <w:p w14:paraId="55E81797" w14:textId="4ED51175" w:rsidR="00366C86" w:rsidRPr="0091479A" w:rsidRDefault="00366C86" w:rsidP="00F2650B">
      <w:pPr>
        <w:spacing w:line="48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3-phenyl-2-(pyridin-2-yl)-6,7-dihydro-5H-pyrrolo[1,2-a]imidazole</w:t>
      </w: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(OSA_000870).</w:t>
      </w:r>
    </w:p>
    <w:p w14:paraId="5F0B987C" w14:textId="5B9BD3C6" w:rsidR="00366C86" w:rsidRPr="0091479A" w:rsidRDefault="00366C86" w:rsidP="00F2650B">
      <w:pPr>
        <w:spacing w:line="48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lastRenderedPageBreak/>
        <w:t>DMK136-1-A</w:t>
      </w:r>
    </w:p>
    <w:p w14:paraId="04184799" w14:textId="1C5ED6F0" w:rsidR="00366C86" w:rsidRPr="0091479A" w:rsidRDefault="00366C86" w:rsidP="00366C8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479A">
        <w:rPr>
          <w:rFonts w:ascii="Times New Roman" w:hAnsi="Times New Roman" w:cs="Times New Roman"/>
          <w:sz w:val="24"/>
          <w:szCs w:val="24"/>
        </w:rPr>
        <w:object w:dxaOrig="2044" w:dyaOrig="1752" w14:anchorId="1A85A3E4">
          <v:shape id="_x0000_i1081" type="#_x0000_t75" style="width:102pt;height:87.75pt" o:ole="">
            <v:imagedata r:id="rId10" o:title=""/>
          </v:shape>
          <o:OLEObject Type="Embed" ProgID="ChemDraw.Document.6.0" ShapeID="_x0000_i1081" DrawAspect="Content" ObjectID="_1692533297" r:id="rId11"/>
        </w:object>
      </w:r>
    </w:p>
    <w:p w14:paraId="646B7FF1" w14:textId="6FDB99B9" w:rsidR="00366C86" w:rsidRPr="0091479A" w:rsidRDefault="00366C86" w:rsidP="00366C86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3-(benzo[b]thiophen-5-yl)-2-(pyridin-2-yl)imidazo[1,2-a]pyridine</w:t>
      </w: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(OSA_000871). </w:t>
      </w:r>
    </w:p>
    <w:p w14:paraId="56A539CE" w14:textId="57E50C56" w:rsidR="00366C86" w:rsidRPr="0091479A" w:rsidRDefault="00366C86" w:rsidP="00366C86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t>DMK144-1-B</w:t>
      </w:r>
    </w:p>
    <w:p w14:paraId="091734A9" w14:textId="5AD45BF3" w:rsidR="00366C86" w:rsidRPr="0091479A" w:rsidRDefault="00366C86" w:rsidP="00366C8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479A">
        <w:rPr>
          <w:rFonts w:ascii="Times New Roman" w:hAnsi="Times New Roman" w:cs="Times New Roman"/>
          <w:sz w:val="24"/>
          <w:szCs w:val="24"/>
        </w:rPr>
        <w:object w:dxaOrig="1850" w:dyaOrig="1610" w14:anchorId="5A4BDCB5">
          <v:shape id="_x0000_i1098" type="#_x0000_t75" style="width:92.25pt;height:81pt" o:ole="">
            <v:imagedata r:id="rId12" o:title=""/>
          </v:shape>
          <o:OLEObject Type="Embed" ProgID="ChemDraw.Document.6.0" ShapeID="_x0000_i1098" DrawAspect="Content" ObjectID="_1692533298" r:id="rId13"/>
        </w:object>
      </w:r>
    </w:p>
    <w:p w14:paraId="039CD3A3" w14:textId="79B64B35" w:rsidR="00366C86" w:rsidRPr="0091479A" w:rsidRDefault="00366C86" w:rsidP="00366C86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3-(3-fluorophenyl)-2-(pyridin-2-yl)-6,7-dihydro-5H-pyrrolo[1,2-a]imidazole</w:t>
      </w: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(OSA_000872).</w:t>
      </w:r>
    </w:p>
    <w:p w14:paraId="61703B3F" w14:textId="770E85F4" w:rsidR="00366C86" w:rsidRPr="0091479A" w:rsidRDefault="00366C86" w:rsidP="00366C86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t>DMK148-2-B</w:t>
      </w:r>
    </w:p>
    <w:p w14:paraId="0335CCA4" w14:textId="760A01BE" w:rsidR="00366C86" w:rsidRPr="0091479A" w:rsidRDefault="00366C86" w:rsidP="00366C8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479A">
        <w:rPr>
          <w:rFonts w:ascii="Times New Roman" w:hAnsi="Times New Roman" w:cs="Times New Roman"/>
          <w:sz w:val="24"/>
          <w:szCs w:val="24"/>
        </w:rPr>
        <w:object w:dxaOrig="2188" w:dyaOrig="1713" w14:anchorId="41F871BD">
          <v:shape id="_x0000_i1117" type="#_x0000_t75" style="width:108.75pt;height:85.5pt" o:ole="">
            <v:imagedata r:id="rId14" o:title=""/>
          </v:shape>
          <o:OLEObject Type="Embed" ProgID="ChemDraw.Document.6.0" ShapeID="_x0000_i1117" DrawAspect="Content" ObjectID="_1692533299" r:id="rId15"/>
        </w:object>
      </w:r>
    </w:p>
    <w:p w14:paraId="03D3FAEB" w14:textId="75392A37" w:rsidR="00366C86" w:rsidRPr="0091479A" w:rsidRDefault="00366C86" w:rsidP="00366C86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7-chloro-2-(pyridin-2-yl)-3-(p-tolyl)imidazo[1,2-a]pyridine</w:t>
      </w: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(OSA_000978).</w:t>
      </w:r>
    </w:p>
    <w:p w14:paraId="2D1568E2" w14:textId="59F2B2EB" w:rsidR="00366C86" w:rsidRPr="0091479A" w:rsidRDefault="00366C86" w:rsidP="00366C86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t>DMK159-1-A</w:t>
      </w:r>
    </w:p>
    <w:p w14:paraId="4EC6D236" w14:textId="6AE88555" w:rsidR="00366C86" w:rsidRPr="0091479A" w:rsidRDefault="00366C86" w:rsidP="00366C86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479A">
        <w:rPr>
          <w:rFonts w:ascii="Times New Roman" w:hAnsi="Times New Roman" w:cs="Times New Roman"/>
          <w:sz w:val="24"/>
          <w:szCs w:val="24"/>
        </w:rPr>
        <w:object w:dxaOrig="2443" w:dyaOrig="1752" w14:anchorId="3C7B5096">
          <v:shape id="_x0000_i1133" type="#_x0000_t75" style="width:121.5pt;height:87.75pt" o:ole="">
            <v:imagedata r:id="rId16" o:title=""/>
          </v:shape>
          <o:OLEObject Type="Embed" ProgID="ChemDraw.Document.6.0" ShapeID="_x0000_i1133" DrawAspect="Content" ObjectID="_1692533300" r:id="rId17"/>
        </w:object>
      </w:r>
    </w:p>
    <w:p w14:paraId="3A4D5FAE" w14:textId="3285AD18" w:rsidR="00366C86" w:rsidRPr="0091479A" w:rsidRDefault="00366C86" w:rsidP="00366C86">
      <w:pPr>
        <w:spacing w:line="48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3-(benzofuran-5-yl)-7-chloro-2-(pyridin-2-yl)imidazo[1,2-a]pyridine</w:t>
      </w:r>
      <w:r w:rsidRPr="009147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(OSA_000985).</w:t>
      </w:r>
    </w:p>
    <w:p w14:paraId="4D4E30F5" w14:textId="34651AA4" w:rsidR="00366C86" w:rsidRPr="0091479A" w:rsidRDefault="00366C86" w:rsidP="00366C86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91479A">
        <w:rPr>
          <w:rFonts w:ascii="Times New Roman" w:hAnsi="Times New Roman" w:cs="Times New Roman"/>
          <w:color w:val="000000"/>
          <w:sz w:val="24"/>
          <w:szCs w:val="24"/>
        </w:rPr>
        <w:t>DMK164-1-A</w:t>
      </w:r>
    </w:p>
    <w:p w14:paraId="25BBD41B" w14:textId="77777777" w:rsidR="00366C86" w:rsidRPr="0091479A" w:rsidRDefault="00366C86" w:rsidP="00366C86">
      <w:pPr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17B275FD" w14:textId="77777777" w:rsidR="00366C86" w:rsidRPr="0091479A" w:rsidRDefault="00366C86" w:rsidP="00366C8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366C86" w:rsidRPr="0091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39"/>
    <w:rsid w:val="00081539"/>
    <w:rsid w:val="00366C86"/>
    <w:rsid w:val="007A030A"/>
    <w:rsid w:val="0091479A"/>
    <w:rsid w:val="009C3E76"/>
    <w:rsid w:val="00F2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0354"/>
  <w15:chartTrackingRefBased/>
  <w15:docId w15:val="{FB41A3F3-4B9E-4445-AFD3-25E899C9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1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6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Klug</dc:creator>
  <cp:keywords/>
  <dc:description/>
  <cp:lastModifiedBy>Dana Klug</cp:lastModifiedBy>
  <cp:revision>4</cp:revision>
  <dcterms:created xsi:type="dcterms:W3CDTF">2021-06-14T12:45:00Z</dcterms:created>
  <dcterms:modified xsi:type="dcterms:W3CDTF">2021-09-07T14:22:00Z</dcterms:modified>
</cp:coreProperties>
</file>