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0025" w:rsidRPr="003476DB" w:rsidRDefault="00D777C0" w:rsidP="00975071">
      <w:pPr>
        <w:pStyle w:val="Heading1"/>
        <w:rPr>
          <w:lang w:val="en-US"/>
        </w:rPr>
      </w:pPr>
      <w:bookmarkStart w:id="0" w:name="_GoBack"/>
      <w:bookmarkEnd w:id="0"/>
      <w:r>
        <w:rPr>
          <w:lang w:val="en-US"/>
        </w:rPr>
        <w:t>CMIS</w:t>
      </w:r>
      <w:r w:rsidR="00975071" w:rsidRPr="003476DB">
        <w:rPr>
          <w:lang w:val="en-US"/>
        </w:rPr>
        <w:t xml:space="preserve"> Connector for OpenText Capture Center</w:t>
      </w:r>
    </w:p>
    <w:p w:rsidR="00D777C0" w:rsidRPr="00D777C0" w:rsidRDefault="00D777C0" w:rsidP="00E72375">
      <w:pPr>
        <w:pStyle w:val="Heading2"/>
        <w:spacing w:before="0" w:after="120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D777C0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Content Management Interface Standard (CMIS) describes an interface that should provide</w:t>
      </w:r>
      <w:r w:rsidR="00E7237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</w:t>
      </w:r>
      <w:r w:rsidRPr="00D777C0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inter-</w:t>
      </w:r>
      <w:r w:rsidRPr="00D777C0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o</w:t>
      </w:r>
      <w:r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per</w:t>
      </w:r>
      <w:r w:rsidRPr="00D777C0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a</w:t>
      </w:r>
      <w:r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b</w:t>
      </w:r>
      <w:r w:rsidRPr="00D777C0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ility</w:t>
      </w:r>
      <w:r w:rsidRPr="00D777C0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between a CMS and a client application. With the CMIS extension OCC</w:t>
      </w:r>
      <w:r w:rsidR="00E7237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</w:t>
      </w:r>
      <w:r w:rsidRPr="00D777C0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should be able to export data to various systems.</w:t>
      </w:r>
    </w:p>
    <w:p w:rsidR="00D777C0" w:rsidRDefault="00D777C0" w:rsidP="00E72375">
      <w:pPr>
        <w:pStyle w:val="Heading2"/>
        <w:spacing w:before="0" w:after="120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D777C0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The CMIS Export Extension for OCC is in </w:t>
      </w:r>
      <w:r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a</w:t>
      </w:r>
      <w:r w:rsidRPr="00D777C0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lpha state. Most functions have successfully been tested against several target system</w:t>
      </w:r>
      <w:r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s</w:t>
      </w:r>
      <w:r w:rsidRPr="00D777C0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. </w:t>
      </w:r>
      <w:r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Some restrictions apply for some systems.</w:t>
      </w:r>
      <w:r w:rsidR="00E7237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5098"/>
        <w:gridCol w:w="3964"/>
      </w:tblGrid>
      <w:tr w:rsidR="00D777C0" w:rsidTr="00D777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:rsidR="00D777C0" w:rsidRDefault="00D777C0" w:rsidP="00D777C0">
            <w:pPr>
              <w:spacing w:before="60" w:after="60"/>
              <w:rPr>
                <w:lang w:val="en-US"/>
              </w:rPr>
            </w:pPr>
            <w:r>
              <w:rPr>
                <w:lang w:val="en-US"/>
              </w:rPr>
              <w:t>System</w:t>
            </w:r>
          </w:p>
        </w:tc>
        <w:tc>
          <w:tcPr>
            <w:tcW w:w="3964" w:type="dxa"/>
          </w:tcPr>
          <w:p w:rsidR="00D777C0" w:rsidRDefault="00D777C0" w:rsidP="00D777C0">
            <w:pPr>
              <w:spacing w:before="60" w:after="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</w:tr>
      <w:tr w:rsidR="00D777C0" w:rsidTr="00D777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:rsidR="00D777C0" w:rsidRPr="00D777C0" w:rsidRDefault="00D777C0" w:rsidP="00D777C0">
            <w:pPr>
              <w:spacing w:before="60" w:after="60"/>
              <w:rPr>
                <w:b w:val="0"/>
                <w:lang w:val="en-US"/>
              </w:rPr>
            </w:pPr>
            <w:proofErr w:type="spellStart"/>
            <w:r w:rsidRPr="00D777C0">
              <w:rPr>
                <w:b w:val="0"/>
                <w:lang w:val="en-US"/>
              </w:rPr>
              <w:t>InMemory</w:t>
            </w:r>
            <w:proofErr w:type="spellEnd"/>
            <w:r w:rsidRPr="00D777C0">
              <w:rPr>
                <w:b w:val="0"/>
                <w:lang w:val="en-US"/>
              </w:rPr>
              <w:t xml:space="preserve"> CMIS as provided at chemistry.apache.org</w:t>
            </w:r>
            <w:r w:rsidRPr="00D777C0">
              <w:rPr>
                <w:b w:val="0"/>
                <w:lang w:val="en-US"/>
              </w:rPr>
              <w:t xml:space="preserve">, version 0.9.0-beta-1 </w:t>
            </w:r>
            <w:proofErr w:type="spellStart"/>
            <w:r w:rsidRPr="00D777C0">
              <w:rPr>
                <w:b w:val="0"/>
                <w:lang w:val="en-US"/>
              </w:rPr>
              <w:t>0.9.0-beta-1</w:t>
            </w:r>
            <w:proofErr w:type="spellEnd"/>
          </w:p>
        </w:tc>
        <w:tc>
          <w:tcPr>
            <w:tcW w:w="3964" w:type="dxa"/>
          </w:tcPr>
          <w:p w:rsidR="00D777C0" w:rsidRPr="00D777C0" w:rsidRDefault="00D777C0" w:rsidP="00D777C0">
            <w:pPr>
              <w:pStyle w:val="Heading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val="en-US"/>
              </w:rPr>
            </w:pPr>
            <w:r w:rsidRPr="00D777C0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val="en-US"/>
              </w:rPr>
              <w:t>Fu</w:t>
            </w:r>
            <w:r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val="en-US"/>
              </w:rPr>
              <w:t>lly functional, no restrictions</w:t>
            </w:r>
          </w:p>
        </w:tc>
      </w:tr>
      <w:tr w:rsidR="00D777C0" w:rsidTr="00D777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:rsidR="00D777C0" w:rsidRPr="00D777C0" w:rsidRDefault="00D777C0" w:rsidP="00D777C0">
            <w:pPr>
              <w:spacing w:before="60" w:after="60"/>
              <w:rPr>
                <w:b w:val="0"/>
                <w:lang w:val="en-US"/>
              </w:rPr>
            </w:pPr>
            <w:r w:rsidRPr="00D777C0">
              <w:rPr>
                <w:b w:val="0"/>
                <w:lang w:val="en-US"/>
              </w:rPr>
              <w:t>OpenText Archive Center</w:t>
            </w:r>
          </w:p>
        </w:tc>
        <w:tc>
          <w:tcPr>
            <w:tcW w:w="3964" w:type="dxa"/>
          </w:tcPr>
          <w:p w:rsidR="00D777C0" w:rsidRDefault="00D777C0" w:rsidP="00D777C0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777C0">
              <w:rPr>
                <w:lang w:val="en-US"/>
              </w:rPr>
              <w:t>Minor versions are not supported by Archive Center, otherwise fully functional</w:t>
            </w:r>
          </w:p>
        </w:tc>
      </w:tr>
      <w:tr w:rsidR="00D777C0" w:rsidTr="00D777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:rsidR="00D777C0" w:rsidRPr="00D777C0" w:rsidRDefault="00D777C0" w:rsidP="00D777C0">
            <w:pPr>
              <w:spacing w:before="60" w:after="60"/>
              <w:rPr>
                <w:b w:val="0"/>
                <w:lang w:val="en-US"/>
              </w:rPr>
            </w:pPr>
            <w:r w:rsidRPr="00D777C0">
              <w:rPr>
                <w:b w:val="0"/>
                <w:lang w:val="en-US"/>
              </w:rPr>
              <w:t xml:space="preserve">OpenText </w:t>
            </w:r>
            <w:proofErr w:type="spellStart"/>
            <w:r w:rsidRPr="00D777C0">
              <w:rPr>
                <w:b w:val="0"/>
                <w:lang w:val="en-US"/>
              </w:rPr>
              <w:t>Domea</w:t>
            </w:r>
            <w:proofErr w:type="spellEnd"/>
          </w:p>
        </w:tc>
        <w:tc>
          <w:tcPr>
            <w:tcW w:w="3964" w:type="dxa"/>
          </w:tcPr>
          <w:p w:rsidR="00D777C0" w:rsidRPr="00D777C0" w:rsidRDefault="00D777C0" w:rsidP="00D777C0">
            <w:pPr>
              <w:pStyle w:val="Heading2"/>
              <w:tabs>
                <w:tab w:val="left" w:pos="425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val="en-US"/>
              </w:rPr>
            </w:pPr>
            <w:r w:rsidRPr="00D777C0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val="en-US"/>
              </w:rPr>
              <w:t>Versioning does</w:t>
            </w:r>
            <w:r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val="en-US"/>
              </w:rPr>
              <w:t xml:space="preserve"> not work</w:t>
            </w:r>
          </w:p>
        </w:tc>
      </w:tr>
      <w:tr w:rsidR="00D777C0" w:rsidTr="00D777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:rsidR="00D777C0" w:rsidRPr="00D777C0" w:rsidRDefault="00D777C0" w:rsidP="00D777C0">
            <w:pPr>
              <w:pStyle w:val="Heading2"/>
              <w:tabs>
                <w:tab w:val="left" w:pos="4253"/>
              </w:tabs>
              <w:rPr>
                <w:rFonts w:asciiTheme="minorHAnsi" w:eastAsiaTheme="minorHAnsi" w:hAnsiTheme="minorHAnsi" w:cstheme="minorBidi"/>
                <w:b w:val="0"/>
                <w:color w:val="auto"/>
                <w:sz w:val="22"/>
                <w:szCs w:val="22"/>
                <w:lang w:val="en-US"/>
              </w:rPr>
            </w:pPr>
            <w:r>
              <w:rPr>
                <w:rFonts w:asciiTheme="minorHAnsi" w:eastAsiaTheme="minorHAnsi" w:hAnsiTheme="minorHAnsi" w:cstheme="minorBidi"/>
                <w:b w:val="0"/>
                <w:color w:val="auto"/>
                <w:sz w:val="22"/>
                <w:szCs w:val="22"/>
                <w:lang w:val="en-US"/>
              </w:rPr>
              <w:t>Alfredo CMS</w:t>
            </w:r>
          </w:p>
        </w:tc>
        <w:tc>
          <w:tcPr>
            <w:tcW w:w="3964" w:type="dxa"/>
          </w:tcPr>
          <w:p w:rsidR="00D777C0" w:rsidRDefault="00D777C0" w:rsidP="00D777C0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777C0">
              <w:rPr>
                <w:lang w:val="en-US"/>
              </w:rPr>
              <w:t>Fully functional, no restrictions</w:t>
            </w:r>
          </w:p>
        </w:tc>
      </w:tr>
      <w:tr w:rsidR="00D777C0" w:rsidTr="00D777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:rsidR="00D777C0" w:rsidRPr="00D777C0" w:rsidRDefault="00D777C0" w:rsidP="00D777C0">
            <w:pPr>
              <w:pStyle w:val="Heading2"/>
              <w:tabs>
                <w:tab w:val="left" w:pos="4253"/>
              </w:tabs>
              <w:rPr>
                <w:rFonts w:asciiTheme="minorHAnsi" w:eastAsiaTheme="minorHAnsi" w:hAnsiTheme="minorHAnsi" w:cstheme="minorBidi"/>
                <w:b w:val="0"/>
                <w:color w:val="auto"/>
                <w:sz w:val="22"/>
                <w:szCs w:val="22"/>
                <w:lang w:val="en-US"/>
              </w:rPr>
            </w:pPr>
            <w:r w:rsidRPr="00D777C0">
              <w:rPr>
                <w:rFonts w:asciiTheme="minorHAnsi" w:eastAsiaTheme="minorHAnsi" w:hAnsiTheme="minorHAnsi" w:cstheme="minorBidi"/>
                <w:b w:val="0"/>
                <w:color w:val="auto"/>
                <w:sz w:val="22"/>
                <w:szCs w:val="22"/>
                <w:lang w:val="en-US"/>
              </w:rPr>
              <w:t>SharePoint 2013</w:t>
            </w:r>
          </w:p>
          <w:p w:rsidR="00D777C0" w:rsidRPr="00D777C0" w:rsidRDefault="00D777C0" w:rsidP="00D777C0">
            <w:pPr>
              <w:pStyle w:val="Heading2"/>
              <w:tabs>
                <w:tab w:val="left" w:pos="4253"/>
              </w:tabs>
              <w:outlineLvl w:val="1"/>
              <w:rPr>
                <w:rFonts w:asciiTheme="minorHAnsi" w:eastAsiaTheme="minorHAnsi" w:hAnsiTheme="minorHAnsi" w:cstheme="minorBidi"/>
                <w:b w:val="0"/>
                <w:color w:val="auto"/>
                <w:sz w:val="22"/>
                <w:szCs w:val="22"/>
                <w:lang w:val="en-US"/>
              </w:rPr>
            </w:pPr>
          </w:p>
        </w:tc>
        <w:tc>
          <w:tcPr>
            <w:tcW w:w="3964" w:type="dxa"/>
          </w:tcPr>
          <w:p w:rsidR="00D777C0" w:rsidRPr="00D777C0" w:rsidRDefault="00D777C0" w:rsidP="00D777C0">
            <w:pPr>
              <w:pStyle w:val="Heading2"/>
              <w:tabs>
                <w:tab w:val="left" w:pos="425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val="en-US"/>
              </w:rPr>
            </w:pPr>
            <w:r w:rsidRPr="00D777C0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val="en-US"/>
              </w:rPr>
              <w:t>Types cannot be loaded -&gt; not op</w:t>
            </w:r>
            <w:r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val="en-US"/>
              </w:rPr>
              <w:t>erational at this point in time</w:t>
            </w:r>
          </w:p>
        </w:tc>
      </w:tr>
      <w:tr w:rsidR="00D777C0" w:rsidTr="00D777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:rsidR="00D777C0" w:rsidRPr="00D777C0" w:rsidRDefault="00D777C0" w:rsidP="00D777C0">
            <w:pPr>
              <w:pStyle w:val="Heading2"/>
              <w:tabs>
                <w:tab w:val="left" w:pos="4253"/>
              </w:tabs>
              <w:outlineLvl w:val="1"/>
              <w:rPr>
                <w:rFonts w:asciiTheme="minorHAnsi" w:eastAsiaTheme="minorHAnsi" w:hAnsiTheme="minorHAnsi" w:cstheme="minorBidi"/>
                <w:b w:val="0"/>
                <w:color w:val="auto"/>
                <w:sz w:val="22"/>
                <w:szCs w:val="22"/>
                <w:lang w:val="en-US"/>
              </w:rPr>
            </w:pPr>
            <w:r w:rsidRPr="00D777C0">
              <w:rPr>
                <w:rFonts w:asciiTheme="minorHAnsi" w:eastAsiaTheme="minorHAnsi" w:hAnsiTheme="minorHAnsi" w:cstheme="minorBidi"/>
                <w:b w:val="0"/>
                <w:color w:val="auto"/>
                <w:sz w:val="22"/>
                <w:szCs w:val="22"/>
                <w:lang w:val="en-US"/>
              </w:rPr>
              <w:t>OpenText Documentum</w:t>
            </w:r>
          </w:p>
        </w:tc>
        <w:tc>
          <w:tcPr>
            <w:tcW w:w="3964" w:type="dxa"/>
          </w:tcPr>
          <w:p w:rsidR="00D777C0" w:rsidRPr="00D777C0" w:rsidRDefault="00D777C0" w:rsidP="00D777C0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Initial test show its </w:t>
            </w:r>
            <w:r>
              <w:rPr>
                <w:lang w:val="en-US"/>
              </w:rPr>
              <w:t>fully</w:t>
            </w:r>
            <w:r>
              <w:rPr>
                <w:lang w:val="en-US"/>
              </w:rPr>
              <w:t xml:space="preserve"> working </w:t>
            </w:r>
          </w:p>
        </w:tc>
      </w:tr>
    </w:tbl>
    <w:p w:rsidR="00D777C0" w:rsidRPr="00D777C0" w:rsidRDefault="00D777C0" w:rsidP="00D777C0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</w:p>
    <w:p w:rsidR="00D777C0" w:rsidRDefault="00D777C0" w:rsidP="00E72375">
      <w:pPr>
        <w:pStyle w:val="Heading2"/>
        <w:spacing w:before="0" w:after="120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D777C0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The CMIS connector provides basic capabilities: Uploading of documents and setting the properties</w:t>
      </w:r>
      <w:r w:rsidR="00E7237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</w:t>
      </w:r>
      <w:r w:rsidRPr="00D777C0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for that document type. Relations are not supported and therefore table fields cannot be uploaded</w:t>
      </w:r>
      <w:r w:rsidR="00E7237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</w:t>
      </w:r>
      <w:r w:rsidRPr="00D777C0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with the CMIS connector.</w:t>
      </w:r>
      <w:r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Secondary types are not supported either.</w:t>
      </w:r>
    </w:p>
    <w:p w:rsidR="00D777C0" w:rsidRDefault="00D777C0" w:rsidP="00E72375">
      <w:pPr>
        <w:pStyle w:val="Heading2"/>
        <w:spacing w:before="0" w:after="120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D777C0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The connector uses the </w:t>
      </w:r>
      <w:proofErr w:type="spellStart"/>
      <w:r w:rsidRPr="00D777C0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PortCMIS</w:t>
      </w:r>
      <w:proofErr w:type="spellEnd"/>
      <w:r w:rsidRPr="00D777C0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client library</w:t>
      </w:r>
      <w:r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from the Apache Chemistry project</w:t>
      </w:r>
      <w:r w:rsidRPr="00D777C0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.</w:t>
      </w:r>
    </w:p>
    <w:p w:rsidR="00975071" w:rsidRDefault="002053BD" w:rsidP="00E72375">
      <w:pPr>
        <w:spacing w:after="120"/>
        <w:rPr>
          <w:lang w:val="en-US"/>
        </w:rPr>
      </w:pPr>
      <w:r>
        <w:rPr>
          <w:noProof/>
          <w:lang w:eastAsia="de-DE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-1724</wp:posOffset>
            </wp:positionH>
            <wp:positionV relativeFrom="paragraph">
              <wp:posOffset>-1270</wp:posOffset>
            </wp:positionV>
            <wp:extent cx="1366881" cy="1464129"/>
            <wp:effectExtent l="0" t="0" r="5080" b="317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6881" cy="14641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777C0" w:rsidRPr="00D777C0">
        <w:rPr>
          <w:lang w:val="en-US"/>
        </w:rPr>
        <w:t>The connector provides four tabs, one for defining the connection parameters, one to select the</w:t>
      </w:r>
      <w:r w:rsidR="00E72375">
        <w:rPr>
          <w:lang w:val="en-US"/>
        </w:rPr>
        <w:t xml:space="preserve"> </w:t>
      </w:r>
      <w:r w:rsidR="00D777C0" w:rsidRPr="00D777C0">
        <w:rPr>
          <w:lang w:val="en-US"/>
        </w:rPr>
        <w:t>folder and deals with file name settings and collision handling, one that allows to specify the</w:t>
      </w:r>
      <w:r w:rsidR="00E72375">
        <w:rPr>
          <w:lang w:val="en-US"/>
        </w:rPr>
        <w:t xml:space="preserve"> </w:t>
      </w:r>
      <w:r w:rsidR="00D777C0" w:rsidRPr="00D777C0">
        <w:rPr>
          <w:lang w:val="en-US"/>
        </w:rPr>
        <w:t>properties that should show up as index fields in OCC and one to define the document name.</w:t>
      </w:r>
      <w:r>
        <w:rPr>
          <w:lang w:val="en-US"/>
        </w:rPr>
        <w:t xml:space="preserve"> Each tab shows a warning symbol as long as that tab is not fully configured.</w:t>
      </w:r>
    </w:p>
    <w:p w:rsidR="00D777C0" w:rsidRDefault="00D777C0" w:rsidP="00D777C0">
      <w:pPr>
        <w:rPr>
          <w:lang w:val="en-US"/>
        </w:rPr>
      </w:pPr>
    </w:p>
    <w:p w:rsidR="00E72375" w:rsidRDefault="00E72375" w:rsidP="00975071">
      <w:pPr>
        <w:pStyle w:val="Heading2"/>
        <w:rPr>
          <w:lang w:val="en-US"/>
        </w:rPr>
      </w:pPr>
    </w:p>
    <w:p w:rsidR="00E72375" w:rsidRDefault="00E72375" w:rsidP="00975071">
      <w:pPr>
        <w:pStyle w:val="Heading2"/>
        <w:rPr>
          <w:lang w:val="en-US"/>
        </w:rPr>
      </w:pPr>
    </w:p>
    <w:p w:rsidR="00975071" w:rsidRPr="003476DB" w:rsidRDefault="00975071" w:rsidP="00975071">
      <w:pPr>
        <w:pStyle w:val="Heading2"/>
        <w:rPr>
          <w:lang w:val="en-US"/>
        </w:rPr>
      </w:pPr>
      <w:r w:rsidRPr="003476DB">
        <w:rPr>
          <w:lang w:val="en-US"/>
        </w:rPr>
        <w:t xml:space="preserve">Connection </w:t>
      </w:r>
      <w:r w:rsidR="00E46651" w:rsidRPr="003476DB">
        <w:rPr>
          <w:lang w:val="en-US"/>
        </w:rPr>
        <w:t>T</w:t>
      </w:r>
      <w:r w:rsidRPr="003476DB">
        <w:rPr>
          <w:lang w:val="en-US"/>
        </w:rPr>
        <w:t>ab</w:t>
      </w:r>
    </w:p>
    <w:p w:rsidR="00975071" w:rsidRDefault="00E72375" w:rsidP="00975071">
      <w:pPr>
        <w:rPr>
          <w:lang w:val="en-US"/>
        </w:rPr>
      </w:pPr>
      <w:r w:rsidRPr="00E72375">
        <w:rPr>
          <w:lang w:val="en-US"/>
        </w:rPr>
        <w:t>Use the connection tab to provide login parameters and to select the repository to work with.</w:t>
      </w:r>
    </w:p>
    <w:p w:rsidR="00E72375" w:rsidRPr="00E72375" w:rsidRDefault="00E72375" w:rsidP="00E72375">
      <w:pPr>
        <w:rPr>
          <w:lang w:val="en-US"/>
        </w:rPr>
      </w:pPr>
      <w:r w:rsidRPr="00E72375">
        <w:rPr>
          <w:b/>
          <w:lang w:val="en-US"/>
        </w:rPr>
        <w:t>Server URL / Binding:</w:t>
      </w:r>
      <w:r>
        <w:rPr>
          <w:lang w:val="en-US"/>
        </w:rPr>
        <w:br/>
      </w:r>
      <w:r w:rsidRPr="00E72375">
        <w:rPr>
          <w:lang w:val="en-US"/>
        </w:rPr>
        <w:t>Enter the complete URL to access the server. Please not</w:t>
      </w:r>
      <w:r>
        <w:rPr>
          <w:lang w:val="en-US"/>
        </w:rPr>
        <w:t>e</w:t>
      </w:r>
      <w:r w:rsidRPr="00E72375">
        <w:rPr>
          <w:lang w:val="en-US"/>
        </w:rPr>
        <w:t xml:space="preserve"> that the URL must correspond to the</w:t>
      </w:r>
      <w:r>
        <w:rPr>
          <w:lang w:val="en-US"/>
        </w:rPr>
        <w:t xml:space="preserve"> </w:t>
      </w:r>
      <w:r w:rsidRPr="00E72375">
        <w:rPr>
          <w:lang w:val="en-US"/>
        </w:rPr>
        <w:t xml:space="preserve">selected binding. Select the binding that you want to use. </w:t>
      </w:r>
      <w:proofErr w:type="spellStart"/>
      <w:r w:rsidRPr="00E72375">
        <w:rPr>
          <w:lang w:val="en-US"/>
        </w:rPr>
        <w:t>AtomPub</w:t>
      </w:r>
      <w:proofErr w:type="spellEnd"/>
      <w:r w:rsidRPr="00E72375">
        <w:rPr>
          <w:lang w:val="en-US"/>
        </w:rPr>
        <w:t xml:space="preserve"> is the preferred binding and</w:t>
      </w:r>
      <w:r>
        <w:rPr>
          <w:lang w:val="en-US"/>
        </w:rPr>
        <w:t xml:space="preserve"> </w:t>
      </w:r>
      <w:r w:rsidRPr="00E72375">
        <w:rPr>
          <w:lang w:val="en-US"/>
        </w:rPr>
        <w:t>is recommended. Web services will only work when HTTPS is chosen and will require a valid certificate on the server.</w:t>
      </w:r>
    </w:p>
    <w:p w:rsidR="00E72375" w:rsidRPr="00E72375" w:rsidRDefault="00E72375" w:rsidP="00E72375">
      <w:pPr>
        <w:rPr>
          <w:lang w:val="en-US"/>
        </w:rPr>
      </w:pPr>
      <w:r w:rsidRPr="00E72375">
        <w:rPr>
          <w:b/>
          <w:lang w:val="en-US"/>
        </w:rPr>
        <w:t>User name / Password:</w:t>
      </w:r>
      <w:r>
        <w:rPr>
          <w:lang w:val="en-US"/>
        </w:rPr>
        <w:br/>
      </w:r>
      <w:r w:rsidRPr="00E72375">
        <w:rPr>
          <w:lang w:val="en-US"/>
        </w:rPr>
        <w:t>The user will be used to connect to the server during configuration as well as during document</w:t>
      </w:r>
      <w:r>
        <w:rPr>
          <w:lang w:val="en-US"/>
        </w:rPr>
        <w:br/>
      </w:r>
      <w:r w:rsidRPr="00E72375">
        <w:rPr>
          <w:lang w:val="en-US"/>
        </w:rPr>
        <w:t xml:space="preserve">upload. Use a technical user. </w:t>
      </w:r>
    </w:p>
    <w:p w:rsidR="00975071" w:rsidRDefault="00E72375" w:rsidP="00975071">
      <w:pPr>
        <w:rPr>
          <w:lang w:val="en-US"/>
        </w:rPr>
      </w:pPr>
      <w:r>
        <w:rPr>
          <w:noProof/>
          <w:lang w:eastAsia="de-DE"/>
        </w:rPr>
        <w:lastRenderedPageBreak/>
        <w:drawing>
          <wp:inline distT="0" distB="0" distL="0" distR="0" wp14:anchorId="247438B0" wp14:editId="268ED7CA">
            <wp:extent cx="4299673" cy="323850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17321" cy="3251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375" w:rsidRDefault="00E72375" w:rsidP="00E72375">
      <w:pPr>
        <w:rPr>
          <w:lang w:val="en-US"/>
        </w:rPr>
      </w:pPr>
      <w:r w:rsidRPr="00E72375">
        <w:rPr>
          <w:b/>
          <w:lang w:val="en-US"/>
        </w:rPr>
        <w:t xml:space="preserve">Load </w:t>
      </w:r>
      <w:r>
        <w:rPr>
          <w:b/>
          <w:lang w:val="en-US"/>
        </w:rPr>
        <w:t>r</w:t>
      </w:r>
      <w:r w:rsidRPr="00E72375">
        <w:rPr>
          <w:b/>
          <w:lang w:val="en-US"/>
        </w:rPr>
        <w:t>epositories:</w:t>
      </w:r>
      <w:r>
        <w:rPr>
          <w:lang w:val="en-US"/>
        </w:rPr>
        <w:br/>
      </w:r>
      <w:r w:rsidRPr="00E72375">
        <w:rPr>
          <w:lang w:val="en-US"/>
        </w:rPr>
        <w:t>When hitting the "Load repositories" button the server will be connected, user credential will</w:t>
      </w:r>
      <w:r>
        <w:rPr>
          <w:lang w:val="en-US"/>
        </w:rPr>
        <w:t xml:space="preserve"> </w:t>
      </w:r>
      <w:r w:rsidRPr="00E72375">
        <w:rPr>
          <w:lang w:val="en-US"/>
        </w:rPr>
        <w:t>be verified and the list of available repositories will be loaded. Once loaded you can select</w:t>
      </w:r>
      <w:r>
        <w:rPr>
          <w:lang w:val="en-US"/>
        </w:rPr>
        <w:t xml:space="preserve"> </w:t>
      </w:r>
      <w:r w:rsidRPr="00E72375">
        <w:rPr>
          <w:lang w:val="en-US"/>
        </w:rPr>
        <w:t>one of the repositories and connect to that repository by pressing "</w:t>
      </w:r>
      <w:r>
        <w:rPr>
          <w:lang w:val="en-US"/>
        </w:rPr>
        <w:t>Connect</w:t>
      </w:r>
      <w:r w:rsidRPr="00E72375">
        <w:rPr>
          <w:lang w:val="en-US"/>
        </w:rPr>
        <w:t>". Once done the other</w:t>
      </w:r>
      <w:r>
        <w:rPr>
          <w:lang w:val="en-US"/>
        </w:rPr>
        <w:t xml:space="preserve"> </w:t>
      </w:r>
      <w:r w:rsidRPr="00E72375">
        <w:rPr>
          <w:lang w:val="en-US"/>
        </w:rPr>
        <w:t>two tabs will become available.</w:t>
      </w:r>
    </w:p>
    <w:p w:rsidR="00F87FE7" w:rsidRPr="003476DB" w:rsidRDefault="00F87FE7" w:rsidP="00E72375">
      <w:pPr>
        <w:rPr>
          <w:lang w:val="en-US"/>
        </w:rPr>
      </w:pPr>
      <w:r w:rsidRPr="00F87FE7">
        <w:rPr>
          <w:b/>
          <w:lang w:val="en-US"/>
        </w:rPr>
        <w:t>Connect:</w:t>
      </w:r>
      <w:r>
        <w:rPr>
          <w:lang w:val="en-US"/>
        </w:rPr>
        <w:br/>
        <w:t>Connects to the selected repository and switches to the Folder tab.</w:t>
      </w:r>
    </w:p>
    <w:p w:rsidR="00E46651" w:rsidRPr="003476DB" w:rsidRDefault="002053BD" w:rsidP="00975071">
      <w:pPr>
        <w:rPr>
          <w:lang w:val="en-US"/>
        </w:rPr>
      </w:pPr>
      <w:r w:rsidRPr="002053BD">
        <w:rPr>
          <w:b/>
          <w:lang w:val="en-US"/>
        </w:rPr>
        <w:t>Check connection:</w:t>
      </w:r>
      <w:r>
        <w:rPr>
          <w:lang w:val="en-US"/>
        </w:rPr>
        <w:br/>
      </w:r>
      <w:r w:rsidR="00E46651" w:rsidRPr="003476DB">
        <w:rPr>
          <w:lang w:val="en-US"/>
        </w:rPr>
        <w:t>The Check connection button tries to connect to the specified system and returns a status.</w:t>
      </w:r>
      <w:r>
        <w:rPr>
          <w:lang w:val="en-US"/>
        </w:rPr>
        <w:t xml:space="preserve"> It executes three operations.</w:t>
      </w:r>
      <w:r w:rsidR="00E46651" w:rsidRPr="003476DB">
        <w:rPr>
          <w:lang w:val="en-US"/>
        </w:rPr>
        <w:t xml:space="preserve"> Please note that the first of the three action may fail while the other two succeed. The first is a Ping operation and some systems do not respond to the ping call.</w:t>
      </w:r>
    </w:p>
    <w:p w:rsidR="002053BD" w:rsidRDefault="002053BD" w:rsidP="00E46651">
      <w:pPr>
        <w:pStyle w:val="Heading2"/>
        <w:rPr>
          <w:lang w:val="en-US"/>
        </w:rPr>
      </w:pPr>
    </w:p>
    <w:p w:rsidR="00E46651" w:rsidRDefault="002053BD" w:rsidP="00E46651">
      <w:pPr>
        <w:pStyle w:val="Heading2"/>
        <w:rPr>
          <w:lang w:val="en-US"/>
        </w:rPr>
      </w:pPr>
      <w:r>
        <w:rPr>
          <w:lang w:val="en-US"/>
        </w:rPr>
        <w:t>Folder</w:t>
      </w:r>
      <w:r w:rsidR="00E46651" w:rsidRPr="003476DB">
        <w:rPr>
          <w:lang w:val="en-US"/>
        </w:rPr>
        <w:t xml:space="preserve"> Tab</w:t>
      </w:r>
    </w:p>
    <w:p w:rsidR="002053BD" w:rsidRPr="002053BD" w:rsidRDefault="002053BD" w:rsidP="002053BD">
      <w:pPr>
        <w:rPr>
          <w:lang w:val="en-US"/>
        </w:rPr>
      </w:pPr>
      <w:r w:rsidRPr="002053BD">
        <w:rPr>
          <w:lang w:val="en-US"/>
        </w:rPr>
        <w:t>Use the folder tab to specify the folder you want to store the file and other specifics of the document upload</w:t>
      </w:r>
      <w:r w:rsidR="00CD4274">
        <w:rPr>
          <w:lang w:val="en-US"/>
        </w:rPr>
        <w:t>. You can specify a root folder;</w:t>
      </w:r>
      <w:r w:rsidRPr="002053BD">
        <w:rPr>
          <w:lang w:val="en-US"/>
        </w:rPr>
        <w:t xml:space="preserve"> the final folder can be determined dynamically</w:t>
      </w:r>
      <w:r>
        <w:rPr>
          <w:lang w:val="en-US"/>
        </w:rPr>
        <w:t xml:space="preserve"> </w:t>
      </w:r>
      <w:r w:rsidRPr="002053BD">
        <w:rPr>
          <w:lang w:val="en-US"/>
        </w:rPr>
        <w:t>based on the data extracted from the document.</w:t>
      </w:r>
    </w:p>
    <w:p w:rsidR="002053BD" w:rsidRPr="002053BD" w:rsidRDefault="002053BD" w:rsidP="002053BD">
      <w:pPr>
        <w:rPr>
          <w:lang w:val="en-US"/>
        </w:rPr>
      </w:pPr>
      <w:r w:rsidRPr="002053BD">
        <w:rPr>
          <w:b/>
          <w:lang w:val="en-US"/>
        </w:rPr>
        <w:t>Root folder:</w:t>
      </w:r>
      <w:r>
        <w:rPr>
          <w:lang w:val="en-US"/>
        </w:rPr>
        <w:br/>
      </w:r>
      <w:r w:rsidRPr="002053BD">
        <w:rPr>
          <w:lang w:val="en-US"/>
        </w:rPr>
        <w:t>Select the root folder by navigation through the folder tree. The "Root folder" field</w:t>
      </w:r>
      <w:r>
        <w:rPr>
          <w:lang w:val="en-US"/>
        </w:rPr>
        <w:t xml:space="preserve"> </w:t>
      </w:r>
      <w:r w:rsidRPr="002053BD">
        <w:rPr>
          <w:lang w:val="en-US"/>
        </w:rPr>
        <w:t>dis</w:t>
      </w:r>
      <w:r>
        <w:rPr>
          <w:lang w:val="en-US"/>
        </w:rPr>
        <w:t>p</w:t>
      </w:r>
      <w:r w:rsidRPr="002053BD">
        <w:rPr>
          <w:lang w:val="en-US"/>
        </w:rPr>
        <w:t>lay</w:t>
      </w:r>
      <w:r w:rsidR="00CD4274">
        <w:rPr>
          <w:lang w:val="en-US"/>
        </w:rPr>
        <w:t>s</w:t>
      </w:r>
      <w:r w:rsidRPr="002053BD">
        <w:rPr>
          <w:lang w:val="en-US"/>
        </w:rPr>
        <w:t xml:space="preserve"> the selected folder and cannot be edited.</w:t>
      </w:r>
    </w:p>
    <w:p w:rsidR="002053BD" w:rsidRPr="002053BD" w:rsidRDefault="002053BD" w:rsidP="002053BD">
      <w:pPr>
        <w:rPr>
          <w:lang w:val="en-US"/>
        </w:rPr>
      </w:pPr>
      <w:r w:rsidRPr="002053BD">
        <w:rPr>
          <w:b/>
          <w:lang w:val="en-US"/>
        </w:rPr>
        <w:t>Subfolder from field:</w:t>
      </w:r>
      <w:r>
        <w:rPr>
          <w:lang w:val="en-US"/>
        </w:rPr>
        <w:br/>
      </w:r>
      <w:r w:rsidRPr="002053BD">
        <w:rPr>
          <w:lang w:val="en-US"/>
        </w:rPr>
        <w:t>For dynamic subfolder determination you have to specify a field name. That field name</w:t>
      </w:r>
      <w:r w:rsidR="00CD4274">
        <w:rPr>
          <w:lang w:val="en-US"/>
        </w:rPr>
        <w:t xml:space="preserve"> is</w:t>
      </w:r>
      <w:r w:rsidRPr="002053BD">
        <w:rPr>
          <w:lang w:val="en-US"/>
        </w:rPr>
        <w:t xml:space="preserve"> created as</w:t>
      </w:r>
      <w:r>
        <w:rPr>
          <w:lang w:val="en-US"/>
        </w:rPr>
        <w:t xml:space="preserve"> </w:t>
      </w:r>
      <w:r w:rsidRPr="002053BD">
        <w:rPr>
          <w:lang w:val="en-US"/>
        </w:rPr>
        <w:t xml:space="preserve">part of the meta data schema for OCC and must be set during the extraction process. The name can contain '/' characters to create sub-sub folders. Example: </w:t>
      </w:r>
      <w:r w:rsidR="00CD4274">
        <w:rPr>
          <w:lang w:val="en-US"/>
        </w:rPr>
        <w:t>T</w:t>
      </w:r>
      <w:r w:rsidRPr="002053BD">
        <w:rPr>
          <w:lang w:val="en-US"/>
        </w:rPr>
        <w:t xml:space="preserve">he root folder is "/Home" and "Subfolder from field" is set </w:t>
      </w:r>
      <w:r w:rsidR="00CD4274">
        <w:rPr>
          <w:lang w:val="en-US"/>
        </w:rPr>
        <w:t>and</w:t>
      </w:r>
      <w:r w:rsidRPr="002053BD">
        <w:rPr>
          <w:lang w:val="en-US"/>
        </w:rPr>
        <w:t xml:space="preserve"> contains "sub1/sub2/sub3"</w:t>
      </w:r>
      <w:r w:rsidR="00CD4274">
        <w:rPr>
          <w:lang w:val="en-US"/>
        </w:rPr>
        <w:t>. W</w:t>
      </w:r>
      <w:r w:rsidRPr="002053BD">
        <w:rPr>
          <w:lang w:val="en-US"/>
        </w:rPr>
        <w:t>hen the</w:t>
      </w:r>
      <w:r>
        <w:rPr>
          <w:lang w:val="en-US"/>
        </w:rPr>
        <w:t xml:space="preserve"> </w:t>
      </w:r>
      <w:r w:rsidRPr="002053BD">
        <w:rPr>
          <w:lang w:val="en-US"/>
        </w:rPr>
        <w:t>document reaches the export stage, the document will be stored in "/Home/ub1/sub2/sub3".</w:t>
      </w:r>
    </w:p>
    <w:p w:rsidR="002053BD" w:rsidRPr="002053BD" w:rsidRDefault="002053BD" w:rsidP="002053BD">
      <w:pPr>
        <w:rPr>
          <w:lang w:val="en-US"/>
        </w:rPr>
      </w:pPr>
      <w:r w:rsidRPr="002053BD">
        <w:rPr>
          <w:b/>
          <w:lang w:val="en-US"/>
        </w:rPr>
        <w:lastRenderedPageBreak/>
        <w:t>Subfolder type:</w:t>
      </w:r>
      <w:r>
        <w:rPr>
          <w:lang w:val="en-US"/>
        </w:rPr>
        <w:br/>
      </w:r>
      <w:r w:rsidRPr="002053BD">
        <w:rPr>
          <w:lang w:val="en-US"/>
        </w:rPr>
        <w:t>The value of this field is taken as a CMIS folder type that is used when creating dynamic subfolders. If not activated "</w:t>
      </w:r>
      <w:proofErr w:type="spellStart"/>
      <w:proofErr w:type="gramStart"/>
      <w:r w:rsidRPr="002053BD">
        <w:rPr>
          <w:lang w:val="en-US"/>
        </w:rPr>
        <w:t>cmis:folder</w:t>
      </w:r>
      <w:proofErr w:type="spellEnd"/>
      <w:proofErr w:type="gramEnd"/>
      <w:r w:rsidRPr="002053BD">
        <w:rPr>
          <w:lang w:val="en-US"/>
        </w:rPr>
        <w:t>" is used.</w:t>
      </w:r>
    </w:p>
    <w:p w:rsidR="002053BD" w:rsidRDefault="002053BD" w:rsidP="002053BD">
      <w:pPr>
        <w:rPr>
          <w:lang w:val="en-US"/>
        </w:rPr>
      </w:pPr>
      <w:r w:rsidRPr="002053BD">
        <w:rPr>
          <w:b/>
          <w:lang w:val="en-US"/>
        </w:rPr>
        <w:t>Subfolder type field:</w:t>
      </w:r>
      <w:r>
        <w:rPr>
          <w:b/>
          <w:lang w:val="en-US"/>
        </w:rPr>
        <w:br/>
      </w:r>
      <w:r w:rsidRPr="002053BD">
        <w:rPr>
          <w:lang w:val="en-US"/>
        </w:rPr>
        <w:t>If this option is enabled the subfolder type is determined dynamically from the content of the</w:t>
      </w:r>
      <w:r>
        <w:rPr>
          <w:lang w:val="en-US"/>
        </w:rPr>
        <w:t xml:space="preserve"> </w:t>
      </w:r>
      <w:r w:rsidRPr="002053BD">
        <w:rPr>
          <w:lang w:val="en-US"/>
        </w:rPr>
        <w:t>specified field. Thus the dynamic folder that is created may be of different types depending</w:t>
      </w:r>
      <w:r>
        <w:rPr>
          <w:lang w:val="en-US"/>
        </w:rPr>
        <w:t xml:space="preserve"> </w:t>
      </w:r>
      <w:r w:rsidRPr="002053BD">
        <w:rPr>
          <w:lang w:val="en-US"/>
        </w:rPr>
        <w:t>on the document content. If both option, "Subfolder type" and "Subfolder type field" are active</w:t>
      </w:r>
      <w:r>
        <w:rPr>
          <w:lang w:val="en-US"/>
        </w:rPr>
        <w:t xml:space="preserve"> </w:t>
      </w:r>
      <w:r w:rsidRPr="002053BD">
        <w:rPr>
          <w:lang w:val="en-US"/>
        </w:rPr>
        <w:t>the latter has preference. Only then the specified field is empty the value for the sub folder</w:t>
      </w:r>
      <w:r>
        <w:rPr>
          <w:lang w:val="en-US"/>
        </w:rPr>
        <w:t xml:space="preserve"> </w:t>
      </w:r>
      <w:r w:rsidRPr="002053BD">
        <w:rPr>
          <w:lang w:val="en-US"/>
        </w:rPr>
        <w:t>type is chosen from "Subfolder type".</w:t>
      </w:r>
    </w:p>
    <w:p w:rsidR="00CD4274" w:rsidRPr="002053BD" w:rsidRDefault="009344DF" w:rsidP="002053BD">
      <w:pPr>
        <w:rPr>
          <w:lang w:val="en-US"/>
        </w:rPr>
      </w:pPr>
      <w:r>
        <w:rPr>
          <w:noProof/>
          <w:lang w:eastAsia="de-DE"/>
        </w:rPr>
        <w:drawing>
          <wp:inline distT="0" distB="0" distL="0" distR="0" wp14:anchorId="65B1A44A" wp14:editId="53094CBA">
            <wp:extent cx="4316021" cy="3249385"/>
            <wp:effectExtent l="0" t="0" r="889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30659" cy="326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3BD" w:rsidRPr="002053BD" w:rsidRDefault="002053BD" w:rsidP="002053BD">
      <w:pPr>
        <w:rPr>
          <w:lang w:val="en-US"/>
        </w:rPr>
      </w:pPr>
      <w:r w:rsidRPr="002053BD">
        <w:rPr>
          <w:b/>
          <w:lang w:val="en-US"/>
        </w:rPr>
        <w:t>Collision handling:</w:t>
      </w:r>
      <w:r>
        <w:rPr>
          <w:lang w:val="en-US"/>
        </w:rPr>
        <w:br/>
      </w:r>
      <w:r w:rsidRPr="002053BD">
        <w:rPr>
          <w:lang w:val="en-US"/>
        </w:rPr>
        <w:t>This selection allows you to specify what should happen if a document of the same name already</w:t>
      </w:r>
      <w:r>
        <w:rPr>
          <w:lang w:val="en-US"/>
        </w:rPr>
        <w:t xml:space="preserve"> </w:t>
      </w:r>
      <w:r w:rsidRPr="002053BD">
        <w:rPr>
          <w:lang w:val="en-US"/>
        </w:rPr>
        <w:t>exists in the given folder. The possible options are:</w:t>
      </w:r>
    </w:p>
    <w:p w:rsidR="002053BD" w:rsidRPr="00CD4274" w:rsidRDefault="002053BD" w:rsidP="00CD4274">
      <w:pPr>
        <w:pStyle w:val="ListParagraph"/>
        <w:numPr>
          <w:ilvl w:val="0"/>
          <w:numId w:val="9"/>
        </w:numPr>
        <w:rPr>
          <w:lang w:val="en-US"/>
        </w:rPr>
      </w:pPr>
      <w:r w:rsidRPr="00CD4274">
        <w:rPr>
          <w:u w:val="single"/>
          <w:lang w:val="en-US"/>
        </w:rPr>
        <w:t>None</w:t>
      </w:r>
      <w:r w:rsidRPr="00CD4274">
        <w:rPr>
          <w:lang w:val="en-US"/>
        </w:rPr>
        <w:t xml:space="preserve">: </w:t>
      </w:r>
      <w:r w:rsidRPr="00CD4274">
        <w:rPr>
          <w:lang w:val="en-US"/>
        </w:rPr>
        <w:t>In this case nothing is done. Normally the docum</w:t>
      </w:r>
      <w:r w:rsidR="00CD4274">
        <w:rPr>
          <w:lang w:val="en-US"/>
        </w:rPr>
        <w:t xml:space="preserve">ent export will fail unless the </w:t>
      </w:r>
      <w:r w:rsidRPr="00CD4274">
        <w:rPr>
          <w:lang w:val="en-US"/>
        </w:rPr>
        <w:t>repository allows the co-existence of multiple documents with the same name.</w:t>
      </w:r>
    </w:p>
    <w:p w:rsidR="002053BD" w:rsidRPr="00CD4274" w:rsidRDefault="002053BD" w:rsidP="00CD4274">
      <w:pPr>
        <w:pStyle w:val="ListParagraph"/>
        <w:numPr>
          <w:ilvl w:val="0"/>
          <w:numId w:val="9"/>
        </w:numPr>
        <w:rPr>
          <w:lang w:val="en-US"/>
        </w:rPr>
      </w:pPr>
      <w:r w:rsidRPr="00CD4274">
        <w:rPr>
          <w:lang w:val="en-US"/>
        </w:rPr>
        <w:t>Replace</w:t>
      </w:r>
      <w:r w:rsidRPr="00CD4274">
        <w:rPr>
          <w:lang w:val="en-US"/>
        </w:rPr>
        <w:t xml:space="preserve">: </w:t>
      </w:r>
      <w:r w:rsidRPr="00CD4274">
        <w:rPr>
          <w:lang w:val="en-US"/>
        </w:rPr>
        <w:t>When this option is chosen, the existing file will be deleted before the n</w:t>
      </w:r>
      <w:r w:rsidRPr="00CD4274">
        <w:rPr>
          <w:lang w:val="en-US"/>
        </w:rPr>
        <w:t xml:space="preserve">ew </w:t>
      </w:r>
      <w:r w:rsidRPr="00CD4274">
        <w:rPr>
          <w:lang w:val="en-US"/>
        </w:rPr>
        <w:t>document is uploaded.</w:t>
      </w:r>
    </w:p>
    <w:p w:rsidR="002053BD" w:rsidRPr="00CD4274" w:rsidRDefault="002053BD" w:rsidP="00CD4274">
      <w:pPr>
        <w:pStyle w:val="ListParagraph"/>
        <w:numPr>
          <w:ilvl w:val="0"/>
          <w:numId w:val="9"/>
        </w:numPr>
        <w:rPr>
          <w:lang w:val="en-US"/>
        </w:rPr>
      </w:pPr>
      <w:proofErr w:type="spellStart"/>
      <w:r w:rsidRPr="00CD4274">
        <w:rPr>
          <w:u w:val="single"/>
          <w:lang w:val="en-US"/>
        </w:rPr>
        <w:t>AddVersion</w:t>
      </w:r>
      <w:proofErr w:type="spellEnd"/>
      <w:r w:rsidRPr="00CD4274">
        <w:rPr>
          <w:lang w:val="en-US"/>
        </w:rPr>
        <w:t xml:space="preserve">: </w:t>
      </w:r>
      <w:r w:rsidRPr="00CD4274">
        <w:rPr>
          <w:lang w:val="en-US"/>
        </w:rPr>
        <w:t>When this option is chosen a new version of the document is created. This will</w:t>
      </w:r>
      <w:r w:rsidRPr="00CD4274">
        <w:rPr>
          <w:lang w:val="en-US"/>
        </w:rPr>
        <w:t xml:space="preserve"> </w:t>
      </w:r>
      <w:r w:rsidRPr="00CD4274">
        <w:rPr>
          <w:lang w:val="en-US"/>
        </w:rPr>
        <w:t>only work when the original document was created accordingly. A radio button</w:t>
      </w:r>
      <w:r w:rsidRPr="00CD4274">
        <w:rPr>
          <w:lang w:val="en-US"/>
        </w:rPr>
        <w:t xml:space="preserve"> </w:t>
      </w:r>
      <w:r w:rsidRPr="00CD4274">
        <w:rPr>
          <w:lang w:val="en-US"/>
        </w:rPr>
        <w:t>lets you chose whether you want to create major or minor versions.</w:t>
      </w:r>
    </w:p>
    <w:p w:rsidR="002053BD" w:rsidRPr="00CD4274" w:rsidRDefault="002053BD" w:rsidP="00CD4274">
      <w:pPr>
        <w:pStyle w:val="ListParagraph"/>
        <w:numPr>
          <w:ilvl w:val="0"/>
          <w:numId w:val="9"/>
        </w:numPr>
        <w:rPr>
          <w:lang w:val="en-US"/>
        </w:rPr>
      </w:pPr>
      <w:proofErr w:type="spellStart"/>
      <w:r w:rsidRPr="00CD4274">
        <w:rPr>
          <w:u w:val="single"/>
          <w:lang w:val="en-US"/>
        </w:rPr>
        <w:t>AddNumber</w:t>
      </w:r>
      <w:proofErr w:type="spellEnd"/>
      <w:r w:rsidRPr="00CD4274">
        <w:rPr>
          <w:lang w:val="en-US"/>
        </w:rPr>
        <w:t xml:space="preserve">: </w:t>
      </w:r>
      <w:r w:rsidRPr="00CD4274">
        <w:rPr>
          <w:lang w:val="en-US"/>
        </w:rPr>
        <w:t>This option will change the document name by adding a consecutive number. The</w:t>
      </w:r>
      <w:r w:rsidRPr="00CD4274">
        <w:rPr>
          <w:lang w:val="en-US"/>
        </w:rPr>
        <w:t xml:space="preserve"> r</w:t>
      </w:r>
      <w:r w:rsidRPr="00CD4274">
        <w:rPr>
          <w:lang w:val="en-US"/>
        </w:rPr>
        <w:t>esulting document will be named "Document_0001.pdf" or "Document_0002.pdf" and</w:t>
      </w:r>
      <w:r w:rsidRPr="00CD4274">
        <w:rPr>
          <w:lang w:val="en-US"/>
        </w:rPr>
        <w:t xml:space="preserve"> </w:t>
      </w:r>
      <w:r w:rsidRPr="00CD4274">
        <w:rPr>
          <w:lang w:val="en-US"/>
        </w:rPr>
        <w:t>so on. The number of digits used can be specified by the parameter "Number of digits".</w:t>
      </w:r>
      <w:r w:rsidR="00CD4274" w:rsidRPr="00CD4274">
        <w:rPr>
          <w:lang w:val="en-US"/>
        </w:rPr>
        <w:t xml:space="preserve"> </w:t>
      </w:r>
      <w:r w:rsidRPr="00CD4274">
        <w:rPr>
          <w:lang w:val="en-US"/>
        </w:rPr>
        <w:t>When you chose this option you should make sure that only one cluster node in the</w:t>
      </w:r>
      <w:r w:rsidR="00CD4274" w:rsidRPr="00CD4274">
        <w:rPr>
          <w:lang w:val="en-US"/>
        </w:rPr>
        <w:t xml:space="preserve"> </w:t>
      </w:r>
      <w:r w:rsidRPr="00CD4274">
        <w:rPr>
          <w:lang w:val="en-US"/>
        </w:rPr>
        <w:tab/>
        <w:t>OCC system is assigned to this export, otherwise there's a small chance of parallel</w:t>
      </w:r>
      <w:r w:rsidR="00CD4274" w:rsidRPr="00CD4274">
        <w:rPr>
          <w:lang w:val="en-US"/>
        </w:rPr>
        <w:t xml:space="preserve"> </w:t>
      </w:r>
      <w:r w:rsidRPr="00CD4274">
        <w:rPr>
          <w:lang w:val="en-US"/>
        </w:rPr>
        <w:t>cluster nodes creating files simultaneously and then failing.</w:t>
      </w:r>
    </w:p>
    <w:p w:rsidR="002053BD" w:rsidRPr="00CD4274" w:rsidRDefault="002053BD" w:rsidP="00CD4274">
      <w:pPr>
        <w:pStyle w:val="ListParagraph"/>
        <w:numPr>
          <w:ilvl w:val="0"/>
          <w:numId w:val="9"/>
        </w:numPr>
        <w:rPr>
          <w:lang w:val="en-US"/>
        </w:rPr>
      </w:pPr>
      <w:proofErr w:type="spellStart"/>
      <w:r w:rsidRPr="00CD4274">
        <w:rPr>
          <w:u w:val="single"/>
          <w:lang w:val="en-US"/>
        </w:rPr>
        <w:t>AddBlurb</w:t>
      </w:r>
      <w:proofErr w:type="spellEnd"/>
      <w:r w:rsidR="00CD4274" w:rsidRPr="00CD4274">
        <w:rPr>
          <w:lang w:val="en-US"/>
        </w:rPr>
        <w:t xml:space="preserve">: </w:t>
      </w:r>
      <w:r w:rsidRPr="00CD4274">
        <w:rPr>
          <w:lang w:val="en-US"/>
        </w:rPr>
        <w:t xml:space="preserve">This option will add a random </w:t>
      </w:r>
      <w:r w:rsidR="00CD4274" w:rsidRPr="00CD4274">
        <w:rPr>
          <w:lang w:val="en-US"/>
        </w:rPr>
        <w:t>12-character</w:t>
      </w:r>
      <w:r w:rsidRPr="00CD4274">
        <w:rPr>
          <w:lang w:val="en-US"/>
        </w:rPr>
        <w:t xml:space="preserve"> string to the document name</w:t>
      </w:r>
      <w:r w:rsidR="00CD4274">
        <w:rPr>
          <w:lang w:val="en-US"/>
        </w:rPr>
        <w:t>.</w:t>
      </w:r>
    </w:p>
    <w:p w:rsidR="002053BD" w:rsidRPr="002053BD" w:rsidRDefault="002053BD" w:rsidP="002053BD">
      <w:pPr>
        <w:rPr>
          <w:lang w:val="en-US"/>
        </w:rPr>
      </w:pPr>
    </w:p>
    <w:p w:rsidR="007E2A24" w:rsidRDefault="00D04639" w:rsidP="007E2A24">
      <w:pPr>
        <w:pStyle w:val="Heading2"/>
        <w:rPr>
          <w:lang w:val="en-US"/>
        </w:rPr>
      </w:pPr>
      <w:r>
        <w:rPr>
          <w:lang w:val="en-US"/>
        </w:rPr>
        <w:lastRenderedPageBreak/>
        <w:t>Types</w:t>
      </w:r>
      <w:r w:rsidR="007E2A24">
        <w:rPr>
          <w:lang w:val="en-US"/>
        </w:rPr>
        <w:t xml:space="preserve"> </w:t>
      </w:r>
      <w:r w:rsidR="00585885">
        <w:rPr>
          <w:lang w:val="en-US"/>
        </w:rPr>
        <w:t>T</w:t>
      </w:r>
      <w:r w:rsidR="007E2A24">
        <w:rPr>
          <w:lang w:val="en-US"/>
        </w:rPr>
        <w:t>ab</w:t>
      </w:r>
    </w:p>
    <w:p w:rsidR="00A02D65" w:rsidRDefault="00A02D65" w:rsidP="00A02D65">
      <w:pPr>
        <w:rPr>
          <w:lang w:val="en-US"/>
        </w:rPr>
      </w:pPr>
      <w:r w:rsidRPr="00A02D65">
        <w:rPr>
          <w:lang w:val="en-US"/>
        </w:rPr>
        <w:t>This tab lets you specify the document type and by that the properties that make up OCC's Meta data</w:t>
      </w:r>
      <w:r>
        <w:rPr>
          <w:lang w:val="en-US"/>
        </w:rPr>
        <w:t xml:space="preserve"> </w:t>
      </w:r>
      <w:r w:rsidRPr="00A02D65">
        <w:rPr>
          <w:lang w:val="en-US"/>
        </w:rPr>
        <w:t>schema.</w:t>
      </w:r>
    </w:p>
    <w:p w:rsidR="00A02D65" w:rsidRPr="00A02D65" w:rsidRDefault="00A02D65" w:rsidP="00A02D65">
      <w:pPr>
        <w:rPr>
          <w:lang w:val="en-US"/>
        </w:rPr>
      </w:pPr>
      <w:r>
        <w:rPr>
          <w:noProof/>
          <w:lang w:eastAsia="de-DE"/>
        </w:rPr>
        <w:drawing>
          <wp:inline distT="0" distB="0" distL="0" distR="0" wp14:anchorId="06035E37" wp14:editId="3BF9A912">
            <wp:extent cx="4319457" cy="3254829"/>
            <wp:effectExtent l="0" t="0" r="508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39194" cy="3269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D65" w:rsidRDefault="00A02D65" w:rsidP="00A02D65">
      <w:pPr>
        <w:rPr>
          <w:lang w:val="en-US"/>
        </w:rPr>
      </w:pPr>
      <w:r w:rsidRPr="00A02D65">
        <w:rPr>
          <w:b/>
          <w:lang w:val="en-US"/>
        </w:rPr>
        <w:t>Selected type:</w:t>
      </w:r>
      <w:r>
        <w:rPr>
          <w:lang w:val="en-US"/>
        </w:rPr>
        <w:br/>
      </w:r>
      <w:r w:rsidRPr="00A02D65">
        <w:rPr>
          <w:lang w:val="en-US"/>
        </w:rPr>
        <w:t xml:space="preserve">Select the document type by navigating the type tree. The field "Selected type" </w:t>
      </w:r>
      <w:r>
        <w:rPr>
          <w:lang w:val="en-US"/>
        </w:rPr>
        <w:t xml:space="preserve">shows the selected type and </w:t>
      </w:r>
      <w:r w:rsidRPr="00A02D65">
        <w:rPr>
          <w:lang w:val="en-US"/>
        </w:rPr>
        <w:t>is read only.</w:t>
      </w:r>
    </w:p>
    <w:p w:rsidR="00A02D65" w:rsidRPr="00A02D65" w:rsidRDefault="00A02D65" w:rsidP="00A02D65">
      <w:pPr>
        <w:rPr>
          <w:lang w:val="en-US"/>
        </w:rPr>
      </w:pPr>
      <w:r>
        <w:rPr>
          <w:b/>
          <w:lang w:val="en-US"/>
        </w:rPr>
        <w:t>Load properties:</w:t>
      </w:r>
      <w:r>
        <w:rPr>
          <w:lang w:val="en-US"/>
        </w:rPr>
        <w:br/>
        <w:t xml:space="preserve">Once a type is selected you can press </w:t>
      </w:r>
      <w:r w:rsidRPr="00A02D65">
        <w:rPr>
          <w:i/>
          <w:lang w:val="en-US"/>
        </w:rPr>
        <w:t>Load properties</w:t>
      </w:r>
      <w:r>
        <w:rPr>
          <w:lang w:val="en-US"/>
        </w:rPr>
        <w:t xml:space="preserve"> to load the properties of this type. </w:t>
      </w:r>
      <w:r w:rsidRPr="00A02D65">
        <w:rPr>
          <w:lang w:val="en-US"/>
        </w:rPr>
        <w:t>When you have selected a document type all available properties for this document type are displayed.</w:t>
      </w:r>
      <w:r>
        <w:rPr>
          <w:lang w:val="en-US"/>
        </w:rPr>
        <w:t xml:space="preserve"> </w:t>
      </w:r>
      <w:r w:rsidRPr="00A02D65">
        <w:rPr>
          <w:lang w:val="en-US"/>
        </w:rPr>
        <w:t xml:space="preserve">You can </w:t>
      </w:r>
      <w:r w:rsidRPr="00A02D65">
        <w:rPr>
          <w:lang w:val="en-US"/>
        </w:rPr>
        <w:t>choose</w:t>
      </w:r>
      <w:r w:rsidRPr="00A02D65">
        <w:rPr>
          <w:lang w:val="en-US"/>
        </w:rPr>
        <w:t xml:space="preserve"> the one that you want to be set by OCC. </w:t>
      </w:r>
    </w:p>
    <w:p w:rsidR="002A4384" w:rsidRPr="00A02D65" w:rsidRDefault="00A02D65" w:rsidP="00A02D65">
      <w:pPr>
        <w:rPr>
          <w:lang w:val="en-US"/>
        </w:rPr>
      </w:pPr>
      <w:r w:rsidRPr="00A02D65">
        <w:rPr>
          <w:b/>
          <w:lang w:val="en-US"/>
        </w:rPr>
        <w:t>Culture:</w:t>
      </w:r>
      <w:r>
        <w:rPr>
          <w:b/>
          <w:lang w:val="en-US"/>
        </w:rPr>
        <w:br/>
      </w:r>
      <w:r>
        <w:rPr>
          <w:lang w:val="en-US"/>
        </w:rPr>
        <w:t>Select the culture that should be used when converting OCC strings to CMIS property values.</w:t>
      </w:r>
    </w:p>
    <w:p w:rsidR="00D04639" w:rsidRDefault="00D04639" w:rsidP="002A4384">
      <w:pPr>
        <w:rPr>
          <w:lang w:val="en-US"/>
        </w:rPr>
      </w:pPr>
    </w:p>
    <w:p w:rsidR="00585885" w:rsidRDefault="00585885" w:rsidP="00585885">
      <w:pPr>
        <w:pStyle w:val="Heading2"/>
        <w:rPr>
          <w:lang w:val="en-US"/>
        </w:rPr>
      </w:pPr>
      <w:r>
        <w:rPr>
          <w:lang w:val="en-US"/>
        </w:rPr>
        <w:t>Document Tab</w:t>
      </w:r>
    </w:p>
    <w:p w:rsidR="00585885" w:rsidRDefault="007D6EB1" w:rsidP="00585885">
      <w:pPr>
        <w:rPr>
          <w:lang w:val="en-US"/>
        </w:rPr>
      </w:pPr>
      <w:r w:rsidRPr="007D6EB1">
        <w:rPr>
          <w:lang w:val="en-US"/>
        </w:rPr>
        <w:t xml:space="preserve">On the </w:t>
      </w:r>
      <w:r>
        <w:rPr>
          <w:lang w:val="en-US"/>
        </w:rPr>
        <w:t>Document</w:t>
      </w:r>
      <w:r w:rsidRPr="007D6EB1">
        <w:rPr>
          <w:lang w:val="en-US"/>
        </w:rPr>
        <w:t xml:space="preserve"> tab, you specify the</w:t>
      </w:r>
      <w:r>
        <w:rPr>
          <w:lang w:val="en-US"/>
        </w:rPr>
        <w:t xml:space="preserve"> format of the output filenames.</w:t>
      </w:r>
    </w:p>
    <w:p w:rsidR="00030641" w:rsidRPr="00030641" w:rsidRDefault="00030641" w:rsidP="00030641">
      <w:pPr>
        <w:rPr>
          <w:lang w:val="en-US"/>
        </w:rPr>
      </w:pPr>
      <w:r w:rsidRPr="00030641">
        <w:rPr>
          <w:lang w:val="en-US"/>
        </w:rPr>
        <w:t>By default, the filename comprises the batch ID</w:t>
      </w:r>
      <w:r>
        <w:rPr>
          <w:lang w:val="en-US"/>
        </w:rPr>
        <w:t xml:space="preserve"> and the document number within the batch. </w:t>
      </w:r>
      <w:r w:rsidRPr="00030641">
        <w:rPr>
          <w:lang w:val="en-US"/>
        </w:rPr>
        <w:t>To modify the filename specification:</w:t>
      </w:r>
    </w:p>
    <w:p w:rsidR="00030641" w:rsidRPr="00030641" w:rsidRDefault="00030641" w:rsidP="00030641">
      <w:pPr>
        <w:pStyle w:val="ListParagraph"/>
        <w:numPr>
          <w:ilvl w:val="0"/>
          <w:numId w:val="5"/>
        </w:numPr>
        <w:rPr>
          <w:lang w:val="en-US"/>
        </w:rPr>
      </w:pPr>
      <w:r w:rsidRPr="00030641">
        <w:rPr>
          <w:lang w:val="en-US"/>
        </w:rPr>
        <w:t>Remove placeholder strings as needed.</w:t>
      </w:r>
    </w:p>
    <w:p w:rsidR="00030641" w:rsidRPr="00030641" w:rsidRDefault="00030641" w:rsidP="00030641">
      <w:pPr>
        <w:pStyle w:val="ListParagraph"/>
        <w:numPr>
          <w:ilvl w:val="0"/>
          <w:numId w:val="5"/>
        </w:numPr>
        <w:rPr>
          <w:lang w:val="en-US"/>
        </w:rPr>
      </w:pPr>
      <w:r w:rsidRPr="00030641">
        <w:rPr>
          <w:lang w:val="en-US"/>
        </w:rPr>
        <w:t>Enter characters in the text box as needed. These characters will appear unmodified in all filenames.</w:t>
      </w:r>
    </w:p>
    <w:p w:rsidR="00030641" w:rsidRPr="00030641" w:rsidRDefault="00030641" w:rsidP="00030641">
      <w:pPr>
        <w:pStyle w:val="ListParagraph"/>
        <w:numPr>
          <w:ilvl w:val="0"/>
          <w:numId w:val="5"/>
        </w:numPr>
        <w:rPr>
          <w:lang w:val="en-US"/>
        </w:rPr>
      </w:pPr>
      <w:r w:rsidRPr="00030641">
        <w:rPr>
          <w:lang w:val="en-US"/>
        </w:rPr>
        <w:t>Click the respective buttons to add placeholders to the specification.</w:t>
      </w:r>
    </w:p>
    <w:p w:rsidR="00030641" w:rsidRPr="00030641" w:rsidRDefault="00030641" w:rsidP="00030641">
      <w:pPr>
        <w:pStyle w:val="ListParagraph"/>
        <w:numPr>
          <w:ilvl w:val="0"/>
          <w:numId w:val="5"/>
        </w:numPr>
        <w:rPr>
          <w:lang w:val="en-US"/>
        </w:rPr>
      </w:pPr>
      <w:r w:rsidRPr="00030641">
        <w:rPr>
          <w:lang w:val="en-US"/>
        </w:rPr>
        <w:t>To add the value of an entity property, click the property in the entity property list, and then click Add</w:t>
      </w:r>
      <w:r>
        <w:rPr>
          <w:lang w:val="en-US"/>
        </w:rPr>
        <w:t>.</w:t>
      </w:r>
    </w:p>
    <w:p w:rsidR="00030641" w:rsidRPr="00030641" w:rsidRDefault="00030641" w:rsidP="00030641">
      <w:pPr>
        <w:rPr>
          <w:lang w:val="en-US"/>
        </w:rPr>
      </w:pPr>
      <w:r w:rsidRPr="00030641">
        <w:rPr>
          <w:lang w:val="en-US"/>
        </w:rPr>
        <w:t>An example string always shows a filename according to the current specification.</w:t>
      </w:r>
    </w:p>
    <w:p w:rsidR="007D6EB1" w:rsidRDefault="00030641" w:rsidP="00030641">
      <w:pPr>
        <w:rPr>
          <w:lang w:val="en-US"/>
        </w:rPr>
      </w:pPr>
      <w:r w:rsidRPr="00030641">
        <w:rPr>
          <w:lang w:val="en-US"/>
        </w:rPr>
        <w:t>To use t</w:t>
      </w:r>
      <w:r>
        <w:rPr>
          <w:lang w:val="en-US"/>
        </w:rPr>
        <w:t>he input filename c</w:t>
      </w:r>
      <w:r w:rsidRPr="00030641">
        <w:rPr>
          <w:lang w:val="en-US"/>
        </w:rPr>
        <w:t xml:space="preserve">lick </w:t>
      </w:r>
      <w:r w:rsidRPr="00030641">
        <w:rPr>
          <w:i/>
          <w:lang w:val="en-US"/>
        </w:rPr>
        <w:t>Create document name from input filename</w:t>
      </w:r>
      <w:r w:rsidRPr="00030641">
        <w:rPr>
          <w:lang w:val="en-US"/>
        </w:rPr>
        <w:t>.</w:t>
      </w:r>
    </w:p>
    <w:p w:rsidR="00A02D65" w:rsidRPr="00585885" w:rsidRDefault="00A02D65" w:rsidP="00030641">
      <w:pPr>
        <w:rPr>
          <w:lang w:val="en-US"/>
        </w:rPr>
      </w:pPr>
      <w:r>
        <w:rPr>
          <w:noProof/>
          <w:lang w:eastAsia="de-DE"/>
        </w:rPr>
        <w:lastRenderedPageBreak/>
        <w:drawing>
          <wp:inline distT="0" distB="0" distL="0" distR="0" wp14:anchorId="6F528500" wp14:editId="116CB968">
            <wp:extent cx="4370019" cy="3292929"/>
            <wp:effectExtent l="0" t="0" r="0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91882" cy="3309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2D65" w:rsidRPr="0058588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F611F6"/>
    <w:multiLevelType w:val="hybridMultilevel"/>
    <w:tmpl w:val="6C9AEC4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A12FF6"/>
    <w:multiLevelType w:val="hybridMultilevel"/>
    <w:tmpl w:val="389C26A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C43EAD"/>
    <w:multiLevelType w:val="hybridMultilevel"/>
    <w:tmpl w:val="5530860E"/>
    <w:lvl w:ilvl="0" w:tplc="66D2F5F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F23A3B"/>
    <w:multiLevelType w:val="hybridMultilevel"/>
    <w:tmpl w:val="9E44049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1425E0"/>
    <w:multiLevelType w:val="hybridMultilevel"/>
    <w:tmpl w:val="8CA28EDE"/>
    <w:lvl w:ilvl="0" w:tplc="2B606C1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7E0D48"/>
    <w:multiLevelType w:val="hybridMultilevel"/>
    <w:tmpl w:val="C1D8170A"/>
    <w:lvl w:ilvl="0" w:tplc="66D2F5F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EAEAAFC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0408CE"/>
    <w:multiLevelType w:val="hybridMultilevel"/>
    <w:tmpl w:val="E6F4D5E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894E7B"/>
    <w:multiLevelType w:val="hybridMultilevel"/>
    <w:tmpl w:val="09AC7B5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AF47FD"/>
    <w:multiLevelType w:val="hybridMultilevel"/>
    <w:tmpl w:val="F02C8CD8"/>
    <w:lvl w:ilvl="0" w:tplc="9268375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3"/>
  </w:num>
  <w:num w:numId="5">
    <w:abstractNumId w:val="2"/>
  </w:num>
  <w:num w:numId="6">
    <w:abstractNumId w:val="7"/>
  </w:num>
  <w:num w:numId="7">
    <w:abstractNumId w:val="8"/>
  </w:num>
  <w:num w:numId="8">
    <w:abstractNumId w:val="6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6838"/>
    <w:rsid w:val="00030641"/>
    <w:rsid w:val="002053BD"/>
    <w:rsid w:val="00272255"/>
    <w:rsid w:val="00286FB8"/>
    <w:rsid w:val="002A4384"/>
    <w:rsid w:val="003476DB"/>
    <w:rsid w:val="00426838"/>
    <w:rsid w:val="00585885"/>
    <w:rsid w:val="007B7B36"/>
    <w:rsid w:val="007D6EB1"/>
    <w:rsid w:val="007E2A24"/>
    <w:rsid w:val="0085302F"/>
    <w:rsid w:val="009344DF"/>
    <w:rsid w:val="00975071"/>
    <w:rsid w:val="009C2E67"/>
    <w:rsid w:val="00A02D65"/>
    <w:rsid w:val="00A526D7"/>
    <w:rsid w:val="00A923B1"/>
    <w:rsid w:val="00B1301E"/>
    <w:rsid w:val="00BC1E1E"/>
    <w:rsid w:val="00C828E2"/>
    <w:rsid w:val="00C92821"/>
    <w:rsid w:val="00CD4274"/>
    <w:rsid w:val="00D04639"/>
    <w:rsid w:val="00D777C0"/>
    <w:rsid w:val="00E46651"/>
    <w:rsid w:val="00E5145B"/>
    <w:rsid w:val="00E72375"/>
    <w:rsid w:val="00E961EE"/>
    <w:rsid w:val="00F87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7D0A26"/>
  <w15:chartTrackingRefBased/>
  <w15:docId w15:val="{5352FD51-7FAC-4261-BD7E-9CAC625D8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961EE"/>
    <w:pPr>
      <w:keepNext/>
      <w:keepLines/>
      <w:spacing w:before="240" w:after="12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507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61E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97507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7507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7507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D777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D777C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951</Words>
  <Characters>5993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OpenText</Company>
  <LinksUpToDate>false</LinksUpToDate>
  <CharactersWithSpaces>6931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Johannes Schacht</dc:creator>
  <cp:keywords/>
  <dc:description/>
  <cp:lastModifiedBy>Johannes Schacht</cp:lastModifiedBy>
  <cp:revision>13</cp:revision>
  <dcterms:created xsi:type="dcterms:W3CDTF">2017-02-22T19:36:00Z</dcterms:created>
  <dcterms:modified xsi:type="dcterms:W3CDTF">2017-03-12T10:42:00Z</dcterms:modified>
</cp:coreProperties>
</file>