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4ECA6" w14:textId="77777777" w:rsidR="009D6387" w:rsidRPr="009D6387" w:rsidRDefault="009D6387" w:rsidP="009D6387">
      <w:pPr>
        <w:pStyle w:val="Titre"/>
        <w:jc w:val="both"/>
        <w:rPr>
          <w:lang w:val="en-US"/>
        </w:rPr>
      </w:pPr>
      <w:r w:rsidRPr="009D6387">
        <w:rPr>
          <w:lang w:val="en-US"/>
        </w:rPr>
        <w:t xml:space="preserve">Task 2.1 </w:t>
      </w:r>
    </w:p>
    <w:p w14:paraId="2A836FFE" w14:textId="1C385702" w:rsidR="009D6387" w:rsidRDefault="009D6387" w:rsidP="009D6387">
      <w:pPr>
        <w:jc w:val="both"/>
        <w:rPr>
          <w:b/>
          <w:bCs/>
          <w:lang w:val="en-US"/>
        </w:rPr>
      </w:pPr>
      <w:r w:rsidRPr="009D6387">
        <w:rPr>
          <w:b/>
          <w:bCs/>
          <w:lang w:val="en-US"/>
        </w:rPr>
        <w:t>2</w:t>
      </w:r>
      <w:r w:rsidRPr="009D6387">
        <w:rPr>
          <w:rFonts w:asciiTheme="majorHAnsi" w:hAnsiTheme="majorHAnsi" w:cstheme="majorHAnsi"/>
          <w:b/>
          <w:bCs/>
          <w:lang w:val="en-US"/>
        </w:rPr>
        <w:t xml:space="preserve">) </w:t>
      </w:r>
      <w:r w:rsidRPr="009D6387">
        <w:rPr>
          <w:b/>
          <w:bCs/>
          <w:lang w:val="en-US"/>
        </w:rPr>
        <w:t>Does your team think it is ALWAYS true that the higher the risk, the higher the obtained</w:t>
      </w:r>
      <w:r w:rsidRPr="009D6387">
        <w:rPr>
          <w:b/>
          <w:bCs/>
          <w:lang w:val="en-US"/>
        </w:rPr>
        <w:br/>
        <w:t>return is?</w:t>
      </w:r>
    </w:p>
    <w:p w14:paraId="52887DB3" w14:textId="77777777" w:rsidR="006E0301" w:rsidRPr="009D6387" w:rsidRDefault="006E0301" w:rsidP="009D6387">
      <w:pPr>
        <w:jc w:val="both"/>
        <w:rPr>
          <w:b/>
          <w:bCs/>
          <w:lang w:val="en-US"/>
        </w:rPr>
      </w:pPr>
    </w:p>
    <w:p w14:paraId="712E1D23" w14:textId="4B6C0E95" w:rsidR="004E0A82" w:rsidRDefault="004E0A82" w:rsidP="004E0A82">
      <w:pPr>
        <w:jc w:val="both"/>
        <w:rPr>
          <w:lang w:val="en-US"/>
        </w:rPr>
      </w:pPr>
      <w:r>
        <w:rPr>
          <w:lang w:val="en-US"/>
        </w:rPr>
        <w:t xml:space="preserve">To analyze the relationship between </w:t>
      </w:r>
      <w:r w:rsidRPr="004E0A82">
        <w:rPr>
          <w:i/>
          <w:iCs/>
          <w:lang w:val="en-US"/>
        </w:rPr>
        <w:t>risk</w:t>
      </w:r>
      <w:r>
        <w:rPr>
          <w:lang w:val="en-US"/>
        </w:rPr>
        <w:t xml:space="preserve"> and </w:t>
      </w:r>
      <w:r w:rsidRPr="004E0A82">
        <w:rPr>
          <w:i/>
          <w:iCs/>
          <w:lang w:val="en-US"/>
        </w:rPr>
        <w:t>return</w:t>
      </w:r>
      <w:r>
        <w:rPr>
          <w:lang w:val="en-US"/>
        </w:rPr>
        <w:t>,</w:t>
      </w:r>
      <w:r w:rsidR="009D6387" w:rsidRPr="009D6387">
        <w:rPr>
          <w:lang w:val="en-US"/>
        </w:rPr>
        <w:t xml:space="preserve"> we </w:t>
      </w:r>
      <w:r>
        <w:rPr>
          <w:lang w:val="en-US"/>
        </w:rPr>
        <w:t xml:space="preserve">first </w:t>
      </w:r>
      <w:r w:rsidR="009D6387" w:rsidRPr="009D6387">
        <w:rPr>
          <w:lang w:val="en-US"/>
        </w:rPr>
        <w:t xml:space="preserve">calculate the </w:t>
      </w:r>
      <w:r w:rsidR="009D6387" w:rsidRPr="00393EB5">
        <w:rPr>
          <w:b/>
          <w:bCs/>
          <w:lang w:val="en-US"/>
        </w:rPr>
        <w:t>correlation coefficient</w:t>
      </w:r>
      <w:r w:rsidR="009D6387" w:rsidRPr="009D6387">
        <w:rPr>
          <w:lang w:val="en-US"/>
        </w:rPr>
        <w:t xml:space="preserve"> between </w:t>
      </w:r>
      <w:r>
        <w:rPr>
          <w:lang w:val="en-US"/>
        </w:rPr>
        <w:t>the two variables.</w:t>
      </w:r>
      <w:r w:rsidR="009D6387" w:rsidRPr="009D6387">
        <w:rPr>
          <w:lang w:val="en-US"/>
        </w:rPr>
        <w:t xml:space="preserve"> </w:t>
      </w:r>
      <w:r>
        <w:rPr>
          <w:lang w:val="en-US"/>
        </w:rPr>
        <w:t>W</w:t>
      </w:r>
      <w:r w:rsidR="009D6387" w:rsidRPr="009D6387">
        <w:rPr>
          <w:lang w:val="en-US"/>
        </w:rPr>
        <w:t xml:space="preserve">e obtain a value of </w:t>
      </w:r>
      <w:r w:rsidR="009D6387" w:rsidRPr="00393EB5">
        <w:rPr>
          <w:b/>
          <w:bCs/>
          <w:lang w:val="en-US"/>
        </w:rPr>
        <w:t>0.7</w:t>
      </w:r>
      <w:r w:rsidR="009D6387" w:rsidRPr="009D6387">
        <w:rPr>
          <w:lang w:val="en-US"/>
        </w:rPr>
        <w:t xml:space="preserve">. Such a value is quite high and therefore indicates a strong </w:t>
      </w:r>
      <w:r w:rsidR="00FD6B7C">
        <w:rPr>
          <w:lang w:val="en-US"/>
        </w:rPr>
        <w:t xml:space="preserve">positive </w:t>
      </w:r>
      <w:r w:rsidR="009D6387" w:rsidRPr="009D6387">
        <w:rPr>
          <w:lang w:val="en-US"/>
        </w:rPr>
        <w:t xml:space="preserve">linear relationship between the two variables. </w:t>
      </w:r>
      <w:r w:rsidR="00FD6B7C" w:rsidRPr="00FD6B7C">
        <w:rPr>
          <w:lang w:val="en-US"/>
        </w:rPr>
        <w:t>This means that there is a strong tendency that as risk increases, return also increases.</w:t>
      </w:r>
      <w:r w:rsidR="00FD6B7C">
        <w:rPr>
          <w:lang w:val="en-US"/>
        </w:rPr>
        <w:t xml:space="preserve"> </w:t>
      </w:r>
      <w:r w:rsidR="009D6387" w:rsidRPr="009D6387">
        <w:rPr>
          <w:lang w:val="en-US"/>
        </w:rPr>
        <w:t>However, this does not necessarily mean that all variations in the dependent variable (</w:t>
      </w:r>
      <w:r w:rsidR="00FD6B7C">
        <w:rPr>
          <w:lang w:val="en-US"/>
        </w:rPr>
        <w:t>‘</w:t>
      </w:r>
      <w:r w:rsidR="009D6387">
        <w:rPr>
          <w:lang w:val="en-US"/>
        </w:rPr>
        <w:t>RETURN</w:t>
      </w:r>
      <w:r w:rsidR="00FD6B7C">
        <w:rPr>
          <w:lang w:val="en-US"/>
        </w:rPr>
        <w:t>’</w:t>
      </w:r>
      <w:r w:rsidR="009D6387" w:rsidRPr="009D6387">
        <w:rPr>
          <w:lang w:val="en-US"/>
        </w:rPr>
        <w:t>) are explained by the independent variable (</w:t>
      </w:r>
      <w:r w:rsidR="00FD6B7C">
        <w:rPr>
          <w:lang w:val="en-US"/>
        </w:rPr>
        <w:t>‘</w:t>
      </w:r>
      <w:r w:rsidR="009D6387">
        <w:rPr>
          <w:lang w:val="en-US"/>
        </w:rPr>
        <w:t>VOLATILITY</w:t>
      </w:r>
      <w:r w:rsidR="00FD6B7C">
        <w:rPr>
          <w:lang w:val="en-US"/>
        </w:rPr>
        <w:t>’</w:t>
      </w:r>
      <w:r w:rsidR="009D6387" w:rsidRPr="009D6387">
        <w:rPr>
          <w:lang w:val="en-US"/>
        </w:rPr>
        <w:t xml:space="preserve">). Thus, </w:t>
      </w:r>
      <w:r>
        <w:rPr>
          <w:lang w:val="en-US"/>
        </w:rPr>
        <w:t>t</w:t>
      </w:r>
      <w:r w:rsidRPr="004E0A82">
        <w:rPr>
          <w:lang w:val="en-US"/>
        </w:rPr>
        <w:t>hat does not allow us to say</w:t>
      </w:r>
      <w:r>
        <w:rPr>
          <w:lang w:val="en-US"/>
        </w:rPr>
        <w:t xml:space="preserve"> that </w:t>
      </w:r>
      <w:r w:rsidR="009D6387" w:rsidRPr="009D6387">
        <w:rPr>
          <w:lang w:val="en-US"/>
        </w:rPr>
        <w:t xml:space="preserve">higher risk always leads to higher return. We can see this on the scatterplot: </w:t>
      </w:r>
      <w:r>
        <w:rPr>
          <w:lang w:val="en-US"/>
        </w:rPr>
        <w:t>s</w:t>
      </w:r>
      <w:r w:rsidRPr="004E0A82">
        <w:rPr>
          <w:lang w:val="en-US"/>
        </w:rPr>
        <w:t xml:space="preserve">ome portfolios with a higher risk value </w:t>
      </w:r>
      <w:proofErr w:type="gramStart"/>
      <w:r w:rsidRPr="004E0A82">
        <w:rPr>
          <w:lang w:val="en-US"/>
        </w:rPr>
        <w:t>lead</w:t>
      </w:r>
      <w:proofErr w:type="gramEnd"/>
      <w:r w:rsidRPr="004E0A82">
        <w:rPr>
          <w:lang w:val="en-US"/>
        </w:rPr>
        <w:t xml:space="preserve"> to lower returns than other less risky portfolios.</w:t>
      </w:r>
    </w:p>
    <w:p w14:paraId="31814C96" w14:textId="77777777" w:rsidR="006E0301" w:rsidRDefault="006E0301" w:rsidP="004E0A82">
      <w:pPr>
        <w:jc w:val="both"/>
        <w:rPr>
          <w:lang w:val="en-US"/>
        </w:rPr>
      </w:pPr>
    </w:p>
    <w:p w14:paraId="45C1BED1" w14:textId="46DB969F" w:rsidR="00F64927" w:rsidRDefault="001B297E" w:rsidP="004E0A82">
      <w:pPr>
        <w:jc w:val="center"/>
      </w:pPr>
      <w:r>
        <w:rPr>
          <w:noProof/>
          <w:lang w:val="en-US"/>
        </w:rPr>
        <w:drawing>
          <wp:inline distT="0" distB="0" distL="0" distR="0" wp14:anchorId="6F0682BC" wp14:editId="67D2623A">
            <wp:extent cx="3595575" cy="2880000"/>
            <wp:effectExtent l="0" t="0" r="5080" b="0"/>
            <wp:docPr id="1" name="Image 1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7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3CB868" w14:textId="14DC9001" w:rsidR="001B297E" w:rsidRPr="006E0301" w:rsidRDefault="00F64927" w:rsidP="00F64927">
      <w:pPr>
        <w:pStyle w:val="Lgende"/>
        <w:jc w:val="center"/>
        <w:rPr>
          <w:sz w:val="22"/>
          <w:szCs w:val="22"/>
          <w:lang w:val="en-US"/>
        </w:rPr>
      </w:pPr>
      <w:r w:rsidRPr="006E0301">
        <w:rPr>
          <w:sz w:val="22"/>
          <w:szCs w:val="22"/>
        </w:rPr>
        <w:t xml:space="preserve">Table </w:t>
      </w:r>
      <w:r w:rsidRPr="006E0301">
        <w:rPr>
          <w:sz w:val="22"/>
          <w:szCs w:val="22"/>
        </w:rPr>
        <w:fldChar w:fldCharType="begin"/>
      </w:r>
      <w:r w:rsidRPr="006E0301">
        <w:rPr>
          <w:sz w:val="22"/>
          <w:szCs w:val="22"/>
        </w:rPr>
        <w:instrText xml:space="preserve"> SEQ Table \* ARABIC </w:instrText>
      </w:r>
      <w:r w:rsidRPr="006E0301">
        <w:rPr>
          <w:sz w:val="22"/>
          <w:szCs w:val="22"/>
        </w:rPr>
        <w:fldChar w:fldCharType="separate"/>
      </w:r>
      <w:r w:rsidRPr="006E0301">
        <w:rPr>
          <w:noProof/>
          <w:sz w:val="22"/>
          <w:szCs w:val="22"/>
        </w:rPr>
        <w:t>1</w:t>
      </w:r>
      <w:r w:rsidRPr="006E0301">
        <w:rPr>
          <w:sz w:val="22"/>
          <w:szCs w:val="22"/>
        </w:rPr>
        <w:fldChar w:fldCharType="end"/>
      </w:r>
      <w:r w:rsidRPr="006E0301">
        <w:rPr>
          <w:sz w:val="22"/>
          <w:szCs w:val="22"/>
        </w:rPr>
        <w:t xml:space="preserve">: </w:t>
      </w:r>
      <w:r w:rsidRPr="006E0301">
        <w:rPr>
          <w:sz w:val="22"/>
          <w:szCs w:val="22"/>
          <w:lang w:val="en-US"/>
        </w:rPr>
        <w:t>Scatterplot of risk and return levels</w:t>
      </w:r>
    </w:p>
    <w:p w14:paraId="7A0ADBA6" w14:textId="77777777" w:rsidR="006E0301" w:rsidRDefault="006E0301" w:rsidP="009D6387">
      <w:pPr>
        <w:jc w:val="both"/>
        <w:rPr>
          <w:lang w:val="en-US"/>
        </w:rPr>
      </w:pPr>
    </w:p>
    <w:p w14:paraId="52490C4E" w14:textId="5BD0F319" w:rsidR="009D6387" w:rsidRDefault="00FD6B7C" w:rsidP="009D6387">
      <w:pPr>
        <w:jc w:val="both"/>
        <w:rPr>
          <w:lang w:val="en-US"/>
        </w:rPr>
      </w:pPr>
      <w:r w:rsidRPr="00FD6B7C">
        <w:rPr>
          <w:lang w:val="en-US"/>
        </w:rPr>
        <w:t xml:space="preserve">To further determine whether a significant linear relationship exists between risk and return, we perform a linear regression. </w:t>
      </w:r>
      <w:r w:rsidR="0094741A" w:rsidRPr="0094741A">
        <w:rPr>
          <w:lang w:val="en-US"/>
        </w:rPr>
        <w:t xml:space="preserve">We obtain a </w:t>
      </w:r>
      <w:r w:rsidR="006263CC">
        <w:rPr>
          <w:lang w:val="en-US"/>
        </w:rPr>
        <w:t>determination</w:t>
      </w:r>
      <w:r w:rsidR="0094741A" w:rsidRPr="0094741A">
        <w:rPr>
          <w:lang w:val="en-US"/>
        </w:rPr>
        <w:t xml:space="preserve"> coefficient </w:t>
      </w:r>
      <w:r w:rsidR="0094741A" w:rsidRPr="006263CC">
        <w:rPr>
          <w:b/>
          <w:bCs/>
          <w:lang w:val="en-US"/>
        </w:rPr>
        <w:t>R² of 0.5</w:t>
      </w:r>
      <w:r w:rsidR="0094741A" w:rsidRPr="0094741A">
        <w:rPr>
          <w:lang w:val="en-US"/>
        </w:rPr>
        <w:t>.</w:t>
      </w:r>
      <w:r w:rsidRPr="00FD6B7C">
        <w:rPr>
          <w:lang w:val="en-US"/>
        </w:rPr>
        <w:t xml:space="preserve"> </w:t>
      </w:r>
      <w:r w:rsidR="006263CC">
        <w:rPr>
          <w:lang w:val="en-US"/>
        </w:rPr>
        <w:t>So,</w:t>
      </w:r>
      <w:r w:rsidR="0094741A">
        <w:rPr>
          <w:lang w:val="en-US"/>
        </w:rPr>
        <w:t xml:space="preserve"> it means</w:t>
      </w:r>
      <w:r w:rsidR="009D6387" w:rsidRPr="009D6387">
        <w:rPr>
          <w:lang w:val="en-US"/>
        </w:rPr>
        <w:t xml:space="preserve"> that</w:t>
      </w:r>
      <w:r w:rsidR="006263CC">
        <w:rPr>
          <w:lang w:val="en-US"/>
        </w:rPr>
        <w:t xml:space="preserve"> only</w:t>
      </w:r>
      <w:r w:rsidR="009D6387" w:rsidRPr="009D6387">
        <w:rPr>
          <w:lang w:val="en-US"/>
        </w:rPr>
        <w:t xml:space="preserve"> 50% of the variation in the </w:t>
      </w:r>
      <w:r w:rsidR="0094741A">
        <w:rPr>
          <w:lang w:val="en-US"/>
        </w:rPr>
        <w:t>return</w:t>
      </w:r>
      <w:r w:rsidR="009D6387" w:rsidRPr="009D6387">
        <w:rPr>
          <w:lang w:val="en-US"/>
        </w:rPr>
        <w:t xml:space="preserve"> is explained by the </w:t>
      </w:r>
      <w:r w:rsidR="0094741A">
        <w:rPr>
          <w:lang w:val="en-US"/>
        </w:rPr>
        <w:t>risk</w:t>
      </w:r>
      <w:r w:rsidR="009D6387" w:rsidRPr="009D6387">
        <w:rPr>
          <w:lang w:val="en-US"/>
        </w:rPr>
        <w:t>.</w:t>
      </w:r>
      <w:r w:rsidR="006263CC">
        <w:rPr>
          <w:lang w:val="en-US"/>
        </w:rPr>
        <w:t xml:space="preserve"> </w:t>
      </w:r>
      <w:r w:rsidR="004E0A82">
        <w:rPr>
          <w:lang w:val="en-US"/>
        </w:rPr>
        <w:t>This confirms that t</w:t>
      </w:r>
      <w:r w:rsidR="006263CC" w:rsidRPr="006263CC">
        <w:rPr>
          <w:lang w:val="en-US"/>
        </w:rPr>
        <w:t xml:space="preserve">here are other factors to consider besides risk </w:t>
      </w:r>
      <w:r w:rsidR="006263CC" w:rsidRPr="006263CC">
        <w:rPr>
          <w:lang w:val="en-US"/>
        </w:rPr>
        <w:t>to</w:t>
      </w:r>
      <w:r w:rsidR="006263CC">
        <w:rPr>
          <w:lang w:val="en-US"/>
        </w:rPr>
        <w:t xml:space="preserve"> determine</w:t>
      </w:r>
      <w:r w:rsidR="006263CC" w:rsidRPr="006263CC">
        <w:rPr>
          <w:lang w:val="en-US"/>
        </w:rPr>
        <w:t xml:space="preserve"> the level of return.</w:t>
      </w:r>
      <w:r w:rsidR="006263CC">
        <w:rPr>
          <w:lang w:val="en-US"/>
        </w:rPr>
        <w:t xml:space="preserve"> </w:t>
      </w:r>
      <w:r w:rsidR="006263CC" w:rsidRPr="006263CC">
        <w:rPr>
          <w:lang w:val="en-US"/>
        </w:rPr>
        <w:t>There may be some cases where the</w:t>
      </w:r>
      <w:r w:rsidR="006263CC">
        <w:rPr>
          <w:lang w:val="en-US"/>
        </w:rPr>
        <w:t>se</w:t>
      </w:r>
      <w:r w:rsidR="006263CC" w:rsidRPr="006263CC">
        <w:rPr>
          <w:lang w:val="en-US"/>
        </w:rPr>
        <w:t xml:space="preserve"> other factors lower the return o</w:t>
      </w:r>
      <w:r w:rsidR="006263CC">
        <w:rPr>
          <w:lang w:val="en-US"/>
        </w:rPr>
        <w:t>f</w:t>
      </w:r>
      <w:r w:rsidR="006263CC" w:rsidRPr="006263CC">
        <w:rPr>
          <w:lang w:val="en-US"/>
        </w:rPr>
        <w:t xml:space="preserve"> a riskier portfolio.</w:t>
      </w:r>
    </w:p>
    <w:p w14:paraId="1D5C1E0A" w14:textId="77777777" w:rsidR="00F64927" w:rsidRDefault="001B297E" w:rsidP="00F6492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4C68E382" wp14:editId="6EECD714">
            <wp:extent cx="3595583" cy="2880000"/>
            <wp:effectExtent l="0" t="0" r="5080" b="0"/>
            <wp:docPr id="2" name="Image 2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Une image contenant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583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2145" w14:textId="4B027395" w:rsidR="001B297E" w:rsidRPr="006E0301" w:rsidRDefault="00F64927" w:rsidP="00F64927">
      <w:pPr>
        <w:pStyle w:val="Lgende"/>
        <w:jc w:val="center"/>
        <w:rPr>
          <w:sz w:val="22"/>
          <w:szCs w:val="22"/>
          <w:lang w:val="en-US"/>
        </w:rPr>
      </w:pPr>
      <w:r w:rsidRPr="006E0301">
        <w:rPr>
          <w:sz w:val="22"/>
          <w:szCs w:val="22"/>
        </w:rPr>
        <w:t xml:space="preserve">Table </w:t>
      </w:r>
      <w:r w:rsidRPr="006E0301">
        <w:rPr>
          <w:sz w:val="22"/>
          <w:szCs w:val="22"/>
        </w:rPr>
        <w:fldChar w:fldCharType="begin"/>
      </w:r>
      <w:r w:rsidRPr="006E0301">
        <w:rPr>
          <w:sz w:val="22"/>
          <w:szCs w:val="22"/>
        </w:rPr>
        <w:instrText xml:space="preserve"> SEQ Table \* ARABIC </w:instrText>
      </w:r>
      <w:r w:rsidRPr="006E0301">
        <w:rPr>
          <w:sz w:val="22"/>
          <w:szCs w:val="22"/>
        </w:rPr>
        <w:fldChar w:fldCharType="separate"/>
      </w:r>
      <w:r w:rsidRPr="006E0301">
        <w:rPr>
          <w:noProof/>
          <w:sz w:val="22"/>
          <w:szCs w:val="22"/>
        </w:rPr>
        <w:t>2</w:t>
      </w:r>
      <w:r w:rsidRPr="006E0301">
        <w:rPr>
          <w:sz w:val="22"/>
          <w:szCs w:val="22"/>
        </w:rPr>
        <w:fldChar w:fldCharType="end"/>
      </w:r>
      <w:r w:rsidRPr="006E0301">
        <w:rPr>
          <w:sz w:val="22"/>
          <w:szCs w:val="22"/>
        </w:rPr>
        <w:t xml:space="preserve">: Linear Regression Return </w:t>
      </w:r>
      <w:proofErr w:type="spellStart"/>
      <w:r w:rsidRPr="006E0301">
        <w:rPr>
          <w:sz w:val="22"/>
          <w:szCs w:val="22"/>
        </w:rPr>
        <w:t>vs</w:t>
      </w:r>
      <w:proofErr w:type="spellEnd"/>
      <w:r w:rsidRPr="006E0301">
        <w:rPr>
          <w:sz w:val="22"/>
          <w:szCs w:val="22"/>
        </w:rPr>
        <w:t xml:space="preserve"> Risk</w:t>
      </w:r>
    </w:p>
    <w:p w14:paraId="0CDCD3AE" w14:textId="77777777" w:rsidR="004E0A82" w:rsidRDefault="004E0A82" w:rsidP="009D6387">
      <w:pPr>
        <w:jc w:val="both"/>
        <w:rPr>
          <w:lang w:val="en-US"/>
        </w:rPr>
      </w:pPr>
    </w:p>
    <w:p w14:paraId="4EA68FA5" w14:textId="4350C686" w:rsidR="006263CC" w:rsidRDefault="006263CC" w:rsidP="009D6387">
      <w:pPr>
        <w:jc w:val="both"/>
        <w:rPr>
          <w:lang w:val="en-US"/>
        </w:rPr>
      </w:pPr>
      <w:r w:rsidRPr="006263CC">
        <w:rPr>
          <w:lang w:val="en-US"/>
        </w:rPr>
        <w:t>To better understand the relationship between risk and return, we divide portfolios into three groups: low-r</w:t>
      </w:r>
      <w:r w:rsidR="001B297E">
        <w:rPr>
          <w:lang w:val="en-US"/>
        </w:rPr>
        <w:t>isk</w:t>
      </w:r>
      <w:r w:rsidRPr="006263CC">
        <w:rPr>
          <w:lang w:val="en-US"/>
        </w:rPr>
        <w:t>, medium-</w:t>
      </w:r>
      <w:proofErr w:type="gramStart"/>
      <w:r w:rsidRPr="006263CC">
        <w:rPr>
          <w:lang w:val="en-US"/>
        </w:rPr>
        <w:t>r</w:t>
      </w:r>
      <w:r w:rsidR="001B297E">
        <w:rPr>
          <w:lang w:val="en-US"/>
        </w:rPr>
        <w:t>isk</w:t>
      </w:r>
      <w:proofErr w:type="gramEnd"/>
      <w:r w:rsidRPr="006263CC">
        <w:rPr>
          <w:lang w:val="en-US"/>
        </w:rPr>
        <w:t xml:space="preserve"> and high-r</w:t>
      </w:r>
      <w:r w:rsidR="001B297E">
        <w:rPr>
          <w:lang w:val="en-US"/>
        </w:rPr>
        <w:t>isk</w:t>
      </w:r>
      <w:r w:rsidRPr="006263CC">
        <w:rPr>
          <w:lang w:val="en-US"/>
        </w:rPr>
        <w:t xml:space="preserve"> portfolios.</w:t>
      </w:r>
      <w:r>
        <w:rPr>
          <w:lang w:val="en-US"/>
        </w:rPr>
        <w:t xml:space="preserve"> </w:t>
      </w:r>
    </w:p>
    <w:p w14:paraId="77430EA8" w14:textId="0EB17B41" w:rsidR="001B297E" w:rsidRDefault="001B297E" w:rsidP="004E0A82">
      <w:pPr>
        <w:jc w:val="both"/>
        <w:rPr>
          <w:lang w:val="en-US"/>
        </w:rPr>
      </w:pPr>
      <w:r w:rsidRPr="001B297E">
        <w:rPr>
          <w:lang w:val="en-US"/>
        </w:rPr>
        <w:t>For each risk category, we calculate the average return</w:t>
      </w:r>
      <w:r>
        <w:rPr>
          <w:lang w:val="en-US"/>
        </w:rPr>
        <w:t xml:space="preserve">: </w:t>
      </w:r>
    </w:p>
    <w:p w14:paraId="1B377A46" w14:textId="77777777" w:rsidR="004E0A82" w:rsidRPr="004E0A82" w:rsidRDefault="004E0A82" w:rsidP="004E0A82">
      <w:pPr>
        <w:jc w:val="both"/>
        <w:rPr>
          <w:lang w:val="en-US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724"/>
        <w:gridCol w:w="692"/>
        <w:gridCol w:w="1081"/>
        <w:gridCol w:w="733"/>
      </w:tblGrid>
      <w:tr w:rsidR="001B297E" w14:paraId="56D16905" w14:textId="77777777" w:rsidTr="001B297E">
        <w:trPr>
          <w:jc w:val="center"/>
        </w:trPr>
        <w:tc>
          <w:tcPr>
            <w:tcW w:w="1724" w:type="dxa"/>
          </w:tcPr>
          <w:p w14:paraId="46AEBCAA" w14:textId="19B1418A" w:rsidR="001B297E" w:rsidRPr="001B297E" w:rsidRDefault="001B297E" w:rsidP="001B297E">
            <w:pPr>
              <w:rPr>
                <w:b/>
                <w:bCs/>
                <w:lang w:val="en-US"/>
              </w:rPr>
            </w:pPr>
            <w:r w:rsidRPr="001B297E">
              <w:rPr>
                <w:b/>
                <w:bCs/>
                <w:lang w:val="en-US"/>
              </w:rPr>
              <w:t>Risk category</w:t>
            </w:r>
          </w:p>
        </w:tc>
        <w:tc>
          <w:tcPr>
            <w:tcW w:w="692" w:type="dxa"/>
          </w:tcPr>
          <w:p w14:paraId="38889C60" w14:textId="70DC4A17" w:rsidR="001B297E" w:rsidRPr="001B297E" w:rsidRDefault="001B297E" w:rsidP="001B297E">
            <w:pPr>
              <w:jc w:val="center"/>
              <w:rPr>
                <w:b/>
                <w:bCs/>
                <w:lang w:val="en-US"/>
              </w:rPr>
            </w:pPr>
            <w:r w:rsidRPr="001B297E">
              <w:rPr>
                <w:b/>
                <w:bCs/>
                <w:lang w:val="en-US"/>
              </w:rPr>
              <w:t>Low</w:t>
            </w:r>
          </w:p>
        </w:tc>
        <w:tc>
          <w:tcPr>
            <w:tcW w:w="1081" w:type="dxa"/>
          </w:tcPr>
          <w:p w14:paraId="6BE3E7D0" w14:textId="7653EAF4" w:rsidR="001B297E" w:rsidRPr="001B297E" w:rsidRDefault="001B297E" w:rsidP="001B297E">
            <w:pPr>
              <w:jc w:val="center"/>
              <w:rPr>
                <w:b/>
                <w:bCs/>
                <w:lang w:val="en-US"/>
              </w:rPr>
            </w:pPr>
            <w:r w:rsidRPr="001B297E">
              <w:rPr>
                <w:b/>
                <w:bCs/>
                <w:lang w:val="en-US"/>
              </w:rPr>
              <w:t>Medium</w:t>
            </w:r>
          </w:p>
        </w:tc>
        <w:tc>
          <w:tcPr>
            <w:tcW w:w="733" w:type="dxa"/>
          </w:tcPr>
          <w:p w14:paraId="214107B5" w14:textId="68AA9AF6" w:rsidR="001B297E" w:rsidRPr="001B297E" w:rsidRDefault="001B297E" w:rsidP="001B297E">
            <w:pPr>
              <w:jc w:val="center"/>
              <w:rPr>
                <w:b/>
                <w:bCs/>
                <w:lang w:val="en-US"/>
              </w:rPr>
            </w:pPr>
            <w:r w:rsidRPr="001B297E">
              <w:rPr>
                <w:b/>
                <w:bCs/>
                <w:lang w:val="en-US"/>
              </w:rPr>
              <w:t>High</w:t>
            </w:r>
          </w:p>
        </w:tc>
      </w:tr>
      <w:tr w:rsidR="001B297E" w14:paraId="3F032827" w14:textId="77777777" w:rsidTr="001B297E">
        <w:trPr>
          <w:jc w:val="center"/>
        </w:trPr>
        <w:tc>
          <w:tcPr>
            <w:tcW w:w="1724" w:type="dxa"/>
          </w:tcPr>
          <w:p w14:paraId="3AB6BC7C" w14:textId="13956B70" w:rsidR="001B297E" w:rsidRPr="001B297E" w:rsidRDefault="001B297E" w:rsidP="001B297E">
            <w:pPr>
              <w:rPr>
                <w:b/>
                <w:bCs/>
                <w:lang w:val="en-US"/>
              </w:rPr>
            </w:pPr>
            <w:r w:rsidRPr="001B297E">
              <w:rPr>
                <w:b/>
                <w:bCs/>
                <w:lang w:val="en-US"/>
              </w:rPr>
              <w:t xml:space="preserve">Average return </w:t>
            </w:r>
          </w:p>
        </w:tc>
        <w:tc>
          <w:tcPr>
            <w:tcW w:w="692" w:type="dxa"/>
          </w:tcPr>
          <w:p w14:paraId="0F69A875" w14:textId="6ADD0484" w:rsidR="001B297E" w:rsidRDefault="001B297E" w:rsidP="001B29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1081" w:type="dxa"/>
          </w:tcPr>
          <w:p w14:paraId="637047F3" w14:textId="625E0340" w:rsidR="001B297E" w:rsidRDefault="001B297E" w:rsidP="001B297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733" w:type="dxa"/>
          </w:tcPr>
          <w:p w14:paraId="65851F00" w14:textId="2DCA1B47" w:rsidR="001B297E" w:rsidRDefault="001B297E" w:rsidP="001B297E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10.4</w:t>
            </w:r>
          </w:p>
        </w:tc>
      </w:tr>
    </w:tbl>
    <w:p w14:paraId="756A0D91" w14:textId="34547D16" w:rsidR="001B297E" w:rsidRPr="006E0301" w:rsidRDefault="001B297E" w:rsidP="001B297E">
      <w:pPr>
        <w:pStyle w:val="Lgende"/>
        <w:jc w:val="center"/>
        <w:rPr>
          <w:sz w:val="22"/>
          <w:szCs w:val="22"/>
          <w:lang w:val="en-US"/>
        </w:rPr>
      </w:pPr>
      <w:r w:rsidRPr="006E0301">
        <w:rPr>
          <w:sz w:val="22"/>
          <w:szCs w:val="22"/>
          <w:lang w:val="en-US"/>
        </w:rPr>
        <w:t xml:space="preserve">Table </w:t>
      </w:r>
      <w:r w:rsidRPr="006E0301">
        <w:rPr>
          <w:sz w:val="22"/>
          <w:szCs w:val="22"/>
          <w:lang w:val="en-US"/>
        </w:rPr>
        <w:fldChar w:fldCharType="begin"/>
      </w:r>
      <w:r w:rsidRPr="006E0301">
        <w:rPr>
          <w:sz w:val="22"/>
          <w:szCs w:val="22"/>
          <w:lang w:val="en-US"/>
        </w:rPr>
        <w:instrText xml:space="preserve"> SEQ Table \* ARABIC </w:instrText>
      </w:r>
      <w:r w:rsidRPr="006E0301">
        <w:rPr>
          <w:sz w:val="22"/>
          <w:szCs w:val="22"/>
          <w:lang w:val="en-US"/>
        </w:rPr>
        <w:fldChar w:fldCharType="separate"/>
      </w:r>
      <w:r w:rsidR="00F64927" w:rsidRPr="006E0301">
        <w:rPr>
          <w:noProof/>
          <w:sz w:val="22"/>
          <w:szCs w:val="22"/>
          <w:lang w:val="en-US"/>
        </w:rPr>
        <w:t>3</w:t>
      </w:r>
      <w:r w:rsidRPr="006E0301">
        <w:rPr>
          <w:sz w:val="22"/>
          <w:szCs w:val="22"/>
          <w:lang w:val="en-US"/>
        </w:rPr>
        <w:fldChar w:fldCharType="end"/>
      </w:r>
      <w:r w:rsidRPr="006E0301">
        <w:rPr>
          <w:sz w:val="22"/>
          <w:szCs w:val="22"/>
          <w:lang w:val="en-US"/>
        </w:rPr>
        <w:t>: Average return according to risk level</w:t>
      </w:r>
    </w:p>
    <w:p w14:paraId="6EC304C5" w14:textId="064800C7" w:rsidR="0094741A" w:rsidRDefault="001B297E" w:rsidP="009D6387">
      <w:pPr>
        <w:jc w:val="both"/>
        <w:rPr>
          <w:lang w:val="en-US"/>
        </w:rPr>
      </w:pPr>
      <w:r w:rsidRPr="001B297E">
        <w:rPr>
          <w:lang w:val="en-US"/>
        </w:rPr>
        <w:t>We can see that higher risk leads, on average, to higher return.</w:t>
      </w:r>
    </w:p>
    <w:p w14:paraId="344C398E" w14:textId="77777777" w:rsidR="006E0301" w:rsidRDefault="006E0301" w:rsidP="004E0A82">
      <w:pPr>
        <w:jc w:val="both"/>
        <w:rPr>
          <w:lang w:val="en-US"/>
        </w:rPr>
      </w:pPr>
    </w:p>
    <w:p w14:paraId="3BD21FF8" w14:textId="7D294BC2" w:rsidR="0094741A" w:rsidRDefault="006B271F" w:rsidP="004E0A82">
      <w:pPr>
        <w:jc w:val="both"/>
        <w:rPr>
          <w:lang w:val="en-US"/>
        </w:rPr>
      </w:pPr>
      <w:r>
        <w:rPr>
          <w:lang w:val="en-US"/>
        </w:rPr>
        <w:t>On</w:t>
      </w:r>
      <w:r w:rsidRPr="006B271F">
        <w:rPr>
          <w:lang w:val="en-US"/>
        </w:rPr>
        <w:t xml:space="preserve"> the following boxplots, we can see that the higher the risk category, the more dispersed the return values.  This could mean that higher risk portfolios have potentially higher </w:t>
      </w:r>
      <w:r w:rsidRPr="006B271F">
        <w:rPr>
          <w:lang w:val="en-US"/>
        </w:rPr>
        <w:t>returns but</w:t>
      </w:r>
      <w:r w:rsidRPr="006B271F">
        <w:rPr>
          <w:lang w:val="en-US"/>
        </w:rPr>
        <w:t xml:space="preserve"> are also more unpredictable.</w:t>
      </w:r>
    </w:p>
    <w:p w14:paraId="76708108" w14:textId="77777777" w:rsidR="00F64927" w:rsidRDefault="0094741A" w:rsidP="00F64927">
      <w:pPr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5905FC5C" wp14:editId="32190F02">
            <wp:extent cx="3441745" cy="2520000"/>
            <wp:effectExtent l="0" t="0" r="6350" b="0"/>
            <wp:docPr id="3" name="Image 3" descr="Une image contenant graph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graphiqu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45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0440" w14:textId="08D13EC2" w:rsidR="0094741A" w:rsidRPr="006E0301" w:rsidRDefault="00F64927" w:rsidP="00F64927">
      <w:pPr>
        <w:pStyle w:val="Lgende"/>
        <w:jc w:val="center"/>
        <w:rPr>
          <w:sz w:val="22"/>
          <w:szCs w:val="22"/>
          <w:lang w:val="en-US"/>
        </w:rPr>
      </w:pPr>
      <w:r w:rsidRPr="006E0301">
        <w:rPr>
          <w:sz w:val="22"/>
          <w:szCs w:val="22"/>
          <w:lang w:val="en-US"/>
        </w:rPr>
        <w:t xml:space="preserve">Table </w:t>
      </w:r>
      <w:r w:rsidRPr="006E0301">
        <w:rPr>
          <w:sz w:val="22"/>
          <w:szCs w:val="22"/>
          <w:lang w:val="en-US"/>
        </w:rPr>
        <w:fldChar w:fldCharType="begin"/>
      </w:r>
      <w:r w:rsidRPr="006E0301">
        <w:rPr>
          <w:sz w:val="22"/>
          <w:szCs w:val="22"/>
          <w:lang w:val="en-US"/>
        </w:rPr>
        <w:instrText xml:space="preserve"> SEQ Table \* ARABIC </w:instrText>
      </w:r>
      <w:r w:rsidRPr="006E0301">
        <w:rPr>
          <w:sz w:val="22"/>
          <w:szCs w:val="22"/>
          <w:lang w:val="en-US"/>
        </w:rPr>
        <w:fldChar w:fldCharType="separate"/>
      </w:r>
      <w:r w:rsidRPr="006E0301">
        <w:rPr>
          <w:noProof/>
          <w:sz w:val="22"/>
          <w:szCs w:val="22"/>
          <w:lang w:val="en-US"/>
        </w:rPr>
        <w:t>4</w:t>
      </w:r>
      <w:r w:rsidRPr="006E0301">
        <w:rPr>
          <w:sz w:val="22"/>
          <w:szCs w:val="22"/>
          <w:lang w:val="en-US"/>
        </w:rPr>
        <w:fldChar w:fldCharType="end"/>
      </w:r>
      <w:r w:rsidRPr="006E0301">
        <w:rPr>
          <w:sz w:val="22"/>
          <w:szCs w:val="22"/>
          <w:lang w:val="en-US"/>
        </w:rPr>
        <w:t>: Box plot of return according to the level of risk</w:t>
      </w:r>
    </w:p>
    <w:p w14:paraId="68815449" w14:textId="77777777" w:rsidR="00360A6E" w:rsidRDefault="00360A6E" w:rsidP="001B297E">
      <w:pPr>
        <w:jc w:val="center"/>
        <w:rPr>
          <w:lang w:val="en-US"/>
        </w:rPr>
      </w:pPr>
    </w:p>
    <w:p w14:paraId="31EA92D5" w14:textId="632039B4" w:rsidR="00360A6E" w:rsidRPr="009D6387" w:rsidRDefault="00360A6E" w:rsidP="00360A6E">
      <w:pPr>
        <w:jc w:val="both"/>
        <w:rPr>
          <w:lang w:val="en-US"/>
        </w:rPr>
      </w:pPr>
      <w:r w:rsidRPr="00360A6E">
        <w:rPr>
          <w:lang w:val="en-US"/>
        </w:rPr>
        <w:t xml:space="preserve">To conclude, we can say that higher risk favors higher return. However, risk is not the only factor influencing returns. Many macroeconomic factors such as interest rates, inflation, government policies, etc., </w:t>
      </w:r>
      <w:r w:rsidR="004E0A82">
        <w:rPr>
          <w:lang w:val="en-US"/>
        </w:rPr>
        <w:t xml:space="preserve">also </w:t>
      </w:r>
      <w:r w:rsidRPr="00360A6E">
        <w:rPr>
          <w:lang w:val="en-US"/>
        </w:rPr>
        <w:t>influence investment returns. It is important to take these factors into account when interpreting the results and not to conclude that high-risk portfolios are always more profitable than low- or moderate-risk portfolios.</w:t>
      </w:r>
    </w:p>
    <w:sectPr w:rsidR="00360A6E" w:rsidRPr="009D63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3A"/>
    <w:rsid w:val="001B297E"/>
    <w:rsid w:val="001F7D3A"/>
    <w:rsid w:val="00360A6E"/>
    <w:rsid w:val="00393EB5"/>
    <w:rsid w:val="004E0A82"/>
    <w:rsid w:val="006263CC"/>
    <w:rsid w:val="006B271F"/>
    <w:rsid w:val="006E0301"/>
    <w:rsid w:val="006F5C92"/>
    <w:rsid w:val="0094741A"/>
    <w:rsid w:val="009D6387"/>
    <w:rsid w:val="00AF72DF"/>
    <w:rsid w:val="00CD125B"/>
    <w:rsid w:val="00F64927"/>
    <w:rsid w:val="00FD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CFFA3"/>
  <w15:chartTrackingRefBased/>
  <w15:docId w15:val="{6E533029-3359-4E86-812B-63E8738B4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387"/>
    <w:pPr>
      <w:spacing w:line="256" w:lineRule="auto"/>
    </w:pPr>
    <w:rPr>
      <w:kern w:val="0"/>
      <w:lang w:val="de-DE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D63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D6387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  <w14:ligatures w14:val="none"/>
    </w:rPr>
  </w:style>
  <w:style w:type="table" w:styleId="Grilledutableau">
    <w:name w:val="Table Grid"/>
    <w:basedOn w:val="TableauNormal"/>
    <w:uiPriority w:val="39"/>
    <w:rsid w:val="001B29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1B297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3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399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A</dc:creator>
  <cp:keywords/>
  <dc:description/>
  <cp:lastModifiedBy>Célia A</cp:lastModifiedBy>
  <cp:revision>11</cp:revision>
  <dcterms:created xsi:type="dcterms:W3CDTF">2023-04-14T14:43:00Z</dcterms:created>
  <dcterms:modified xsi:type="dcterms:W3CDTF">2023-04-15T16:59:00Z</dcterms:modified>
</cp:coreProperties>
</file>