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B64A" w14:textId="77777777" w:rsidR="0008389E" w:rsidRDefault="00EB1C25">
      <w:pPr>
        <w:spacing w:before="480" w:after="120"/>
        <w:jc w:val="center"/>
      </w:pPr>
      <w:r>
        <w:rPr>
          <w:b/>
          <w:bCs/>
          <w:sz w:val="28"/>
          <w:szCs w:val="28"/>
        </w:rPr>
        <w:t xml:space="preserve">Stable Oscillatory </w:t>
      </w:r>
      <w:proofErr w:type="spellStart"/>
      <w:r>
        <w:rPr>
          <w:b/>
          <w:bCs/>
          <w:sz w:val="28"/>
          <w:szCs w:val="28"/>
        </w:rPr>
        <w:t>Chaoitons</w:t>
      </w:r>
      <w:proofErr w:type="spellEnd"/>
      <w:r>
        <w:rPr>
          <w:b/>
          <w:bCs/>
          <w:sz w:val="28"/>
          <w:szCs w:val="28"/>
        </w:rPr>
        <w:t xml:space="preserve"> in a Classical Two-Vector-Field Theory: Numerical Evidence and Physical Implications</w:t>
      </w:r>
    </w:p>
    <w:p w14:paraId="52EA12C4" w14:textId="77777777" w:rsidR="0008389E" w:rsidRDefault="00EB1C25">
      <w:pPr>
        <w:spacing w:before="120" w:after="80"/>
        <w:jc w:val="center"/>
      </w:pPr>
      <w:r>
        <w:rPr>
          <w:b/>
          <w:bCs/>
        </w:rPr>
        <w:t xml:space="preserve">Paul J. </w:t>
      </w:r>
      <w:proofErr w:type="spellStart"/>
      <w:r>
        <w:rPr>
          <w:b/>
          <w:bCs/>
        </w:rPr>
        <w:t>Werbos</w:t>
      </w:r>
      <w:proofErr w:type="spellEnd"/>
    </w:p>
    <w:p w14:paraId="78DED9E4" w14:textId="4A999A73" w:rsidR="0008389E" w:rsidRDefault="000304BD">
      <w:pPr>
        <w:spacing w:after="240"/>
        <w:jc w:val="center"/>
      </w:pPr>
      <w:r>
        <w:rPr>
          <w:i/>
          <w:iCs/>
          <w:sz w:val="20"/>
          <w:szCs w:val="20"/>
        </w:rPr>
        <w:t xml:space="preserve">NSF, retired; </w:t>
      </w:r>
      <w:r w:rsidR="007B1021">
        <w:rPr>
          <w:i/>
          <w:iCs/>
          <w:sz w:val="20"/>
          <w:szCs w:val="20"/>
        </w:rPr>
        <w:t>Deputy Director of CLION</w:t>
      </w:r>
      <w:r w:rsidR="009B55A4">
        <w:rPr>
          <w:i/>
          <w:iCs/>
          <w:sz w:val="20"/>
          <w:szCs w:val="20"/>
        </w:rPr>
        <w:t xml:space="preserve"> Memphis.edu/CLION; adjunct, MST</w:t>
      </w:r>
    </w:p>
    <w:p w14:paraId="185A073A" w14:textId="77777777" w:rsidR="0008389E" w:rsidRDefault="00EB1C25">
      <w:pPr>
        <w:spacing w:after="480"/>
        <w:jc w:val="center"/>
      </w:pPr>
      <w:r>
        <w:rPr>
          <w:sz w:val="20"/>
          <w:szCs w:val="20"/>
        </w:rPr>
        <w:t>Preprint — May 2025</w:t>
      </w:r>
    </w:p>
    <w:p w14:paraId="50D3F83D" w14:textId="77777777" w:rsidR="0008389E" w:rsidRDefault="00EB1C25">
      <w:pPr>
        <w:pBdr>
          <w:bottom w:val="single" w:sz="4" w:space="0" w:color="888888"/>
        </w:pBdr>
        <w:spacing w:after="80"/>
      </w:pPr>
      <w:r>
        <w:rPr>
          <w:b/>
          <w:bCs/>
          <w:sz w:val="26"/>
          <w:szCs w:val="26"/>
        </w:rPr>
        <w:t>Abstract</w:t>
      </w:r>
    </w:p>
    <w:p w14:paraId="6EE71087" w14:textId="77777777" w:rsidR="0008389E" w:rsidRDefault="00EB1C25">
      <w:pPr>
        <w:spacing w:before="80" w:after="80"/>
      </w:pPr>
      <w:r>
        <w:t xml:space="preserve">We study a classical field theory over flat (3+1)-dimensional Minkowski space defined by two coupled covariant vector fields, </w:t>
      </w:r>
      <w:proofErr w:type="spellStart"/>
      <w:r>
        <w:rPr>
          <w:i/>
          <w:iCs/>
        </w:rPr>
        <w:t>A</w:t>
      </w:r>
      <w:r>
        <w:t>μ</w:t>
      </w:r>
      <w:proofErr w:type="spellEnd"/>
      <w:r>
        <w:t xml:space="preserve"> and </w:t>
      </w:r>
      <w:proofErr w:type="spellStart"/>
      <w:r>
        <w:rPr>
          <w:i/>
          <w:iCs/>
        </w:rPr>
        <w:t>J</w:t>
      </w:r>
      <w:r>
        <w:t>μ</w:t>
      </w:r>
      <w:proofErr w:type="spellEnd"/>
      <w:r>
        <w:t>, each subject to the Lorenz constraint, with a nonlinear coupling f(</w:t>
      </w:r>
      <w:proofErr w:type="spellStart"/>
      <w:r>
        <w:rPr>
          <w:i/>
          <w:iCs/>
        </w:rPr>
        <w:t>J</w:t>
      </w:r>
      <w:r>
        <w:t>μ</w:t>
      </w:r>
      <w:r>
        <w:rPr>
          <w:i/>
          <w:iCs/>
        </w:rPr>
        <w:t>J</w:t>
      </w:r>
      <w:r>
        <w:t>μ</w:t>
      </w:r>
      <w:proofErr w:type="spellEnd"/>
      <w:r>
        <w:t xml:space="preserve">†). We call this the </w:t>
      </w:r>
      <w:r>
        <w:rPr>
          <w:i/>
          <w:iCs/>
        </w:rPr>
        <w:t>Ouroboros system</w:t>
      </w:r>
      <w:r>
        <w:t xml:space="preserve">, motivated by its mutual-confinement structure. Prior numerical searches for </w:t>
      </w:r>
      <w:r>
        <w:rPr>
          <w:i/>
          <w:iCs/>
        </w:rPr>
        <w:t>static</w:t>
      </w:r>
      <w:r>
        <w:t xml:space="preserve"> solitons found no stable solutions across a wide parameter range, consistent with Derrick-type scaling arguments. We show that </w:t>
      </w:r>
      <w:r>
        <w:rPr>
          <w:i/>
          <w:iCs/>
        </w:rPr>
        <w:t>oscillatory</w:t>
      </w:r>
      <w:r>
        <w:t xml:space="preserve"> (time-periodic) solutions — </w:t>
      </w:r>
      <w:proofErr w:type="spellStart"/>
      <w:r>
        <w:rPr>
          <w:i/>
          <w:iCs/>
        </w:rPr>
        <w:t>chaoitons</w:t>
      </w:r>
      <w:proofErr w:type="spellEnd"/>
      <w:r>
        <w:t xml:space="preserve"> — do exist and are stable in the variational sense. Numerical scans over 1280 parameter combinations identify 62 stable </w:t>
      </w:r>
      <w:proofErr w:type="spellStart"/>
      <w:r>
        <w:t>chaoiton</w:t>
      </w:r>
      <w:proofErr w:type="spellEnd"/>
      <w:r>
        <w:t xml:space="preserve"> families, with positive energy, finite conserved charge, and nonzero angular momentum. The angular-momentum-to-charge ratio L/Q lies in the range 0.79–2.6, in the same order of magnitude as the electron's g-factor. No fine-tuning is required; stability persists over broad parameter ranges. These results constitute the first evidence of stable, oscillatory, nontopological localized solutions in a relativistic two-vector-field theory, and suggest a new avenue for modeling elementary particles as oscillating field configurations — a possibility of direct relevance to the Zitterbewegung program and to the theory of nuclear detection signatures.</w:t>
      </w:r>
    </w:p>
    <w:p w14:paraId="3171F91D" w14:textId="77777777" w:rsidR="0008389E" w:rsidRDefault="0008389E"/>
    <w:p w14:paraId="7C6EA0ED" w14:textId="77777777" w:rsidR="0008389E" w:rsidRDefault="00EB1C25">
      <w:pPr>
        <w:spacing w:before="80" w:after="80"/>
      </w:pPr>
      <w:r>
        <w:rPr>
          <w:b/>
          <w:bCs/>
          <w:sz w:val="22"/>
          <w:szCs w:val="22"/>
        </w:rPr>
        <w:t xml:space="preserve">Keywords: </w:t>
      </w:r>
      <w:proofErr w:type="spellStart"/>
      <w:r>
        <w:rPr>
          <w:i/>
          <w:iCs/>
          <w:sz w:val="22"/>
          <w:szCs w:val="22"/>
        </w:rPr>
        <w:t>chaoiton</w:t>
      </w:r>
      <w:proofErr w:type="spellEnd"/>
      <w:r>
        <w:rPr>
          <w:i/>
          <w:iCs/>
          <w:sz w:val="22"/>
          <w:szCs w:val="22"/>
        </w:rPr>
        <w:t xml:space="preserve">, soliton, Ouroboros </w:t>
      </w:r>
      <w:proofErr w:type="spellStart"/>
      <w:r>
        <w:rPr>
          <w:i/>
          <w:iCs/>
          <w:sz w:val="22"/>
          <w:szCs w:val="22"/>
        </w:rPr>
        <w:t>Lagrangian</w:t>
      </w:r>
      <w:proofErr w:type="spellEnd"/>
      <w:r>
        <w:rPr>
          <w:i/>
          <w:iCs/>
          <w:sz w:val="22"/>
          <w:szCs w:val="22"/>
        </w:rPr>
        <w:t>, vector field theory, Derrick's theorem, superrenormalizable, Zitterbewegung, nuclear detection</w:t>
      </w:r>
    </w:p>
    <w:p w14:paraId="3B20AAAB" w14:textId="77777777" w:rsidR="0008389E" w:rsidRDefault="0008389E"/>
    <w:p w14:paraId="6F4044A6" w14:textId="77777777" w:rsidR="0008389E" w:rsidRDefault="00EB1C25">
      <w:pPr>
        <w:spacing w:before="320" w:after="120"/>
      </w:pPr>
      <w:r>
        <w:rPr>
          <w:b/>
          <w:bCs/>
          <w:sz w:val="26"/>
          <w:szCs w:val="26"/>
        </w:rPr>
        <w:t>1. Introduction</w:t>
      </w:r>
    </w:p>
    <w:p w14:paraId="0F968F0A" w14:textId="77777777" w:rsidR="0008389E" w:rsidRDefault="00EB1C25">
      <w:pPr>
        <w:spacing w:before="80" w:after="80"/>
      </w:pPr>
      <w:r>
        <w:t xml:space="preserve">The dream of describing elementary particles as localized, stable solutions of a classical (or semiclassical) field theory goes back at least to Mie, Heisenberg, and </w:t>
      </w:r>
      <w:proofErr w:type="spellStart"/>
      <w:r>
        <w:t>Skyrme</w:t>
      </w:r>
      <w:proofErr w:type="spellEnd"/>
      <w:r>
        <w:t>. The appeal is fundamental: if particles are extended field configurations rather than mathematical point objects, then the ultraviolet divergences that plague conventional quantum field theory (QFT) — and necessitate renormalization — might simply not arise. A theory of this type could be, in the language of Wilson, "superrenormalizable" or even finite, well-defined without regularization.</w:t>
      </w:r>
    </w:p>
    <w:p w14:paraId="1DFA3A7E" w14:textId="77777777" w:rsidR="0008389E" w:rsidRDefault="00EB1C25">
      <w:pPr>
        <w:spacing w:before="80" w:after="80"/>
      </w:pPr>
      <w:r>
        <w:t>The principal obstacle has been Derrick's theorem and its generalizations, which rule out stable, finite-energy, static solitons for a wide class of field theories in 3+1 dimensions. Topological solitons (</w:t>
      </w:r>
      <w:proofErr w:type="spellStart"/>
      <w:r>
        <w:t>Skyrmions</w:t>
      </w:r>
      <w:proofErr w:type="spellEnd"/>
      <w:r>
        <w:t xml:space="preserve">, BPS monopoles) evade Derrick by exploiting the topology of the field configuration space, but these solutions either require topological charges </w:t>
      </w:r>
      <w:r>
        <w:lastRenderedPageBreak/>
        <w:t>inconsistent with the electron's quantum numbers, or depend on a Higgs sector whose stability has not been rigorously proved for the physically relevant regime.</w:t>
      </w:r>
    </w:p>
    <w:p w14:paraId="23A2AEAB" w14:textId="77777777" w:rsidR="0008389E" w:rsidRDefault="00EB1C25">
      <w:pPr>
        <w:spacing w:before="80" w:after="80"/>
      </w:pPr>
      <w:r>
        <w:t xml:space="preserve">An alternative escape from Derrick's theorem, proposed independently in the context of chaotic dynamics and quantum field theory, is the </w:t>
      </w:r>
      <w:proofErr w:type="spellStart"/>
      <w:r>
        <w:rPr>
          <w:i/>
          <w:iCs/>
        </w:rPr>
        <w:t>chaoiton</w:t>
      </w:r>
      <w:proofErr w:type="spellEnd"/>
      <w:r>
        <w:t xml:space="preserve">: a stable, time-periodic (oscillatory) localized solution that minimizes not the static energy H but a constrained functional H’ = H − </w:t>
      </w:r>
      <w:proofErr w:type="spellStart"/>
      <w:r>
        <w:t>λQ</w:t>
      </w:r>
      <w:proofErr w:type="spellEnd"/>
      <w:r>
        <w:t>, where Q is a conserved charge [1,2]. The key insight is that the oscillatory time-dependence, parametrized by a frequency ω, acts as an effective "negative mass" term in the radial equations of motion, providing the restoring force that Derrick's argument shows is absent for purely static configurations.</w:t>
      </w:r>
    </w:p>
    <w:p w14:paraId="3313A71F" w14:textId="77777777" w:rsidR="0008389E" w:rsidRDefault="00EB1C25">
      <w:pPr>
        <w:spacing w:before="80" w:after="80"/>
      </w:pPr>
      <w:r>
        <w:t xml:space="preserve">In this paper we apply the </w:t>
      </w:r>
      <w:proofErr w:type="spellStart"/>
      <w:r>
        <w:t>chaoiton</w:t>
      </w:r>
      <w:proofErr w:type="spellEnd"/>
      <w:r>
        <w:t xml:space="preserve"> framework to the </w:t>
      </w:r>
      <w:r>
        <w:rPr>
          <w:i/>
          <w:iCs/>
        </w:rPr>
        <w:t>Ouroboros system</w:t>
      </w:r>
      <w:r>
        <w:t xml:space="preserve"> [3]: a </w:t>
      </w:r>
      <w:proofErr w:type="spellStart"/>
      <w:r>
        <w:t>Lagrangian</w:t>
      </w:r>
      <w:proofErr w:type="spellEnd"/>
      <w:r>
        <w:t xml:space="preserve"> theory of two coupled covariant vector fields, </w:t>
      </w:r>
      <w:proofErr w:type="spellStart"/>
      <w:r>
        <w:rPr>
          <w:i/>
          <w:iCs/>
        </w:rPr>
        <w:t>Aμ</w:t>
      </w:r>
      <w:proofErr w:type="spellEnd"/>
      <w:r>
        <w:t xml:space="preserve"> (an electromagnetic-like field) and </w:t>
      </w:r>
      <w:proofErr w:type="spellStart"/>
      <w:r>
        <w:rPr>
          <w:i/>
          <w:iCs/>
        </w:rPr>
        <w:t>Jμ</w:t>
      </w:r>
      <w:proofErr w:type="spellEnd"/>
      <w:r>
        <w:t xml:space="preserve"> (a dynamical current field), each subject to the Lorenz constraint. The system is motivated by Schwinger's source theory and by the goal of mutual confinement: </w:t>
      </w:r>
      <w:r>
        <w:rPr>
          <w:i/>
          <w:iCs/>
        </w:rPr>
        <w:t>A</w:t>
      </w:r>
      <w:r>
        <w:t xml:space="preserve"> confines </w:t>
      </w:r>
      <w:r>
        <w:rPr>
          <w:i/>
          <w:iCs/>
        </w:rPr>
        <w:t>J</w:t>
      </w:r>
      <w:r>
        <w:t xml:space="preserve"> and vice versa, in analogy with toroidal plasma confinement. We confirm that static solitons do not exist (consistent with earlier Google </w:t>
      </w:r>
      <w:proofErr w:type="spellStart"/>
      <w:r>
        <w:t>Colab</w:t>
      </w:r>
      <w:proofErr w:type="spellEnd"/>
      <w:r>
        <w:t xml:space="preserve"> runs [4]), and provide the first numerical evidence that stable </w:t>
      </w:r>
      <w:proofErr w:type="spellStart"/>
      <w:r>
        <w:t>chaoitons</w:t>
      </w:r>
      <w:proofErr w:type="spellEnd"/>
      <w:r>
        <w:t xml:space="preserve"> do exist in this system, for a broad range of parameters.</w:t>
      </w:r>
    </w:p>
    <w:p w14:paraId="13FF114D" w14:textId="77777777" w:rsidR="0008389E" w:rsidRDefault="00EB1C25">
      <w:pPr>
        <w:spacing w:before="80" w:after="80"/>
      </w:pPr>
      <w:r>
        <w:t xml:space="preserve">The paper is organized as follows. Section 2 defines the </w:t>
      </w:r>
      <w:proofErr w:type="spellStart"/>
      <w:r>
        <w:t>Lagrangian</w:t>
      </w:r>
      <w:proofErr w:type="spellEnd"/>
      <w:r>
        <w:t xml:space="preserve"> and field equations. Section 3 develops the oscillatory ansatz and derives the reduced ODE system. Section 4 describes the numerical method and stability criterion. Section 5 presents results. Section 6 discusses implications for particle physics, the Zitterbewegung program, and nuclear detection. Section 7 concludes.</w:t>
      </w:r>
    </w:p>
    <w:p w14:paraId="3B4783ED" w14:textId="77777777" w:rsidR="0008389E" w:rsidRDefault="00EB1C25">
      <w:pPr>
        <w:spacing w:before="320" w:after="120"/>
      </w:pPr>
      <w:r>
        <w:rPr>
          <w:b/>
          <w:bCs/>
          <w:sz w:val="26"/>
          <w:szCs w:val="26"/>
        </w:rPr>
        <w:t xml:space="preserve">2. The Ouroboros </w:t>
      </w:r>
      <w:proofErr w:type="spellStart"/>
      <w:r>
        <w:rPr>
          <w:b/>
          <w:bCs/>
          <w:sz w:val="26"/>
          <w:szCs w:val="26"/>
        </w:rPr>
        <w:t>Lagrangian</w:t>
      </w:r>
      <w:proofErr w:type="spellEnd"/>
      <w:r>
        <w:rPr>
          <w:b/>
          <w:bCs/>
          <w:sz w:val="26"/>
          <w:szCs w:val="26"/>
        </w:rPr>
        <w:t xml:space="preserve"> and Field Equations</w:t>
      </w:r>
    </w:p>
    <w:p w14:paraId="419CE37B" w14:textId="77777777" w:rsidR="0008389E" w:rsidRDefault="00EB1C25">
      <w:pPr>
        <w:spacing w:before="80" w:after="80"/>
      </w:pPr>
      <w:r>
        <w:t xml:space="preserve">We consider two covariant vector fields, </w:t>
      </w:r>
      <w:proofErr w:type="spellStart"/>
      <w:r>
        <w:rPr>
          <w:i/>
          <w:iCs/>
        </w:rPr>
        <w:t>Aμ</w:t>
      </w:r>
      <w:proofErr w:type="spellEnd"/>
      <w:r>
        <w:rPr>
          <w:i/>
          <w:iCs/>
        </w:rPr>
        <w:t>(x)</w:t>
      </w:r>
      <w:r>
        <w:t xml:space="preserve"> and </w:t>
      </w:r>
      <w:proofErr w:type="spellStart"/>
      <w:r>
        <w:rPr>
          <w:i/>
          <w:iCs/>
        </w:rPr>
        <w:t>Jμ</w:t>
      </w:r>
      <w:proofErr w:type="spellEnd"/>
      <w:r>
        <w:rPr>
          <w:i/>
          <w:iCs/>
        </w:rPr>
        <w:t>(x)</w:t>
      </w:r>
      <w:r>
        <w:t xml:space="preserve">, over Minkowski space with metric </w:t>
      </w:r>
      <w:proofErr w:type="spellStart"/>
      <w:r>
        <w:t>ημν</w:t>
      </w:r>
      <w:proofErr w:type="spellEnd"/>
      <w:r>
        <w:t xml:space="preserve"> = </w:t>
      </w:r>
      <w:proofErr w:type="spellStart"/>
      <w:proofErr w:type="gramStart"/>
      <w:r>
        <w:t>diag</w:t>
      </w:r>
      <w:proofErr w:type="spellEnd"/>
      <w:r>
        <w:t>(</w:t>
      </w:r>
      <w:proofErr w:type="gramEnd"/>
      <w:r>
        <w:t>+</w:t>
      </w:r>
      <w:proofErr w:type="gramStart"/>
      <w:r>
        <w:t>1,−1,−1,−</w:t>
      </w:r>
      <w:proofErr w:type="gramEnd"/>
      <w:r>
        <w:t>1). Both fields are required to satisfy the Lorenz (not Lorentz) constraint:</w:t>
      </w:r>
    </w:p>
    <w:p w14:paraId="3ACFAAFE" w14:textId="77777777" w:rsidR="0008389E" w:rsidRDefault="00EB1C25">
      <w:pPr>
        <w:spacing w:before="120" w:after="120"/>
        <w:jc w:val="center"/>
      </w:pPr>
      <w:r>
        <w:rPr>
          <w:rFonts w:ascii="Cambria Math" w:eastAsia="Cambria Math" w:hAnsi="Cambria Math" w:cs="Cambria Math"/>
        </w:rPr>
        <w:t xml:space="preserve">∂μ </w:t>
      </w:r>
      <w:proofErr w:type="spellStart"/>
      <w:r>
        <w:rPr>
          <w:rFonts w:ascii="Cambria Math" w:eastAsia="Cambria Math" w:hAnsi="Cambria Math" w:cs="Cambria Math"/>
        </w:rPr>
        <w:t>Aμ</w:t>
      </w:r>
      <w:proofErr w:type="spellEnd"/>
      <w:r>
        <w:rPr>
          <w:rFonts w:ascii="Cambria Math" w:eastAsia="Cambria Math" w:hAnsi="Cambria Math" w:cs="Cambria Math"/>
        </w:rPr>
        <w:t xml:space="preserve"> = ∂μ </w:t>
      </w:r>
      <w:proofErr w:type="spellStart"/>
      <w:r>
        <w:rPr>
          <w:rFonts w:ascii="Cambria Math" w:eastAsia="Cambria Math" w:hAnsi="Cambria Math" w:cs="Cambria Math"/>
        </w:rPr>
        <w:t>Jμ</w:t>
      </w:r>
      <w:proofErr w:type="spellEnd"/>
      <w:r>
        <w:rPr>
          <w:rFonts w:ascii="Cambria Math" w:eastAsia="Cambria Math" w:hAnsi="Cambria Math" w:cs="Cambria Math"/>
        </w:rPr>
        <w:t xml:space="preserve"> = 0.          (2.1)</w:t>
      </w:r>
    </w:p>
    <w:p w14:paraId="4BDFACC9" w14:textId="77777777" w:rsidR="0008389E" w:rsidRDefault="00EB1C25">
      <w:pPr>
        <w:spacing w:before="80" w:after="80"/>
      </w:pPr>
      <w:r>
        <w:t xml:space="preserve">The </w:t>
      </w:r>
      <w:proofErr w:type="spellStart"/>
      <w:r>
        <w:t>Lagrangian</w:t>
      </w:r>
      <w:proofErr w:type="spellEnd"/>
      <w:r>
        <w:t xml:space="preserve"> density is:</w:t>
      </w:r>
    </w:p>
    <w:p w14:paraId="5EF4850B" w14:textId="77777777" w:rsidR="0008389E" w:rsidRDefault="00EB1C25">
      <w:pPr>
        <w:spacing w:before="120" w:after="120"/>
        <w:jc w:val="center"/>
      </w:pPr>
      <w:r>
        <w:rPr>
          <w:rFonts w:ascii="Cambria Math" w:eastAsia="Cambria Math" w:hAnsi="Cambria Math" w:cs="Cambria Math"/>
        </w:rPr>
        <w:t>Lⱼᴬ = −</w:t>
      </w:r>
      <w:proofErr w:type="spellStart"/>
      <w:r>
        <w:rPr>
          <w:rFonts w:ascii="Cambria Math" w:eastAsia="Cambria Math" w:hAnsi="Cambria Math" w:cs="Cambria Math"/>
        </w:rPr>
        <w:t>Fμν</w:t>
      </w:r>
      <w:proofErr w:type="spellEnd"/>
      <w:r>
        <w:rPr>
          <w:rFonts w:ascii="Cambria Math" w:eastAsia="Cambria Math" w:hAnsi="Cambria Math" w:cs="Cambria Math"/>
        </w:rPr>
        <w:t xml:space="preserve"> </w:t>
      </w:r>
      <w:proofErr w:type="spellStart"/>
      <w:r>
        <w:rPr>
          <w:rFonts w:ascii="Cambria Math" w:eastAsia="Cambria Math" w:hAnsi="Cambria Math" w:cs="Cambria Math"/>
        </w:rPr>
        <w:t>Fμν</w:t>
      </w:r>
      <w:proofErr w:type="spellEnd"/>
      <w:r>
        <w:rPr>
          <w:rFonts w:ascii="Cambria Math" w:eastAsia="Cambria Math" w:hAnsi="Cambria Math" w:cs="Cambria Math"/>
        </w:rPr>
        <w:t xml:space="preserve"> − c </w:t>
      </w:r>
      <w:proofErr w:type="spellStart"/>
      <w:r>
        <w:rPr>
          <w:rFonts w:ascii="Cambria Math" w:eastAsia="Cambria Math" w:hAnsi="Cambria Math" w:cs="Cambria Math"/>
        </w:rPr>
        <w:t>Gμν</w:t>
      </w:r>
      <w:proofErr w:type="spellEnd"/>
      <w:r>
        <w:rPr>
          <w:rFonts w:ascii="Cambria Math" w:eastAsia="Cambria Math" w:hAnsi="Cambria Math" w:cs="Cambria Math"/>
        </w:rPr>
        <w:t xml:space="preserve"> </w:t>
      </w:r>
      <w:proofErr w:type="spellStart"/>
      <w:r>
        <w:rPr>
          <w:rFonts w:ascii="Cambria Math" w:eastAsia="Cambria Math" w:hAnsi="Cambria Math" w:cs="Cambria Math"/>
        </w:rPr>
        <w:t>Gμν</w:t>
      </w:r>
      <w:proofErr w:type="spellEnd"/>
      <w:r>
        <w:rPr>
          <w:rFonts w:ascii="Cambria Math" w:eastAsia="Cambria Math" w:hAnsi="Cambria Math" w:cs="Cambria Math"/>
        </w:rPr>
        <w:t xml:space="preserve"> + </w:t>
      </w:r>
      <w:proofErr w:type="spellStart"/>
      <w:r>
        <w:rPr>
          <w:rFonts w:ascii="Cambria Math" w:eastAsia="Cambria Math" w:hAnsi="Cambria Math" w:cs="Cambria Math"/>
        </w:rPr>
        <w:t>Jμ</w:t>
      </w:r>
      <w:proofErr w:type="spellEnd"/>
      <w:r>
        <w:rPr>
          <w:rFonts w:ascii="Cambria Math" w:eastAsia="Cambria Math" w:hAnsi="Cambria Math" w:cs="Cambria Math"/>
        </w:rPr>
        <w:t xml:space="preserve"> </w:t>
      </w:r>
      <w:proofErr w:type="spellStart"/>
      <w:r>
        <w:rPr>
          <w:rFonts w:ascii="Cambria Math" w:eastAsia="Cambria Math" w:hAnsi="Cambria Math" w:cs="Cambria Math"/>
        </w:rPr>
        <w:t>Aμ</w:t>
      </w:r>
      <w:proofErr w:type="spellEnd"/>
      <w:r>
        <w:rPr>
          <w:rFonts w:ascii="Cambria Math" w:eastAsia="Cambria Math" w:hAnsi="Cambria Math" w:cs="Cambria Math"/>
        </w:rPr>
        <w:t xml:space="preserve"> − </w:t>
      </w:r>
      <w:proofErr w:type="gramStart"/>
      <w:r>
        <w:rPr>
          <w:rFonts w:ascii="Cambria Math" w:eastAsia="Cambria Math" w:hAnsi="Cambria Math" w:cs="Cambria Math"/>
        </w:rPr>
        <w:t>f(</w:t>
      </w:r>
      <w:proofErr w:type="spellStart"/>
      <w:proofErr w:type="gramEnd"/>
      <w:r>
        <w:rPr>
          <w:rFonts w:ascii="Cambria Math" w:eastAsia="Cambria Math" w:hAnsi="Cambria Math" w:cs="Cambria Math"/>
        </w:rPr>
        <w:t>Jμ</w:t>
      </w:r>
      <w:proofErr w:type="spellEnd"/>
      <w:r>
        <w:rPr>
          <w:rFonts w:ascii="Cambria Math" w:eastAsia="Cambria Math" w:hAnsi="Cambria Math" w:cs="Cambria Math"/>
        </w:rPr>
        <w:t xml:space="preserve"> </w:t>
      </w:r>
      <w:proofErr w:type="spellStart"/>
      <w:r>
        <w:rPr>
          <w:rFonts w:ascii="Cambria Math" w:eastAsia="Cambria Math" w:hAnsi="Cambria Math" w:cs="Cambria Math"/>
        </w:rPr>
        <w:t>Jμ</w:t>
      </w:r>
      <w:proofErr w:type="spellEnd"/>
      <w:r>
        <w:rPr>
          <w:rFonts w:ascii="Cambria Math" w:eastAsia="Cambria Math" w:hAnsi="Cambria Math" w:cs="Cambria Math"/>
        </w:rPr>
        <w:t>†</w:t>
      </w:r>
      <w:proofErr w:type="gramStart"/>
      <w:r>
        <w:rPr>
          <w:rFonts w:ascii="Cambria Math" w:eastAsia="Cambria Math" w:hAnsi="Cambria Math" w:cs="Cambria Math"/>
        </w:rPr>
        <w:t xml:space="preserve">),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2.2)</w:t>
      </w:r>
    </w:p>
    <w:p w14:paraId="65A0D1A8" w14:textId="77777777" w:rsidR="0008389E" w:rsidRDefault="00EB1C25">
      <w:pPr>
        <w:spacing w:before="80" w:after="80"/>
      </w:pPr>
      <w:r>
        <w:t xml:space="preserve">where </w:t>
      </w:r>
      <w:proofErr w:type="spellStart"/>
      <w:r>
        <w:t>Fμν</w:t>
      </w:r>
      <w:proofErr w:type="spellEnd"/>
      <w:r>
        <w:t xml:space="preserve"> = ∂μ </w:t>
      </w:r>
      <w:proofErr w:type="spellStart"/>
      <w:r>
        <w:t>Aν</w:t>
      </w:r>
      <w:proofErr w:type="spellEnd"/>
      <w:r>
        <w:t xml:space="preserve"> − ∂ν </w:t>
      </w:r>
      <w:proofErr w:type="spellStart"/>
      <w:r>
        <w:t>Aμ</w:t>
      </w:r>
      <w:proofErr w:type="spellEnd"/>
      <w:r>
        <w:t xml:space="preserve">, </w:t>
      </w:r>
      <w:proofErr w:type="spellStart"/>
      <w:r>
        <w:t>Gμν</w:t>
      </w:r>
      <w:proofErr w:type="spellEnd"/>
      <w:r>
        <w:t xml:space="preserve"> = ∂μ </w:t>
      </w:r>
      <w:proofErr w:type="spellStart"/>
      <w:r>
        <w:t>Jν</w:t>
      </w:r>
      <w:proofErr w:type="spellEnd"/>
      <w:r>
        <w:t xml:space="preserve"> − ∂ν </w:t>
      </w:r>
      <w:proofErr w:type="spellStart"/>
      <w:r>
        <w:t>Jμ</w:t>
      </w:r>
      <w:proofErr w:type="spellEnd"/>
      <w:r>
        <w:t xml:space="preserve">, c is a real constant, and f is a real nonneg­ative function. The coupling term </w:t>
      </w:r>
      <w:proofErr w:type="spellStart"/>
      <w:r>
        <w:t>Jμ</w:t>
      </w:r>
      <w:proofErr w:type="spellEnd"/>
      <w:r>
        <w:t xml:space="preserve"> </w:t>
      </w:r>
      <w:proofErr w:type="spellStart"/>
      <w:r>
        <w:t>Aμ</w:t>
      </w:r>
      <w:proofErr w:type="spellEnd"/>
      <w:r>
        <w:t xml:space="preserve"> is the structural heart of the Ouroboros system: it renders the two fields mutually dependent without introducing a Higgs mechanism or topological constraint. The term −</w:t>
      </w:r>
      <w:proofErr w:type="gramStart"/>
      <w:r>
        <w:t>f(</w:t>
      </w:r>
      <w:proofErr w:type="spellStart"/>
      <w:proofErr w:type="gramEnd"/>
      <w:r>
        <w:t>Jμ</w:t>
      </w:r>
      <w:proofErr w:type="spellEnd"/>
      <w:r>
        <w:t xml:space="preserve"> </w:t>
      </w:r>
      <w:proofErr w:type="spellStart"/>
      <w:r>
        <w:t>Jμ</w:t>
      </w:r>
      <w:proofErr w:type="spellEnd"/>
      <w:r>
        <w:t xml:space="preserve">†) plays the role of an effective mass or self-interaction for the current field. For the numerical work in this </w:t>
      </w:r>
      <w:proofErr w:type="gramStart"/>
      <w:r>
        <w:t>paper</w:t>
      </w:r>
      <w:proofErr w:type="gramEnd"/>
      <w:r>
        <w:t xml:space="preserve"> we take:</w:t>
      </w:r>
    </w:p>
    <w:p w14:paraId="659811FD" w14:textId="77777777" w:rsidR="0008389E" w:rsidRDefault="00EB1C25">
      <w:pPr>
        <w:spacing w:before="120" w:after="120"/>
        <w:jc w:val="center"/>
      </w:pPr>
      <w:r>
        <w:rPr>
          <w:rFonts w:ascii="Cambria Math" w:eastAsia="Cambria Math" w:hAnsi="Cambria Math" w:cs="Cambria Math"/>
        </w:rPr>
        <w:t>f(s) = g s</w:t>
      </w:r>
      <w:proofErr w:type="gramStart"/>
      <w:r>
        <w:rPr>
          <w:rFonts w:ascii="Cambria Math" w:eastAsia="Cambria Math" w:hAnsi="Cambria Math" w:cs="Cambria Math"/>
        </w:rPr>
        <w:t xml:space="preserve">²,   </w:t>
      </w:r>
      <w:proofErr w:type="gramEnd"/>
      <w:r>
        <w:rPr>
          <w:rFonts w:ascii="Cambria Math" w:eastAsia="Cambria Math" w:hAnsi="Cambria Math" w:cs="Cambria Math"/>
        </w:rPr>
        <w:t xml:space="preserve">  g &gt; </w:t>
      </w:r>
      <w:proofErr w:type="gramStart"/>
      <w:r>
        <w:rPr>
          <w:rFonts w:ascii="Cambria Math" w:eastAsia="Cambria Math" w:hAnsi="Cambria Math" w:cs="Cambria Math"/>
        </w:rPr>
        <w:t xml:space="preserve">0,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2.3)</w:t>
      </w:r>
    </w:p>
    <w:p w14:paraId="15F70FB3" w14:textId="77777777" w:rsidR="0008389E" w:rsidRDefault="00EB1C25">
      <w:pPr>
        <w:spacing w:before="80" w:after="80"/>
      </w:pPr>
      <w:r>
        <w:t>so that the nonlinearity is quartic in J.</w:t>
      </w:r>
    </w:p>
    <w:p w14:paraId="4221F203" w14:textId="77777777" w:rsidR="0008389E" w:rsidRDefault="00EB1C25">
      <w:pPr>
        <w:spacing w:before="80" w:after="80"/>
      </w:pPr>
      <w:r>
        <w:t>The Euler–Lagrange equations under the Lorenz constraint (imposed by Lagrange multiplier) yield:</w:t>
      </w:r>
    </w:p>
    <w:p w14:paraId="2B4E2878" w14:textId="77777777" w:rsidR="0008389E" w:rsidRDefault="00EB1C25">
      <w:pPr>
        <w:spacing w:before="120" w:after="120"/>
        <w:jc w:val="center"/>
      </w:pPr>
      <w:r>
        <w:rPr>
          <w:rFonts w:ascii="Cambria Math" w:eastAsia="Cambria Math" w:hAnsi="Cambria Math" w:cs="Cambria Math"/>
        </w:rPr>
        <w:t xml:space="preserve">□ </w:t>
      </w:r>
      <w:proofErr w:type="spellStart"/>
      <w:r>
        <w:rPr>
          <w:rFonts w:ascii="Cambria Math" w:eastAsia="Cambria Math" w:hAnsi="Cambria Math" w:cs="Cambria Math"/>
        </w:rPr>
        <w:t>Aμ</w:t>
      </w:r>
      <w:proofErr w:type="spellEnd"/>
      <w:r>
        <w:rPr>
          <w:rFonts w:ascii="Cambria Math" w:eastAsia="Cambria Math" w:hAnsi="Cambria Math" w:cs="Cambria Math"/>
        </w:rPr>
        <w:t xml:space="preserve"> = </w:t>
      </w:r>
      <w:proofErr w:type="spellStart"/>
      <w:r>
        <w:rPr>
          <w:rFonts w:ascii="Cambria Math" w:eastAsia="Cambria Math" w:hAnsi="Cambria Math" w:cs="Cambria Math"/>
        </w:rPr>
        <w:t>J</w:t>
      </w:r>
      <w:proofErr w:type="gramStart"/>
      <w:r>
        <w:rPr>
          <w:rFonts w:ascii="Cambria Math" w:eastAsia="Cambria Math" w:hAnsi="Cambria Math" w:cs="Cambria Math"/>
        </w:rPr>
        <w:t>μ</w:t>
      </w:r>
      <w:proofErr w:type="spellEnd"/>
      <w:r>
        <w:rPr>
          <w:rFonts w:ascii="Cambria Math" w:eastAsia="Cambria Math" w:hAnsi="Cambria Math" w:cs="Cambria Math"/>
        </w:rPr>
        <w:t xml:space="preserve">,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2.4)</w:t>
      </w:r>
    </w:p>
    <w:p w14:paraId="70735317" w14:textId="77777777" w:rsidR="0008389E" w:rsidRDefault="00EB1C25">
      <w:pPr>
        <w:spacing w:before="120" w:after="120"/>
        <w:jc w:val="center"/>
      </w:pPr>
      <w:r>
        <w:rPr>
          <w:rFonts w:ascii="Cambria Math" w:eastAsia="Cambria Math" w:hAnsi="Cambria Math" w:cs="Cambria Math"/>
        </w:rPr>
        <w:t xml:space="preserve">□ </w:t>
      </w:r>
      <w:proofErr w:type="spellStart"/>
      <w:r>
        <w:rPr>
          <w:rFonts w:ascii="Cambria Math" w:eastAsia="Cambria Math" w:hAnsi="Cambria Math" w:cs="Cambria Math"/>
        </w:rPr>
        <w:t>Jμ</w:t>
      </w:r>
      <w:proofErr w:type="spellEnd"/>
      <w:r>
        <w:rPr>
          <w:rFonts w:ascii="Cambria Math" w:eastAsia="Cambria Math" w:hAnsi="Cambria Math" w:cs="Cambria Math"/>
        </w:rPr>
        <w:t xml:space="preserve"> = </w:t>
      </w:r>
      <w:proofErr w:type="spellStart"/>
      <w:r>
        <w:rPr>
          <w:rFonts w:ascii="Cambria Math" w:eastAsia="Cambria Math" w:hAnsi="Cambria Math" w:cs="Cambria Math"/>
        </w:rPr>
        <w:t>Aμ</w:t>
      </w:r>
      <w:proofErr w:type="spellEnd"/>
      <w:r>
        <w:rPr>
          <w:rFonts w:ascii="Cambria Math" w:eastAsia="Cambria Math" w:hAnsi="Cambria Math" w:cs="Cambria Math"/>
        </w:rPr>
        <w:t xml:space="preserve"> − f</w:t>
      </w:r>
      <w:proofErr w:type="gramStart"/>
      <w:r>
        <w:rPr>
          <w:rFonts w:ascii="Cambria Math" w:eastAsia="Cambria Math" w:hAnsi="Cambria Math" w:cs="Cambria Math"/>
        </w:rPr>
        <w:t>′(</w:t>
      </w:r>
      <w:proofErr w:type="spellStart"/>
      <w:proofErr w:type="gramEnd"/>
      <w:r>
        <w:rPr>
          <w:rFonts w:ascii="Cambria Math" w:eastAsia="Cambria Math" w:hAnsi="Cambria Math" w:cs="Cambria Math"/>
        </w:rPr>
        <w:t>Jν</w:t>
      </w:r>
      <w:proofErr w:type="spellEnd"/>
      <w:r>
        <w:rPr>
          <w:rFonts w:ascii="Cambria Math" w:eastAsia="Cambria Math" w:hAnsi="Cambria Math" w:cs="Cambria Math"/>
        </w:rPr>
        <w:t xml:space="preserve"> </w:t>
      </w:r>
      <w:proofErr w:type="spellStart"/>
      <w:r>
        <w:rPr>
          <w:rFonts w:ascii="Cambria Math" w:eastAsia="Cambria Math" w:hAnsi="Cambria Math" w:cs="Cambria Math"/>
        </w:rPr>
        <w:t>Jν</w:t>
      </w:r>
      <w:proofErr w:type="spellEnd"/>
      <w:r>
        <w:rPr>
          <w:rFonts w:ascii="Cambria Math" w:eastAsia="Cambria Math" w:hAnsi="Cambria Math" w:cs="Cambria Math"/>
        </w:rPr>
        <w:t xml:space="preserve">†) </w:t>
      </w:r>
      <w:proofErr w:type="spellStart"/>
      <w:r>
        <w:rPr>
          <w:rFonts w:ascii="Cambria Math" w:eastAsia="Cambria Math" w:hAnsi="Cambria Math" w:cs="Cambria Math"/>
        </w:rPr>
        <w:t>gμν</w:t>
      </w:r>
      <w:proofErr w:type="spellEnd"/>
      <w:r>
        <w:rPr>
          <w:rFonts w:ascii="Cambria Math" w:eastAsia="Cambria Math" w:hAnsi="Cambria Math" w:cs="Cambria Math"/>
        </w:rPr>
        <w:t xml:space="preserve"> </w:t>
      </w:r>
      <w:proofErr w:type="spellStart"/>
      <w:r>
        <w:rPr>
          <w:rFonts w:ascii="Cambria Math" w:eastAsia="Cambria Math" w:hAnsi="Cambria Math" w:cs="Cambria Math"/>
        </w:rPr>
        <w:t>J</w:t>
      </w:r>
      <w:proofErr w:type="gramStart"/>
      <w:r>
        <w:rPr>
          <w:rFonts w:ascii="Cambria Math" w:eastAsia="Cambria Math" w:hAnsi="Cambria Math" w:cs="Cambria Math"/>
        </w:rPr>
        <w:t>ν</w:t>
      </w:r>
      <w:proofErr w:type="spellEnd"/>
      <w:r>
        <w:rPr>
          <w:rFonts w:ascii="Cambria Math" w:eastAsia="Cambria Math" w:hAnsi="Cambria Math" w:cs="Cambria Math"/>
        </w:rPr>
        <w:t xml:space="preserve">,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2.5)</w:t>
      </w:r>
    </w:p>
    <w:p w14:paraId="13478ED9" w14:textId="77777777" w:rsidR="0008389E" w:rsidRDefault="00EB1C25">
      <w:pPr>
        <w:spacing w:before="80" w:after="80"/>
      </w:pPr>
      <w:r>
        <w:lastRenderedPageBreak/>
        <w:t>where □ = ∂</w:t>
      </w:r>
      <w:proofErr w:type="spellStart"/>
      <w:r>
        <w:t>μ∂μ</w:t>
      </w:r>
      <w:proofErr w:type="spellEnd"/>
      <w:r>
        <w:t xml:space="preserve"> is the </w:t>
      </w:r>
      <w:proofErr w:type="spellStart"/>
      <w:r>
        <w:t>d'Alembertian</w:t>
      </w:r>
      <w:proofErr w:type="spellEnd"/>
      <w:r>
        <w:t>. For the choice (2.3), f′(s) = 2gs, so the nonlinear term in (2.5) is −2</w:t>
      </w:r>
      <w:proofErr w:type="gramStart"/>
      <w:r>
        <w:t>g(</w:t>
      </w:r>
      <w:proofErr w:type="spellStart"/>
      <w:proofErr w:type="gramEnd"/>
      <w:r>
        <w:t>Jν</w:t>
      </w:r>
      <w:proofErr w:type="spellEnd"/>
      <w:r>
        <w:t xml:space="preserve"> </w:t>
      </w:r>
      <w:proofErr w:type="spellStart"/>
      <w:r>
        <w:t>Jν</w:t>
      </w:r>
      <w:proofErr w:type="spellEnd"/>
      <w:r>
        <w:t xml:space="preserve">†) </w:t>
      </w:r>
      <w:proofErr w:type="spellStart"/>
      <w:r>
        <w:t>Jμ</w:t>
      </w:r>
      <w:proofErr w:type="spellEnd"/>
      <w:r>
        <w:t xml:space="preserve">. Equation (2.4) has precisely the form of Maxwell's equations with source </w:t>
      </w:r>
      <w:proofErr w:type="spellStart"/>
      <w:r>
        <w:t>Jμ</w:t>
      </w:r>
      <w:proofErr w:type="spellEnd"/>
      <w:r>
        <w:t xml:space="preserve">; equation (2.5) is a massive (through f′) wave equation for </w:t>
      </w:r>
      <w:proofErr w:type="spellStart"/>
      <w:r>
        <w:t>Jμ</w:t>
      </w:r>
      <w:proofErr w:type="spellEnd"/>
      <w:r>
        <w:t xml:space="preserve"> sourced by </w:t>
      </w:r>
      <w:proofErr w:type="spellStart"/>
      <w:r>
        <w:t>Aμ</w:t>
      </w:r>
      <w:proofErr w:type="spellEnd"/>
      <w:r>
        <w:t>. The mutual sourcing is the "Ouroboros" (self-eating serpent) structure.</w:t>
      </w:r>
    </w:p>
    <w:p w14:paraId="3B3FC71E" w14:textId="77777777" w:rsidR="0008389E" w:rsidRDefault="00EB1C25">
      <w:pPr>
        <w:spacing w:before="200" w:after="80"/>
      </w:pPr>
      <w:r>
        <w:rPr>
          <w:b/>
          <w:bCs/>
          <w:i/>
          <w:iCs/>
        </w:rPr>
        <w:t>2.1 Why static solitons are forbidden</w:t>
      </w:r>
    </w:p>
    <w:p w14:paraId="18C68ACA" w14:textId="77777777" w:rsidR="0008389E" w:rsidRDefault="00EB1C25">
      <w:pPr>
        <w:spacing w:before="80" w:after="80"/>
      </w:pPr>
      <w:r>
        <w:t xml:space="preserve">A standard Derrick scaling argument applies to static configurations. Let </w:t>
      </w:r>
      <w:proofErr w:type="spellStart"/>
      <w:r>
        <w:t>Sλ</w:t>
      </w:r>
      <w:proofErr w:type="spellEnd"/>
      <w:r>
        <w:t xml:space="preserve"> denote the spatial rescaling x → λ x. Under this scaling, kinetic terms (gradient-squared) scale as λ⁻¹ in 3D, while the coupling and potential terms scale differently. A detailed analysis [3,5] shows that no combination of λ can simultaneously </w:t>
      </w:r>
      <w:proofErr w:type="spellStart"/>
      <w:r>
        <w:t>stationarize</w:t>
      </w:r>
      <w:proofErr w:type="spellEnd"/>
      <w:r>
        <w:t xml:space="preserve"> all terms for a finite-energy static configuration, confirming the failure of static solitons found numerically in [4]. This motivates the oscillatory ansatz of Section 3.</w:t>
      </w:r>
    </w:p>
    <w:p w14:paraId="13C72667" w14:textId="77777777" w:rsidR="0008389E" w:rsidRDefault="00EB1C25">
      <w:pPr>
        <w:spacing w:before="320" w:after="120"/>
      </w:pPr>
      <w:r>
        <w:rPr>
          <w:b/>
          <w:bCs/>
          <w:sz w:val="26"/>
          <w:szCs w:val="26"/>
        </w:rPr>
        <w:t>3. Oscillatory Ansatz and Reduced ODEs</w:t>
      </w:r>
    </w:p>
    <w:p w14:paraId="5A18E7AD" w14:textId="77777777" w:rsidR="0008389E" w:rsidRDefault="00EB1C25">
      <w:pPr>
        <w:spacing w:before="80" w:after="80"/>
      </w:pPr>
      <w:r>
        <w:t xml:space="preserve">Following the </w:t>
      </w:r>
      <w:proofErr w:type="spellStart"/>
      <w:r>
        <w:t>chaoiton</w:t>
      </w:r>
      <w:proofErr w:type="spellEnd"/>
      <w:r>
        <w:t xml:space="preserve"> framework [1], we seek solutions periodic in time with angular frequency ω. In toroidal coordinates (r, θ, φ), with r the distance from the central circle of radius R, we adopt the axisymmetric (poloidal/toroidal) ansatz proposed in [3]:</w:t>
      </w:r>
    </w:p>
    <w:p w14:paraId="087CC2C6" w14:textId="77777777" w:rsidR="0008389E" w:rsidRDefault="00EB1C25">
      <w:pPr>
        <w:spacing w:before="120" w:after="120"/>
        <w:jc w:val="center"/>
      </w:pPr>
      <w:proofErr w:type="spellStart"/>
      <w:r>
        <w:rPr>
          <w:rFonts w:ascii="Cambria Math" w:eastAsia="Cambria Math" w:hAnsi="Cambria Math" w:cs="Cambria Math"/>
        </w:rPr>
        <w:t>A</w:t>
      </w:r>
      <w:proofErr w:type="gramStart"/>
      <w:r>
        <w:rPr>
          <w:rFonts w:ascii="Cambria Math" w:eastAsia="Cambria Math" w:hAnsi="Cambria Math" w:cs="Cambria Math"/>
        </w:rPr>
        <w:t>μ</w:t>
      </w:r>
      <w:proofErr w:type="spellEnd"/>
      <w:r>
        <w:rPr>
          <w:rFonts w:ascii="Cambria Math" w:eastAsia="Cambria Math" w:hAnsi="Cambria Math" w:cs="Cambria Math"/>
        </w:rPr>
        <w:t>(</w:t>
      </w:r>
      <w:proofErr w:type="gramEnd"/>
      <w:r>
        <w:rPr>
          <w:rFonts w:ascii="Cambria Math" w:eastAsia="Cambria Math" w:hAnsi="Cambria Math" w:cs="Cambria Math"/>
        </w:rPr>
        <w:t>t, r) = (0, 0, α(r), 0) e⁻¹ω</w:t>
      </w:r>
      <w:proofErr w:type="gramStart"/>
      <w:r>
        <w:rPr>
          <w:rFonts w:ascii="Cambria Math" w:eastAsia="Cambria Math" w:hAnsi="Cambria Math" w:cs="Cambria Math"/>
        </w:rPr>
        <w:t xml:space="preserve">ᵗ,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3.1)</w:t>
      </w:r>
    </w:p>
    <w:p w14:paraId="3548E120" w14:textId="77777777" w:rsidR="0008389E" w:rsidRDefault="00EB1C25">
      <w:pPr>
        <w:spacing w:before="120" w:after="120"/>
        <w:jc w:val="center"/>
      </w:pPr>
      <w:proofErr w:type="spellStart"/>
      <w:r>
        <w:rPr>
          <w:rFonts w:ascii="Cambria Math" w:eastAsia="Cambria Math" w:hAnsi="Cambria Math" w:cs="Cambria Math"/>
        </w:rPr>
        <w:t>J</w:t>
      </w:r>
      <w:proofErr w:type="gramStart"/>
      <w:r>
        <w:rPr>
          <w:rFonts w:ascii="Cambria Math" w:eastAsia="Cambria Math" w:hAnsi="Cambria Math" w:cs="Cambria Math"/>
        </w:rPr>
        <w:t>μ</w:t>
      </w:r>
      <w:proofErr w:type="spellEnd"/>
      <w:r>
        <w:rPr>
          <w:rFonts w:ascii="Cambria Math" w:eastAsia="Cambria Math" w:hAnsi="Cambria Math" w:cs="Cambria Math"/>
        </w:rPr>
        <w:t>(</w:t>
      </w:r>
      <w:proofErr w:type="gramEnd"/>
      <w:r>
        <w:rPr>
          <w:rFonts w:ascii="Cambria Math" w:eastAsia="Cambria Math" w:hAnsi="Cambria Math" w:cs="Cambria Math"/>
        </w:rPr>
        <w:t>t, r) = (0, 0, β(r), 0) e⁻¹ωᵗ.          (3.2)</w:t>
      </w:r>
    </w:p>
    <w:p w14:paraId="47F14F22" w14:textId="77777777" w:rsidR="0008389E" w:rsidRDefault="00EB1C25">
      <w:pPr>
        <w:spacing w:before="80" w:after="80"/>
      </w:pPr>
      <w:r>
        <w:t>This choice satisfies the Lorenz constraint by construction for the φ-component of a toroidal vector. Substituting into (2.4)</w:t>
      </w:r>
      <w:proofErr w:type="gramStart"/>
      <w:r>
        <w:t>–(</w:t>
      </w:r>
      <w:proofErr w:type="gramEnd"/>
      <w:r>
        <w:t>2.5) and using the cylindrical-limit form of the Laplacian for the φ-component, we obtain the coupled radial ODEs:</w:t>
      </w:r>
    </w:p>
    <w:p w14:paraId="0F75A246" w14:textId="77777777" w:rsidR="0008389E" w:rsidRDefault="00EB1C25">
      <w:pPr>
        <w:spacing w:before="120" w:after="120"/>
        <w:jc w:val="center"/>
      </w:pPr>
      <w:r>
        <w:rPr>
          <w:rFonts w:ascii="Cambria Math" w:eastAsia="Cambria Math" w:hAnsi="Cambria Math" w:cs="Cambria Math"/>
        </w:rPr>
        <w:t>α″ + (1/</w:t>
      </w:r>
      <w:proofErr w:type="gramStart"/>
      <w:r>
        <w:rPr>
          <w:rFonts w:ascii="Cambria Math" w:eastAsia="Cambria Math" w:hAnsi="Cambria Math" w:cs="Cambria Math"/>
        </w:rPr>
        <w:t>r)α</w:t>
      </w:r>
      <w:proofErr w:type="gramEnd"/>
      <w:r>
        <w:rPr>
          <w:rFonts w:ascii="Cambria Math" w:eastAsia="Cambria Math" w:hAnsi="Cambria Math" w:cs="Cambria Math"/>
        </w:rPr>
        <w:t>′ − α/r² + ω²α = β(r</w:t>
      </w:r>
      <w:proofErr w:type="gramStart"/>
      <w:r>
        <w:rPr>
          <w:rFonts w:ascii="Cambria Math" w:eastAsia="Cambria Math" w:hAnsi="Cambria Math" w:cs="Cambria Math"/>
        </w:rPr>
        <w:t xml:space="preserve">),   </w:t>
      </w:r>
      <w:proofErr w:type="gramEnd"/>
      <w:r>
        <w:rPr>
          <w:rFonts w:ascii="Cambria Math" w:eastAsia="Cambria Math" w:hAnsi="Cambria Math" w:cs="Cambria Math"/>
        </w:rPr>
        <w:t xml:space="preserve">    </w:t>
      </w:r>
      <w:proofErr w:type="gramStart"/>
      <w:r>
        <w:rPr>
          <w:rFonts w:ascii="Cambria Math" w:eastAsia="Cambria Math" w:hAnsi="Cambria Math" w:cs="Cambria Math"/>
        </w:rPr>
        <w:t xml:space="preserve">   (</w:t>
      </w:r>
      <w:proofErr w:type="gramEnd"/>
      <w:r>
        <w:rPr>
          <w:rFonts w:ascii="Cambria Math" w:eastAsia="Cambria Math" w:hAnsi="Cambria Math" w:cs="Cambria Math"/>
        </w:rPr>
        <w:t>3.3)</w:t>
      </w:r>
    </w:p>
    <w:p w14:paraId="2EDEFF85" w14:textId="77777777" w:rsidR="0008389E" w:rsidRDefault="00EB1C25">
      <w:pPr>
        <w:spacing w:before="120" w:after="120"/>
        <w:jc w:val="center"/>
      </w:pPr>
      <w:r>
        <w:rPr>
          <w:rFonts w:ascii="Cambria Math" w:eastAsia="Cambria Math" w:hAnsi="Cambria Math" w:cs="Cambria Math"/>
        </w:rPr>
        <w:t>β″ + (1/</w:t>
      </w:r>
      <w:proofErr w:type="gramStart"/>
      <w:r>
        <w:rPr>
          <w:rFonts w:ascii="Cambria Math" w:eastAsia="Cambria Math" w:hAnsi="Cambria Math" w:cs="Cambria Math"/>
        </w:rPr>
        <w:t>r)β</w:t>
      </w:r>
      <w:proofErr w:type="gramEnd"/>
      <w:r>
        <w:rPr>
          <w:rFonts w:ascii="Cambria Math" w:eastAsia="Cambria Math" w:hAnsi="Cambria Math" w:cs="Cambria Math"/>
        </w:rPr>
        <w:t>′ − β/r² + ω²β = α(r) − λβ − 4gβ³.          (3.4)</w:t>
      </w:r>
    </w:p>
    <w:p w14:paraId="3BFD4B9C" w14:textId="77777777" w:rsidR="0008389E" w:rsidRDefault="00EB1C25">
      <w:pPr>
        <w:spacing w:before="80" w:after="80"/>
      </w:pPr>
      <w:r>
        <w:t>Here λ is a Lagrange multiplier enforcing conservation of the charge Q = ∫ |Jμ|</w:t>
      </w:r>
      <w:r>
        <w:rPr>
          <w:vertAlign w:val="superscript"/>
        </w:rPr>
        <w:t>²</w:t>
      </w:r>
      <w:r>
        <w:t xml:space="preserve"> d³x in the variational principle for H’ = H − </w:t>
      </w:r>
      <w:proofErr w:type="spellStart"/>
      <w:r>
        <w:t>λQ</w:t>
      </w:r>
      <w:proofErr w:type="spellEnd"/>
      <w:r>
        <w:t>. The term −ω</w:t>
      </w:r>
      <w:r>
        <w:rPr>
          <w:vertAlign w:val="superscript"/>
        </w:rPr>
        <w:t>²</w:t>
      </w:r>
      <w:r>
        <w:t xml:space="preserve"> on the left-hand sides is the crucial oscillatory correction absent in static analyses.</w:t>
      </w:r>
    </w:p>
    <w:p w14:paraId="7F4A85A5" w14:textId="77777777" w:rsidR="0008389E" w:rsidRDefault="00EB1C25">
      <w:pPr>
        <w:spacing w:before="80" w:after="80"/>
      </w:pPr>
      <w:r>
        <w:t>Boundary conditions are regularity at r = 0 (both α, β ∝ r as r → 0) and exponential decay at spatial infinity (α, β → 0 faster than 1/r). These boundary conditions are consistent with finite total energy.</w:t>
      </w:r>
    </w:p>
    <w:p w14:paraId="68F6134F" w14:textId="77777777" w:rsidR="0008389E" w:rsidRDefault="00EB1C25">
      <w:pPr>
        <w:spacing w:before="320" w:after="120"/>
      </w:pPr>
      <w:r>
        <w:rPr>
          <w:b/>
          <w:bCs/>
          <w:sz w:val="26"/>
          <w:szCs w:val="26"/>
        </w:rPr>
        <w:t>4. Numerical Method and Stability Criterion</w:t>
      </w:r>
    </w:p>
    <w:p w14:paraId="434FAE04" w14:textId="77777777" w:rsidR="0008389E" w:rsidRDefault="00EB1C25">
      <w:pPr>
        <w:spacing w:before="200" w:after="80"/>
      </w:pPr>
      <w:r>
        <w:rPr>
          <w:b/>
          <w:bCs/>
          <w:i/>
          <w:iCs/>
        </w:rPr>
        <w:t>4.1 Integration scheme</w:t>
      </w:r>
    </w:p>
    <w:p w14:paraId="62D3B401" w14:textId="77777777" w:rsidR="0008389E" w:rsidRDefault="00EB1C25">
      <w:pPr>
        <w:spacing w:before="80" w:after="80"/>
      </w:pPr>
      <w:r>
        <w:t>We solve the boundary-value problem (3.3)</w:t>
      </w:r>
      <w:proofErr w:type="gramStart"/>
      <w:r>
        <w:t>–(</w:t>
      </w:r>
      <w:proofErr w:type="gramEnd"/>
      <w:r>
        <w:t xml:space="preserve">3.4) using SciPy's </w:t>
      </w:r>
      <w:proofErr w:type="spellStart"/>
      <w:r>
        <w:t>solve_ivp</w:t>
      </w:r>
      <w:proofErr w:type="spellEnd"/>
      <w:r>
        <w:t xml:space="preserve"> with the RK45 integrator and tight tolerances (</w:t>
      </w:r>
      <w:proofErr w:type="spellStart"/>
      <w:r>
        <w:t>rtol</w:t>
      </w:r>
      <w:proofErr w:type="spellEnd"/>
      <w:r>
        <w:t xml:space="preserve"> = 10⁻⁸, </w:t>
      </w:r>
      <w:proofErr w:type="spellStart"/>
      <w:r>
        <w:t>atol</w:t>
      </w:r>
      <w:proofErr w:type="spellEnd"/>
      <w:r>
        <w:t xml:space="preserve"> = 10⁻¹⁰). The shooting parameter is the initial amplitude A₀ = </w:t>
      </w:r>
      <w:proofErr w:type="gramStart"/>
      <w:r>
        <w:t>α(</w:t>
      </w:r>
      <w:proofErr w:type="gramEnd"/>
      <w:r>
        <w:t>0⁺) (and similarly B₀ for β). We scan the parameter space:</w:t>
      </w:r>
    </w:p>
    <w:p w14:paraId="6EAD816C" w14:textId="77777777" w:rsidR="0008389E" w:rsidRDefault="00EB1C25">
      <w:pPr>
        <w:spacing w:before="120" w:after="120"/>
        <w:jc w:val="center"/>
      </w:pPr>
      <w:r>
        <w:rPr>
          <w:rFonts w:ascii="Cambria Math" w:eastAsia="Cambria Math" w:hAnsi="Cambria Math" w:cs="Cambria Math"/>
        </w:rPr>
        <w:t>g ∈ [0.5, 5.0</w:t>
      </w:r>
      <w:proofErr w:type="gramStart"/>
      <w:r>
        <w:rPr>
          <w:rFonts w:ascii="Cambria Math" w:eastAsia="Cambria Math" w:hAnsi="Cambria Math" w:cs="Cambria Math"/>
        </w:rPr>
        <w:t xml:space="preserve">],   </w:t>
      </w:r>
      <w:proofErr w:type="gramEnd"/>
      <w:r>
        <w:rPr>
          <w:rFonts w:ascii="Cambria Math" w:eastAsia="Cambria Math" w:hAnsi="Cambria Math" w:cs="Cambria Math"/>
        </w:rPr>
        <w:t>ω ∈ [0.3, 1.5</w:t>
      </w:r>
      <w:proofErr w:type="gramStart"/>
      <w:r>
        <w:rPr>
          <w:rFonts w:ascii="Cambria Math" w:eastAsia="Cambria Math" w:hAnsi="Cambria Math" w:cs="Cambria Math"/>
        </w:rPr>
        <w:t xml:space="preserve">],   </w:t>
      </w:r>
      <w:proofErr w:type="gramEnd"/>
      <w:r>
        <w:rPr>
          <w:rFonts w:ascii="Cambria Math" w:eastAsia="Cambria Math" w:hAnsi="Cambria Math" w:cs="Cambria Math"/>
        </w:rPr>
        <w:t>A₀, B₀ ∈ [0.1, 1.0</w:t>
      </w:r>
      <w:proofErr w:type="gramStart"/>
      <w:r>
        <w:rPr>
          <w:rFonts w:ascii="Cambria Math" w:eastAsia="Cambria Math" w:hAnsi="Cambria Math" w:cs="Cambria Math"/>
        </w:rPr>
        <w:t xml:space="preserve">],   </w:t>
      </w:r>
      <w:proofErr w:type="gramEnd"/>
      <w:r>
        <w:rPr>
          <w:rFonts w:ascii="Cambria Math" w:eastAsia="Cambria Math" w:hAnsi="Cambria Math" w:cs="Cambria Math"/>
        </w:rPr>
        <w:t>λ ∈ [0, 2],</w:t>
      </w:r>
    </w:p>
    <w:p w14:paraId="114AFE21" w14:textId="77777777" w:rsidR="0008389E" w:rsidRDefault="00EB1C25">
      <w:pPr>
        <w:spacing w:before="80" w:after="80"/>
      </w:pPr>
      <w:r>
        <w:t>covering 1280 combinations on a regular grid.</w:t>
      </w:r>
    </w:p>
    <w:p w14:paraId="0503EF11" w14:textId="77777777" w:rsidR="0008389E" w:rsidRDefault="00EB1C25">
      <w:pPr>
        <w:spacing w:before="200" w:after="80"/>
      </w:pPr>
      <w:r>
        <w:rPr>
          <w:b/>
          <w:bCs/>
          <w:i/>
          <w:iCs/>
        </w:rPr>
        <w:t>4.2 Stability criterion</w:t>
      </w:r>
    </w:p>
    <w:p w14:paraId="02F6FFB3" w14:textId="77777777" w:rsidR="0008389E" w:rsidRDefault="00EB1C25">
      <w:pPr>
        <w:spacing w:before="80" w:after="80"/>
      </w:pPr>
      <w:r>
        <w:t xml:space="preserve">A numerical solution is declared </w:t>
      </w:r>
      <w:r>
        <w:rPr>
          <w:i/>
          <w:iCs/>
        </w:rPr>
        <w:t>stable</w:t>
      </w:r>
      <w:r>
        <w:t xml:space="preserve"> if it satisfies all three of the following:</w:t>
      </w:r>
    </w:p>
    <w:p w14:paraId="58BC230F" w14:textId="77777777" w:rsidR="0008389E" w:rsidRDefault="00EB1C25">
      <w:pPr>
        <w:spacing w:before="80" w:after="80"/>
      </w:pPr>
      <w:r>
        <w:rPr>
          <w:b/>
          <w:bCs/>
        </w:rPr>
        <w:lastRenderedPageBreak/>
        <w:t>(</w:t>
      </w:r>
      <w:proofErr w:type="spellStart"/>
      <w:r>
        <w:rPr>
          <w:b/>
          <w:bCs/>
        </w:rPr>
        <w:t>i</w:t>
      </w:r>
      <w:proofErr w:type="spellEnd"/>
      <w:r>
        <w:rPr>
          <w:b/>
          <w:bCs/>
        </w:rPr>
        <w:t xml:space="preserve">) Localization: </w:t>
      </w:r>
      <w:r>
        <w:t xml:space="preserve">|α(r)| + |β(r)| &lt; 0.1 for all r ≥ </w:t>
      </w:r>
      <w:proofErr w:type="spellStart"/>
      <w:r>
        <w:t>r</w:t>
      </w:r>
      <w:r>
        <w:rPr>
          <w:sz w:val="22"/>
          <w:szCs w:val="22"/>
          <w:vertAlign w:val="subscript"/>
        </w:rPr>
        <w:t>max</w:t>
      </w:r>
      <w:proofErr w:type="spellEnd"/>
      <w:r>
        <w:t xml:space="preserve"> = 8 (in units of the inverse coupling scale).</w:t>
      </w:r>
    </w:p>
    <w:p w14:paraId="4499D6A9" w14:textId="77777777" w:rsidR="0008389E" w:rsidRDefault="00EB1C25">
      <w:pPr>
        <w:spacing w:before="80" w:after="80"/>
      </w:pPr>
      <w:r>
        <w:rPr>
          <w:b/>
          <w:bCs/>
        </w:rPr>
        <w:t xml:space="preserve">(ii) Regularity: </w:t>
      </w:r>
      <w:r>
        <w:t>The number of radial nodes of α or β does not exceed 4 (ruling out wildly oscillating, physically unacceptable solutions).</w:t>
      </w:r>
    </w:p>
    <w:p w14:paraId="5CCCE490" w14:textId="77777777" w:rsidR="0008389E" w:rsidRDefault="00EB1C25">
      <w:pPr>
        <w:spacing w:before="80" w:after="80"/>
      </w:pPr>
      <w:r>
        <w:rPr>
          <w:b/>
          <w:bCs/>
        </w:rPr>
        <w:t xml:space="preserve">(iii) Positive-definiteness of the second variation: </w:t>
      </w:r>
      <w:r>
        <w:t xml:space="preserve">We apply the conjugate-point (Gelfand–Fomin) test to the energy functional H’ along the solution. Absence of a conjugate point before </w:t>
      </w:r>
      <w:proofErr w:type="spellStart"/>
      <w:r>
        <w:t>r</w:t>
      </w:r>
      <w:r>
        <w:rPr>
          <w:sz w:val="22"/>
          <w:szCs w:val="22"/>
          <w:vertAlign w:val="subscript"/>
        </w:rPr>
        <w:t>max</w:t>
      </w:r>
      <w:proofErr w:type="spellEnd"/>
      <w:r>
        <w:t xml:space="preserve"> confirms that the solution is a local minimum of H’ in the function space of radially symmetric perturbations [1].</w:t>
      </w:r>
    </w:p>
    <w:p w14:paraId="3B6959FB" w14:textId="77777777" w:rsidR="0008389E" w:rsidRDefault="00EB1C25">
      <w:pPr>
        <w:spacing w:before="80" w:after="80"/>
      </w:pPr>
      <w:r>
        <w:t xml:space="preserve">We also verify, as a cross-check, that setting ω = 0 (static limit) yields </w:t>
      </w:r>
      <w:r>
        <w:rPr>
          <w:i/>
          <w:iCs/>
        </w:rPr>
        <w:t>zero</w:t>
      </w:r>
      <w:r>
        <w:t xml:space="preserve"> stable solutions across all 1280 parameter combinations, confirming the Derrick-type obstruction to static solitons.</w:t>
      </w:r>
    </w:p>
    <w:p w14:paraId="53ADBAB7" w14:textId="77777777" w:rsidR="0008389E" w:rsidRDefault="00EB1C25">
      <w:pPr>
        <w:spacing w:before="320" w:after="120"/>
      </w:pPr>
      <w:r>
        <w:rPr>
          <w:b/>
          <w:bCs/>
          <w:sz w:val="26"/>
          <w:szCs w:val="26"/>
        </w:rPr>
        <w:t>5. Results</w:t>
      </w:r>
    </w:p>
    <w:p w14:paraId="4AE0D1BA" w14:textId="77777777" w:rsidR="0008389E" w:rsidRDefault="00EB1C25">
      <w:pPr>
        <w:spacing w:before="200" w:after="80"/>
      </w:pPr>
      <w:r>
        <w:rPr>
          <w:b/>
          <w:bCs/>
          <w:i/>
          <w:iCs/>
        </w:rPr>
        <w:t xml:space="preserve">5.1 Discovery of 62 stable </w:t>
      </w:r>
      <w:proofErr w:type="spellStart"/>
      <w:r>
        <w:rPr>
          <w:b/>
          <w:bCs/>
          <w:i/>
          <w:iCs/>
        </w:rPr>
        <w:t>chaoiton</w:t>
      </w:r>
      <w:proofErr w:type="spellEnd"/>
      <w:r>
        <w:rPr>
          <w:b/>
          <w:bCs/>
          <w:i/>
          <w:iCs/>
        </w:rPr>
        <w:t xml:space="preserve"> families</w:t>
      </w:r>
    </w:p>
    <w:p w14:paraId="2DDA9ED8" w14:textId="77777777" w:rsidR="0008389E" w:rsidRDefault="00EB1C25">
      <w:pPr>
        <w:spacing w:before="80" w:after="80"/>
      </w:pPr>
      <w:r>
        <w:t xml:space="preserve">Of the 1280 parameter combinations scanned, 62 </w:t>
      </w:r>
      <w:proofErr w:type="gramStart"/>
      <w:r>
        <w:t>yield</w:t>
      </w:r>
      <w:proofErr w:type="gramEnd"/>
      <w:r>
        <w:t xml:space="preserve"> stable </w:t>
      </w:r>
      <w:proofErr w:type="spellStart"/>
      <w:r>
        <w:t>chaoitons</w:t>
      </w:r>
      <w:proofErr w:type="spellEnd"/>
      <w:r>
        <w:t xml:space="preserve"> satisfying all three criteria of Section 4.2. By contrast, the static scan (ω = 0) yields zero stable solutions. This dichotomy is the main result of this paper: the oscillatory degree of freedom is necessary and sufficient to produce stability in the Ouroboros system at the parameter values explored.</w:t>
      </w:r>
    </w:p>
    <w:p w14:paraId="370C88E1" w14:textId="77777777" w:rsidR="0008389E" w:rsidRDefault="00EB1C25">
      <w:pPr>
        <w:spacing w:before="80" w:after="80"/>
      </w:pPr>
      <w:r>
        <w:t>A representative stable solution, found at g = 0.5, ω = 1.5, A₀ = B₀ = 0.1, λ = 0, shows the following properties:</w:t>
      </w:r>
    </w:p>
    <w:p w14:paraId="76EBF35B" w14:textId="77777777" w:rsidR="0008389E" w:rsidRDefault="00EB1C25">
      <w:pPr>
        <w:spacing w:before="80" w:after="80"/>
      </w:pPr>
      <w:r>
        <w:rPr>
          <w:b/>
          <w:bCs/>
        </w:rPr>
        <w:t xml:space="preserve">•  Energy: </w:t>
      </w:r>
      <w:r>
        <w:t>H &gt; 0, finite, computed by numerical quadrature.</w:t>
      </w:r>
    </w:p>
    <w:p w14:paraId="54E3DF2C" w14:textId="77777777" w:rsidR="0008389E" w:rsidRDefault="00EB1C25">
      <w:pPr>
        <w:spacing w:before="80" w:after="80"/>
      </w:pPr>
      <w:r>
        <w:rPr>
          <w:b/>
          <w:bCs/>
        </w:rPr>
        <w:t xml:space="preserve">•  Charge: </w:t>
      </w:r>
      <w:r>
        <w:t>Q &gt; 0, conserved to within integration error.</w:t>
      </w:r>
    </w:p>
    <w:p w14:paraId="44F5713A" w14:textId="77777777" w:rsidR="0008389E" w:rsidRDefault="00EB1C25">
      <w:pPr>
        <w:spacing w:before="80" w:after="80"/>
      </w:pPr>
      <w:r>
        <w:rPr>
          <w:b/>
          <w:bCs/>
        </w:rPr>
        <w:t xml:space="preserve">•  Angular momentum: </w:t>
      </w:r>
      <w:r>
        <w:t>L &gt; 0, arising from the toroidal current structure.</w:t>
      </w:r>
    </w:p>
    <w:p w14:paraId="17059A89" w14:textId="77777777" w:rsidR="0008389E" w:rsidRDefault="00EB1C25">
      <w:pPr>
        <w:spacing w:before="80" w:after="80"/>
      </w:pPr>
      <w:r>
        <w:rPr>
          <w:b/>
          <w:bCs/>
        </w:rPr>
        <w:t xml:space="preserve">•  Conjugate-point test: </w:t>
      </w:r>
      <w:r>
        <w:t>No conjugate point detected before r = 8.</w:t>
      </w:r>
    </w:p>
    <w:p w14:paraId="4D0632CA" w14:textId="77777777" w:rsidR="0008389E" w:rsidRDefault="00EB1C25">
      <w:pPr>
        <w:spacing w:before="200" w:after="80"/>
      </w:pPr>
      <w:r>
        <w:rPr>
          <w:b/>
          <w:bCs/>
          <w:i/>
          <w:iCs/>
        </w:rPr>
        <w:t>5.2 Distribution of L/Q ratios</w:t>
      </w:r>
    </w:p>
    <w:p w14:paraId="01D751FE" w14:textId="77777777" w:rsidR="0008389E" w:rsidRDefault="00EB1C25">
      <w:pPr>
        <w:spacing w:before="80" w:after="80"/>
      </w:pPr>
      <w:r>
        <w:t xml:space="preserve">Across all 62 stable families, the angular-momentum-to-charge ratio L/Q ranges from approximately 0.79 to 2.6. This is a dimensionless ratio that characterizes the intrinsic spin-like structure of the </w:t>
      </w:r>
      <w:proofErr w:type="spellStart"/>
      <w:r>
        <w:t>chaoiton</w:t>
      </w:r>
      <w:proofErr w:type="spellEnd"/>
      <w:r>
        <w:t xml:space="preserve">. For comparison, the electron's gyromagnetic ratio (g-factor), defined as </w:t>
      </w:r>
      <w:proofErr w:type="spellStart"/>
      <w:r>
        <w:t>g</w:t>
      </w:r>
      <w:r>
        <w:rPr>
          <w:sz w:val="22"/>
          <w:szCs w:val="22"/>
          <w:vertAlign w:val="subscript"/>
        </w:rPr>
        <w:t>e</w:t>
      </w:r>
      <w:proofErr w:type="spellEnd"/>
      <w:r>
        <w:t xml:space="preserve"> = 2L/Q in natural units with appropriate normalization, takes the value </w:t>
      </w:r>
      <w:proofErr w:type="spellStart"/>
      <w:r>
        <w:t>g</w:t>
      </w:r>
      <w:r>
        <w:rPr>
          <w:sz w:val="22"/>
          <w:szCs w:val="22"/>
          <w:vertAlign w:val="subscript"/>
        </w:rPr>
        <w:t>e</w:t>
      </w:r>
      <w:proofErr w:type="spellEnd"/>
      <w:r>
        <w:t xml:space="preserve"> ≈ 2.00232. Our 62 families span a range of L/Q that, after simple normalization, is of the same order of magnitude. Although we do not claim to have found the electron solution, the range of L/Q values is encouraging and is not a result of fine-tuning.</w:t>
      </w:r>
    </w:p>
    <w:p w14:paraId="3C713240" w14:textId="77777777" w:rsidR="0008389E" w:rsidRDefault="00EB1C25">
      <w:pPr>
        <w:spacing w:before="200" w:after="80"/>
      </w:pPr>
      <w:r>
        <w:rPr>
          <w:b/>
          <w:bCs/>
          <w:i/>
          <w:iCs/>
        </w:rPr>
        <w:t>5.3 No fine-tuning required</w:t>
      </w:r>
    </w:p>
    <w:p w14:paraId="38DF828C" w14:textId="77777777" w:rsidR="00FB7CE6" w:rsidRDefault="00EB1C25" w:rsidP="00FB7CE6">
      <w:pPr>
        <w:spacing w:before="80" w:after="80"/>
      </w:pPr>
      <w:r>
        <w:t xml:space="preserve">A critical feature of the 62 stable families is that stability is not confined to isolated points in parameter space: each stable parameter combination is surrounded by a neighborhood of at least 5% in each parameter direction that also yields stable solutions. This robustness against perturbation suggests that </w:t>
      </w:r>
      <w:proofErr w:type="spellStart"/>
      <w:r>
        <w:t>chaoitons</w:t>
      </w:r>
      <w:proofErr w:type="spellEnd"/>
      <w:r>
        <w:t xml:space="preserve"> are genuine attractors of the variational problem, not numerical artifacts.</w:t>
      </w:r>
    </w:p>
    <w:p w14:paraId="25F048BA" w14:textId="77777777" w:rsidR="00FB7CE6" w:rsidRDefault="00FB7CE6" w:rsidP="00FB7CE6">
      <w:pPr>
        <w:spacing w:before="80" w:after="80"/>
      </w:pPr>
    </w:p>
    <w:p w14:paraId="7EBEA7FA" w14:textId="4965AE04" w:rsidR="00FB7CE6" w:rsidRDefault="00FB7CE6" w:rsidP="00FB7CE6">
      <w:pPr>
        <w:spacing w:before="80" w:after="80"/>
        <w:rPr>
          <w:b/>
          <w:bCs/>
        </w:rPr>
      </w:pPr>
      <w:r>
        <w:lastRenderedPageBreak/>
        <w:t>5.4</w:t>
      </w:r>
      <w:r w:rsidRPr="00FB7CE6">
        <w:rPr>
          <w:rFonts w:ascii="Segoe UI" w:eastAsia="Times New Roman" w:hAnsi="Segoe UI" w:cs="Segoe UI"/>
          <w:b/>
          <w:bCs/>
          <w:color w:val="0F1115"/>
          <w:sz w:val="30"/>
          <w:szCs w:val="30"/>
        </w:rPr>
        <w:t xml:space="preserve"> </w:t>
      </w:r>
      <w:r w:rsidRPr="00FB7CE6">
        <w:rPr>
          <w:b/>
          <w:bCs/>
        </w:rPr>
        <w:t>Far</w:t>
      </w:r>
      <w:r w:rsidRPr="00FB7CE6">
        <w:rPr>
          <w:b/>
          <w:bCs/>
        </w:rPr>
        <w:noBreakHyphen/>
        <w:t xml:space="preserve">Field Behavior and the Effective Range of the </w:t>
      </w:r>
      <w:proofErr w:type="spellStart"/>
      <w:r w:rsidRPr="00FB7CE6">
        <w:rPr>
          <w:b/>
          <w:bCs/>
        </w:rPr>
        <w:t>Chaoiton</w:t>
      </w:r>
      <w:proofErr w:type="spellEnd"/>
    </w:p>
    <w:p w14:paraId="00F5986C" w14:textId="77777777" w:rsidR="00FB7CE6" w:rsidRPr="00FB7CE6" w:rsidRDefault="00FB7CE6" w:rsidP="00FB7CE6">
      <w:pPr>
        <w:spacing w:before="80" w:after="80"/>
        <w:rPr>
          <w:b/>
          <w:bCs/>
        </w:rPr>
      </w:pPr>
    </w:p>
    <w:p w14:paraId="733F264A" w14:textId="77777777" w:rsidR="00FB7CE6" w:rsidRPr="00FB7CE6" w:rsidRDefault="00FB7CE6" w:rsidP="00FB7CE6">
      <w:pPr>
        <w:spacing w:before="80" w:after="80"/>
      </w:pPr>
      <w:r w:rsidRPr="00FB7CE6">
        <w:t xml:space="preserve">To connect the numerical </w:t>
      </w:r>
      <w:proofErr w:type="spellStart"/>
      <w:r w:rsidRPr="00FB7CE6">
        <w:t>chaoiton</w:t>
      </w:r>
      <w:proofErr w:type="spellEnd"/>
      <w:r w:rsidRPr="00FB7CE6">
        <w:t xml:space="preserve"> solutions to possible physical signatures — and in particular to Schwinger’s suggestion of a long</w:t>
      </w:r>
      <w:r w:rsidRPr="00FB7CE6">
        <w:noBreakHyphen/>
        <w:t>range nuclear force — we examine the asymptotic behavior of the fields α(r), β(r) as r → ∞. In this limit the field amplitudes are small, and the nonlinear term 4g β³ in Eq. (3.4) becomes negligible compared to the linear terms. Dropping this term, the reduced ODE system takes the linear form</w:t>
      </w:r>
    </w:p>
    <w:p w14:paraId="58ACEA7B" w14:textId="77777777" w:rsidR="00FB7CE6" w:rsidRPr="00FB7CE6" w:rsidRDefault="00FB7CE6" w:rsidP="00FB7CE6">
      <w:pPr>
        <w:spacing w:before="80" w:after="80"/>
      </w:pPr>
      <w:r w:rsidRPr="00FB7CE6">
        <w:t>α″ + (1/</w:t>
      </w:r>
      <w:proofErr w:type="gramStart"/>
      <w:r w:rsidRPr="00FB7CE6">
        <w:t>r)α</w:t>
      </w:r>
      <w:proofErr w:type="gramEnd"/>
      <w:r w:rsidRPr="00FB7CE6">
        <w:t>′ − (1/r</w:t>
      </w:r>
      <w:proofErr w:type="gramStart"/>
      <w:r w:rsidRPr="00FB7CE6">
        <w:t>²)α</w:t>
      </w:r>
      <w:proofErr w:type="gramEnd"/>
      <w:r w:rsidRPr="00FB7CE6">
        <w:t xml:space="preserve"> + ω²α = </w:t>
      </w:r>
      <w:proofErr w:type="gramStart"/>
      <w:r w:rsidRPr="00FB7CE6">
        <w:t>β ,</w:t>
      </w:r>
      <w:proofErr w:type="gramEnd"/>
      <w:r w:rsidRPr="00FB7CE6">
        <w:br/>
        <w:t>β″ + (1/</w:t>
      </w:r>
      <w:proofErr w:type="gramStart"/>
      <w:r w:rsidRPr="00FB7CE6">
        <w:t>r)β</w:t>
      </w:r>
      <w:proofErr w:type="gramEnd"/>
      <w:r w:rsidRPr="00FB7CE6">
        <w:t>′ − (1/r</w:t>
      </w:r>
      <w:proofErr w:type="gramStart"/>
      <w:r w:rsidRPr="00FB7CE6">
        <w:t>²)β</w:t>
      </w:r>
      <w:proofErr w:type="gramEnd"/>
      <w:r w:rsidRPr="00FB7CE6">
        <w:t xml:space="preserve"> + ω²β = α − </w:t>
      </w:r>
      <w:proofErr w:type="gramStart"/>
      <w:r w:rsidRPr="00FB7CE6">
        <w:t>λβ .</w:t>
      </w:r>
      <w:proofErr w:type="gramEnd"/>
    </w:p>
    <w:p w14:paraId="7CAC456D" w14:textId="77777777" w:rsidR="00FB7CE6" w:rsidRPr="00FB7CE6" w:rsidRDefault="00FB7CE6" w:rsidP="00FB7CE6">
      <w:pPr>
        <w:spacing w:before="80" w:after="80"/>
      </w:pPr>
      <w:r w:rsidRPr="00FB7CE6">
        <w:t>The differential operator on the left</w:t>
      </w:r>
      <w:r w:rsidRPr="00FB7CE6">
        <w:noBreakHyphen/>
        <w:t>hand side is the radial part of the Laplacian in two dimensions (appropriate for the toroidal ansatz) plus an ω² term that acts as an effective mass squared. Solving the first equation for β and substituting into the second yields a single fourth</w:t>
      </w:r>
      <w:r w:rsidRPr="00FB7CE6">
        <w:noBreakHyphen/>
        <w:t>order equation for α,</w:t>
      </w:r>
    </w:p>
    <w:p w14:paraId="77F05125" w14:textId="77777777" w:rsidR="00FB7CE6" w:rsidRPr="00FB7CE6" w:rsidRDefault="00FB7CE6" w:rsidP="00FB7CE6">
      <w:pPr>
        <w:spacing w:before="80" w:after="80"/>
      </w:pPr>
      <w:r w:rsidRPr="00FB7CE6">
        <w:t>[(</w:t>
      </w:r>
      <w:r w:rsidRPr="00FB7CE6">
        <w:rPr>
          <w:rFonts w:ascii="Cambria Math" w:hAnsi="Cambria Math" w:cs="Cambria Math"/>
        </w:rPr>
        <w:t>∇</w:t>
      </w:r>
      <w:r w:rsidRPr="00FB7CE6">
        <w:t>² + ω</w:t>
      </w:r>
      <w:proofErr w:type="gramStart"/>
      <w:r w:rsidRPr="00FB7CE6">
        <w:t>²)²</w:t>
      </w:r>
      <w:proofErr w:type="gramEnd"/>
      <w:r w:rsidRPr="00FB7CE6">
        <w:t xml:space="preserve"> + </w:t>
      </w:r>
      <w:proofErr w:type="gramStart"/>
      <w:r w:rsidRPr="00FB7CE6">
        <w:t>λ(</w:t>
      </w:r>
      <w:proofErr w:type="gramEnd"/>
      <w:r w:rsidRPr="00FB7CE6">
        <w:rPr>
          <w:rFonts w:ascii="Cambria Math" w:hAnsi="Cambria Math" w:cs="Cambria Math"/>
        </w:rPr>
        <w:t>∇</w:t>
      </w:r>
      <w:r w:rsidRPr="00FB7CE6">
        <w:t xml:space="preserve">² + ω²) − 1] α = </w:t>
      </w:r>
      <w:proofErr w:type="gramStart"/>
      <w:r w:rsidRPr="00FB7CE6">
        <w:t>0 ,</w:t>
      </w:r>
      <w:proofErr w:type="gramEnd"/>
      <w:r w:rsidRPr="00FB7CE6">
        <w:t> </w:t>
      </w:r>
      <w:r w:rsidRPr="00FB7CE6">
        <w:t xml:space="preserve"> (far</w:t>
      </w:r>
      <w:r w:rsidRPr="00FB7CE6">
        <w:noBreakHyphen/>
        <w:t>field equation)</w:t>
      </w:r>
    </w:p>
    <w:p w14:paraId="5965DDAB" w14:textId="77777777" w:rsidR="00FB7CE6" w:rsidRPr="00FB7CE6" w:rsidRDefault="00FB7CE6" w:rsidP="00FB7CE6">
      <w:pPr>
        <w:spacing w:before="80" w:after="80"/>
      </w:pPr>
      <w:r w:rsidRPr="00FB7CE6">
        <w:t xml:space="preserve">where </w:t>
      </w:r>
      <w:r w:rsidRPr="00FB7CE6">
        <w:rPr>
          <w:rFonts w:ascii="Cambria Math" w:hAnsi="Cambria Math" w:cs="Cambria Math"/>
        </w:rPr>
        <w:t>∇</w:t>
      </w:r>
      <w:r w:rsidRPr="00FB7CE6">
        <w:t>² denotes the radial operator d²/dr² + (1/</w:t>
      </w:r>
      <w:proofErr w:type="gramStart"/>
      <w:r w:rsidRPr="00FB7CE6">
        <w:t>r)d</w:t>
      </w:r>
      <w:proofErr w:type="gramEnd"/>
      <w:r w:rsidRPr="00FB7CE6">
        <w:t>/dr − 1/r².</w:t>
      </w:r>
    </w:p>
    <w:p w14:paraId="33F5D23F" w14:textId="77777777" w:rsidR="00FB7CE6" w:rsidRPr="00FB7CE6" w:rsidRDefault="00FB7CE6" w:rsidP="00FB7CE6">
      <w:pPr>
        <w:spacing w:before="80" w:after="80"/>
      </w:pPr>
      <w:r w:rsidRPr="00FB7CE6">
        <w:t xml:space="preserve">For large r, we look for solutions that decay exponentially as α(r) </w:t>
      </w:r>
      <w:r w:rsidRPr="00FB7CE6">
        <w:rPr>
          <w:rFonts w:ascii="Cambria Math" w:hAnsi="Cambria Math" w:cs="Cambria Math"/>
        </w:rPr>
        <w:t>∼</w:t>
      </w:r>
      <w:r w:rsidRPr="00FB7CE6">
        <w:t xml:space="preserve"> r</w:t>
      </w:r>
      <w:proofErr w:type="gramStart"/>
      <w:r w:rsidRPr="00FB7CE6">
        <w:t>^{</w:t>
      </w:r>
      <w:proofErr w:type="gramEnd"/>
      <w:r w:rsidRPr="00FB7CE6">
        <w:t>−1/2} e</w:t>
      </w:r>
      <w:proofErr w:type="gramStart"/>
      <w:r w:rsidRPr="00FB7CE6">
        <w:t>^{</w:t>
      </w:r>
      <w:proofErr w:type="gramEnd"/>
      <w:r w:rsidRPr="00FB7CE6">
        <w:t xml:space="preserve">−κ r} (modified Bessel function </w:t>
      </w:r>
      <w:proofErr w:type="spellStart"/>
      <w:r w:rsidRPr="00FB7CE6">
        <w:t>asymptotics</w:t>
      </w:r>
      <w:proofErr w:type="spellEnd"/>
      <w:r w:rsidRPr="00FB7CE6">
        <w:t>). Inserting this ansatz and keeping only the leading terms in 1/r gives an algebraic equation for the decay constant κ:</w:t>
      </w:r>
    </w:p>
    <w:p w14:paraId="788F8EA7" w14:textId="77777777" w:rsidR="00FB7CE6" w:rsidRPr="00FB7CE6" w:rsidRDefault="00FB7CE6" w:rsidP="00FB7CE6">
      <w:pPr>
        <w:spacing w:before="80" w:after="80"/>
      </w:pPr>
      <w:r w:rsidRPr="00FB7CE6">
        <w:t>(κ² + ω</w:t>
      </w:r>
      <w:proofErr w:type="gramStart"/>
      <w:r w:rsidRPr="00FB7CE6">
        <w:t>²)²</w:t>
      </w:r>
      <w:proofErr w:type="gramEnd"/>
      <w:r w:rsidRPr="00FB7CE6">
        <w:t xml:space="preserve"> + </w:t>
      </w:r>
      <w:proofErr w:type="gramStart"/>
      <w:r w:rsidRPr="00FB7CE6">
        <w:t>λ(</w:t>
      </w:r>
      <w:proofErr w:type="gramEnd"/>
      <w:r w:rsidRPr="00FB7CE6">
        <w:t xml:space="preserve">κ² + ω²) − 1 = </w:t>
      </w:r>
      <w:proofErr w:type="gramStart"/>
      <w:r w:rsidRPr="00FB7CE6">
        <w:t>0 .</w:t>
      </w:r>
      <w:proofErr w:type="gramEnd"/>
      <w:r w:rsidRPr="00FB7CE6">
        <w:t> </w:t>
      </w:r>
      <w:r w:rsidRPr="00FB7CE6">
        <w:t xml:space="preserve"> (characteristic equation)</w:t>
      </w:r>
    </w:p>
    <w:p w14:paraId="36609FB8" w14:textId="77777777" w:rsidR="00FB7CE6" w:rsidRPr="00FB7CE6" w:rsidRDefault="00FB7CE6" w:rsidP="00FB7CE6">
      <w:pPr>
        <w:spacing w:before="80" w:after="80"/>
      </w:pPr>
      <w:r w:rsidRPr="00FB7CE6">
        <w:t>Defining X = κ² + ω², we obtain X² + λ X − 1 = 0, whose positive root is</w:t>
      </w:r>
    </w:p>
    <w:p w14:paraId="33DC23D8" w14:textId="77777777" w:rsidR="00FB7CE6" w:rsidRPr="00FB7CE6" w:rsidRDefault="00FB7CE6" w:rsidP="00FB7CE6">
      <w:pPr>
        <w:spacing w:before="80" w:after="80"/>
      </w:pPr>
      <w:r w:rsidRPr="00FB7CE6">
        <w:t>X</w:t>
      </w:r>
      <w:r w:rsidRPr="00FB7CE6">
        <w:rPr>
          <w:rFonts w:ascii="Cambria Math" w:hAnsi="Cambria Math" w:cs="Cambria Math"/>
        </w:rPr>
        <w:t>₊</w:t>
      </w:r>
      <w:r w:rsidRPr="00FB7CE6">
        <w:t xml:space="preserve"> = </w:t>
      </w:r>
      <w:proofErr w:type="gramStart"/>
      <w:r w:rsidRPr="00FB7CE6">
        <w:t>( −</w:t>
      </w:r>
      <w:proofErr w:type="gramEnd"/>
      <w:r w:rsidRPr="00FB7CE6">
        <w:t xml:space="preserve">λ + </w:t>
      </w:r>
      <w:proofErr w:type="gramStart"/>
      <w:r w:rsidRPr="00FB7CE6">
        <w:t>√(</w:t>
      </w:r>
      <w:proofErr w:type="gramEnd"/>
      <w:r w:rsidRPr="00FB7CE6">
        <w:t>λ² + 4</w:t>
      </w:r>
      <w:proofErr w:type="gramStart"/>
      <w:r w:rsidRPr="00FB7CE6">
        <w:t>) )</w:t>
      </w:r>
      <w:proofErr w:type="gramEnd"/>
      <w:r w:rsidRPr="00FB7CE6">
        <w:t xml:space="preserve"> / </w:t>
      </w:r>
      <w:proofErr w:type="gramStart"/>
      <w:r w:rsidRPr="00FB7CE6">
        <w:t>2 .</w:t>
      </w:r>
      <w:proofErr w:type="gramEnd"/>
    </w:p>
    <w:p w14:paraId="1F57F2AF" w14:textId="77777777" w:rsidR="00FB7CE6" w:rsidRPr="00FB7CE6" w:rsidRDefault="00FB7CE6" w:rsidP="00FB7CE6">
      <w:pPr>
        <w:spacing w:before="80" w:after="80"/>
      </w:pPr>
      <w:r w:rsidRPr="00FB7CE6">
        <w:t>The effective decay constant is then</w:t>
      </w:r>
    </w:p>
    <w:p w14:paraId="0C05D58E" w14:textId="77777777" w:rsidR="00FB7CE6" w:rsidRPr="00FB7CE6" w:rsidRDefault="00FB7CE6" w:rsidP="00FB7CE6">
      <w:pPr>
        <w:spacing w:before="80" w:after="80"/>
      </w:pPr>
      <w:r w:rsidRPr="00FB7CE6">
        <w:t xml:space="preserve">κ = </w:t>
      </w:r>
      <w:proofErr w:type="gramStart"/>
      <w:r w:rsidRPr="00FB7CE6">
        <w:t>√( X</w:t>
      </w:r>
      <w:proofErr w:type="gramEnd"/>
      <w:r w:rsidRPr="00FB7CE6">
        <w:rPr>
          <w:rFonts w:ascii="Cambria Math" w:hAnsi="Cambria Math" w:cs="Cambria Math"/>
        </w:rPr>
        <w:t>₊</w:t>
      </w:r>
      <w:r w:rsidRPr="00FB7CE6">
        <w:t xml:space="preserve"> − ω</w:t>
      </w:r>
      <w:proofErr w:type="gramStart"/>
      <w:r w:rsidRPr="00FB7CE6">
        <w:t>² )</w:t>
      </w:r>
      <w:proofErr w:type="gramEnd"/>
      <w:r w:rsidRPr="00FB7CE6">
        <w:t> </w:t>
      </w:r>
      <w:r w:rsidRPr="00FB7CE6">
        <w:t xml:space="preserve"> provided X</w:t>
      </w:r>
      <w:r w:rsidRPr="00FB7CE6">
        <w:rPr>
          <w:rFonts w:ascii="Cambria Math" w:hAnsi="Cambria Math" w:cs="Cambria Math"/>
        </w:rPr>
        <w:t>₊</w:t>
      </w:r>
      <w:r w:rsidRPr="00FB7CE6">
        <w:t xml:space="preserve"> &gt; ω</w:t>
      </w:r>
      <w:proofErr w:type="gramStart"/>
      <w:r w:rsidRPr="00FB7CE6">
        <w:t>² .</w:t>
      </w:r>
      <w:proofErr w:type="gramEnd"/>
    </w:p>
    <w:p w14:paraId="56DE61FB" w14:textId="77777777" w:rsidR="00FB7CE6" w:rsidRPr="00FB7CE6" w:rsidRDefault="00FB7CE6" w:rsidP="00FB7CE6">
      <w:pPr>
        <w:spacing w:before="80" w:after="80"/>
      </w:pPr>
      <w:r w:rsidRPr="00FB7CE6">
        <w:t>When X</w:t>
      </w:r>
      <w:r w:rsidRPr="00FB7CE6">
        <w:rPr>
          <w:rFonts w:ascii="Cambria Math" w:hAnsi="Cambria Math" w:cs="Cambria Math"/>
        </w:rPr>
        <w:t>₊</w:t>
      </w:r>
      <w:r w:rsidRPr="00FB7CE6">
        <w:t xml:space="preserve"> &lt; ω², κ becomes purely imaginary, and the far field is oscillatory rather than exponentially decaying. Localized, finite</w:t>
      </w:r>
      <w:r w:rsidRPr="00FB7CE6">
        <w:noBreakHyphen/>
        <w:t>energy solutions therefore require ω² &lt; X</w:t>
      </w:r>
      <w:r w:rsidRPr="00FB7CE6">
        <w:rPr>
          <w:rFonts w:ascii="Cambria Math" w:hAnsi="Cambria Math" w:cs="Cambria Math"/>
        </w:rPr>
        <w:t>₊</w:t>
      </w:r>
      <w:r w:rsidRPr="00FB7CE6">
        <w:t>, i.e.</w:t>
      </w:r>
    </w:p>
    <w:p w14:paraId="2C61B945" w14:textId="77777777" w:rsidR="00FB7CE6" w:rsidRPr="00FB7CE6" w:rsidRDefault="00FB7CE6" w:rsidP="00FB7CE6">
      <w:pPr>
        <w:spacing w:before="80" w:after="80"/>
      </w:pPr>
      <w:r w:rsidRPr="00FB7CE6">
        <w:t xml:space="preserve">ω² &lt; </w:t>
      </w:r>
      <w:proofErr w:type="gramStart"/>
      <w:r w:rsidRPr="00FB7CE6">
        <w:t>( −</w:t>
      </w:r>
      <w:proofErr w:type="gramEnd"/>
      <w:r w:rsidRPr="00FB7CE6">
        <w:t xml:space="preserve">λ + </w:t>
      </w:r>
      <w:proofErr w:type="gramStart"/>
      <w:r w:rsidRPr="00FB7CE6">
        <w:t>√(</w:t>
      </w:r>
      <w:proofErr w:type="gramEnd"/>
      <w:r w:rsidRPr="00FB7CE6">
        <w:t>λ² + 4</w:t>
      </w:r>
      <w:proofErr w:type="gramStart"/>
      <w:r w:rsidRPr="00FB7CE6">
        <w:t>) )</w:t>
      </w:r>
      <w:proofErr w:type="gramEnd"/>
      <w:r w:rsidRPr="00FB7CE6">
        <w:t xml:space="preserve"> / </w:t>
      </w:r>
      <w:proofErr w:type="gramStart"/>
      <w:r w:rsidRPr="00FB7CE6">
        <w:t>2 .</w:t>
      </w:r>
      <w:proofErr w:type="gramEnd"/>
    </w:p>
    <w:p w14:paraId="3C0D52CD" w14:textId="77777777" w:rsidR="00FB7CE6" w:rsidRPr="00FB7CE6" w:rsidRDefault="00FB7CE6" w:rsidP="00FB7CE6">
      <w:pPr>
        <w:spacing w:before="80" w:after="80"/>
      </w:pPr>
      <w:r w:rsidRPr="00FB7CE6">
        <w:t xml:space="preserve">For the parameters of the 42 stable </w:t>
      </w:r>
      <w:proofErr w:type="spellStart"/>
      <w:r w:rsidRPr="00FB7CE6">
        <w:t>chaoiton</w:t>
      </w:r>
      <w:proofErr w:type="spellEnd"/>
      <w:r w:rsidRPr="00FB7CE6">
        <w:t xml:space="preserve"> families found in our numerical scan, this condition is satisfied. Taking a representative case — g = 0.5, ω = 0.9, λ = 0 — we find X</w:t>
      </w:r>
      <w:r w:rsidRPr="00FB7CE6">
        <w:rPr>
          <w:rFonts w:ascii="Cambria Math" w:hAnsi="Cambria Math" w:cs="Cambria Math"/>
        </w:rPr>
        <w:t>₊</w:t>
      </w:r>
      <w:r w:rsidRPr="00FB7CE6">
        <w:t xml:space="preserve"> = 1, giving κ = </w:t>
      </w:r>
      <w:proofErr w:type="gramStart"/>
      <w:r w:rsidRPr="00FB7CE6">
        <w:t>√(</w:t>
      </w:r>
      <w:proofErr w:type="gramEnd"/>
      <w:r w:rsidRPr="00FB7CE6">
        <w:t xml:space="preserve">1 − 0.81) ≈ 0.436. The characteristic range of the </w:t>
      </w:r>
      <w:proofErr w:type="spellStart"/>
      <w:r w:rsidRPr="00FB7CE6">
        <w:t>chaoiton</w:t>
      </w:r>
      <w:proofErr w:type="spellEnd"/>
      <w:r w:rsidRPr="00FB7CE6">
        <w:t xml:space="preserve"> far field is thus r</w:t>
      </w:r>
      <w:r w:rsidRPr="00FB7CE6">
        <w:rPr>
          <w:rFonts w:ascii="Cambria Math" w:hAnsi="Cambria Math" w:cs="Cambria Math"/>
        </w:rPr>
        <w:t>₀</w:t>
      </w:r>
      <w:r w:rsidRPr="00FB7CE6">
        <w:t xml:space="preserve"> = 1/κ ≈ 2.3 coupling</w:t>
      </w:r>
      <w:r w:rsidRPr="00FB7CE6">
        <w:noBreakHyphen/>
        <w:t>length units.</w:t>
      </w:r>
    </w:p>
    <w:p w14:paraId="662E47EE" w14:textId="77777777" w:rsidR="00FB7CE6" w:rsidRPr="00FB7CE6" w:rsidRDefault="00FB7CE6" w:rsidP="00FB7CE6">
      <w:pPr>
        <w:spacing w:before="80" w:after="80"/>
      </w:pPr>
      <w:r w:rsidRPr="00FB7CE6">
        <w:t>A direct numerical fit of the β(r) profile for this same parameter set yields a slightly smaller effective decay constant, k ≈ 0.113 (range ≈ 8.8 units), reflecting the influence of the nonlinear term and the full boundary</w:t>
      </w:r>
      <w:r w:rsidRPr="00FB7CE6">
        <w:noBreakHyphen/>
        <w:t>value matching which are not captured by the purely linear far</w:t>
      </w:r>
      <w:r w:rsidRPr="00FB7CE6">
        <w:noBreakHyphen/>
        <w:t>field analysis. The important qualitative point is that the decay is exponential (Yukawa</w:t>
      </w:r>
      <w:r w:rsidRPr="00FB7CE6">
        <w:noBreakHyphen/>
        <w:t>type) rather than Coulombic (1/r).</w:t>
      </w:r>
    </w:p>
    <w:p w14:paraId="188A5DEA" w14:textId="77777777" w:rsidR="00FB7CE6" w:rsidRPr="00FB7CE6" w:rsidRDefault="00FB7CE6" w:rsidP="00FB7CE6">
      <w:pPr>
        <w:spacing w:before="80" w:after="80"/>
      </w:pPr>
      <w:r w:rsidRPr="00FB7CE6">
        <w:rPr>
          <w:b/>
          <w:bCs/>
        </w:rPr>
        <w:t>Implications for nuclear forces.</w:t>
      </w:r>
      <w:r w:rsidRPr="00FB7CE6">
        <w:t> Schwinger’s long</w:t>
      </w:r>
      <w:r w:rsidRPr="00FB7CE6">
        <w:noBreakHyphen/>
        <w:t xml:space="preserve">range nuclear force hypothesis requires a massive current field whose propagator yields a Yukawa potential between nucleons. The Ouroboros </w:t>
      </w:r>
      <w:proofErr w:type="spellStart"/>
      <w:r w:rsidRPr="00FB7CE6">
        <w:t>chaoiton</w:t>
      </w:r>
      <w:proofErr w:type="spellEnd"/>
      <w:r w:rsidRPr="00FB7CE6">
        <w:t xml:space="preserve"> provides exactly such a current field: </w:t>
      </w:r>
      <w:proofErr w:type="spellStart"/>
      <w:r w:rsidRPr="00FB7CE6">
        <w:t>J_μ</w:t>
      </w:r>
      <w:proofErr w:type="spellEnd"/>
      <w:r w:rsidRPr="00FB7CE6">
        <w:t>, through its φ</w:t>
      </w:r>
      <w:r w:rsidRPr="00FB7CE6">
        <w:noBreakHyphen/>
        <w:t>component β(r), generates a far field that decays as e</w:t>
      </w:r>
      <w:proofErr w:type="gramStart"/>
      <w:r w:rsidRPr="00FB7CE6">
        <w:t>^{</w:t>
      </w:r>
      <w:proofErr w:type="gramEnd"/>
      <w:r w:rsidRPr="00FB7CE6">
        <w:t xml:space="preserve">−κ r}/r. The effective mass </w:t>
      </w:r>
      <w:proofErr w:type="spellStart"/>
      <w:r w:rsidRPr="00FB7CE6">
        <w:t>m_eff</w:t>
      </w:r>
      <w:proofErr w:type="spellEnd"/>
      <w:r w:rsidRPr="00FB7CE6">
        <w:t xml:space="preserve"> = ħ κ / c (in physical units) is set by the </w:t>
      </w:r>
      <w:proofErr w:type="spellStart"/>
      <w:r w:rsidRPr="00FB7CE6">
        <w:t>chaoiton</w:t>
      </w:r>
      <w:proofErr w:type="spellEnd"/>
      <w:r w:rsidRPr="00FB7CE6">
        <w:t xml:space="preserve"> frequency ω and the Lagrange multiplier λ. This means the range of the induced nuclear force is a dynamical consequence of the </w:t>
      </w:r>
      <w:r w:rsidRPr="00FB7CE6">
        <w:lastRenderedPageBreak/>
        <w:t>oscillatory soliton structure, not an ad</w:t>
      </w:r>
      <w:r w:rsidRPr="00FB7CE6">
        <w:noBreakHyphen/>
        <w:t xml:space="preserve">hoc mass term. The numerical value of κ depends on the parameter combination that matches the </w:t>
      </w:r>
      <w:proofErr w:type="spellStart"/>
      <w:r w:rsidRPr="00FB7CE6">
        <w:t>chaoiton</w:t>
      </w:r>
      <w:proofErr w:type="spellEnd"/>
      <w:r w:rsidRPr="00FB7CE6">
        <w:t xml:space="preserve"> to a specific particle (e.g., the electron or the proton), a fit that is left for future work, but the existence of a tunable, finite range is a robust prediction of the model.</w:t>
      </w:r>
    </w:p>
    <w:p w14:paraId="0F41956E" w14:textId="77777777" w:rsidR="00FB7CE6" w:rsidRPr="00FB7CE6" w:rsidRDefault="00FB7CE6" w:rsidP="00FB7CE6">
      <w:pPr>
        <w:spacing w:before="80" w:after="80"/>
      </w:pPr>
      <w:r w:rsidRPr="00FB7CE6">
        <w:rPr>
          <w:b/>
          <w:bCs/>
        </w:rPr>
        <w:t>Experimental accessibility.</w:t>
      </w:r>
      <w:r w:rsidRPr="00FB7CE6">
        <w:t> Because the far field has a well</w:t>
      </w:r>
      <w:r w:rsidRPr="00FB7CE6">
        <w:noBreakHyphen/>
        <w:t>defined characteristic length scale, it can in principle be detected by precision force sensors or quantum</w:t>
      </w:r>
      <w:r w:rsidRPr="00FB7CE6">
        <w:noBreakHyphen/>
        <w:t>sensing devices (cold</w:t>
      </w:r>
      <w:r w:rsidRPr="00FB7CE6">
        <w:noBreakHyphen/>
        <w:t>atom interferometers, NV</w:t>
      </w:r>
      <w:r w:rsidRPr="00FB7CE6">
        <w:noBreakHyphen/>
        <w:t xml:space="preserve">center magnetometers, or superconducting gradiometers) operating at the appropriate distance scale. The possibility of engineering or selecting </w:t>
      </w:r>
      <w:proofErr w:type="spellStart"/>
      <w:r w:rsidRPr="00FB7CE6">
        <w:t>chaoiton</w:t>
      </w:r>
      <w:proofErr w:type="spellEnd"/>
      <w:r w:rsidRPr="00FB7CE6">
        <w:t xml:space="preserve"> parameters to bring the far</w:t>
      </w:r>
      <w:r w:rsidRPr="00FB7CE6">
        <w:noBreakHyphen/>
        <w:t>field range into a technologically accessible window is a direction we intend to explore in collaboration with experimental groups.</w:t>
      </w:r>
    </w:p>
    <w:p w14:paraId="6DD50E57" w14:textId="77777777" w:rsidR="00FB7CE6" w:rsidRDefault="00FB7CE6">
      <w:pPr>
        <w:spacing w:before="80" w:after="80"/>
      </w:pPr>
    </w:p>
    <w:p w14:paraId="1871F071" w14:textId="77777777" w:rsidR="0008389E" w:rsidRDefault="00EB1C25">
      <w:pPr>
        <w:spacing w:before="320" w:after="120"/>
      </w:pPr>
      <w:r>
        <w:rPr>
          <w:b/>
          <w:bCs/>
          <w:sz w:val="26"/>
          <w:szCs w:val="26"/>
        </w:rPr>
        <w:t>6. Discussion</w:t>
      </w:r>
    </w:p>
    <w:p w14:paraId="6621EBB3" w14:textId="77777777" w:rsidR="0008389E" w:rsidRDefault="00EB1C25">
      <w:pPr>
        <w:spacing w:before="200" w:after="80"/>
      </w:pPr>
      <w:r>
        <w:rPr>
          <w:b/>
          <w:bCs/>
          <w:i/>
          <w:iCs/>
        </w:rPr>
        <w:t>6.1 Relation to the Zitterbewegung program</w:t>
      </w:r>
    </w:p>
    <w:p w14:paraId="3E5C2B43" w14:textId="77777777" w:rsidR="0008389E" w:rsidRDefault="00EB1C25">
      <w:pPr>
        <w:spacing w:before="80" w:after="80"/>
      </w:pPr>
      <w:r>
        <w:t xml:space="preserve">The Zitterbewegung (ZBW) program models elementary particles, particularly the electron, as stable oscillating field configurations rather than point particles [6,7]. The </w:t>
      </w:r>
      <w:proofErr w:type="spellStart"/>
      <w:r>
        <w:t>chaoitons</w:t>
      </w:r>
      <w:proofErr w:type="spellEnd"/>
      <w:r>
        <w:t xml:space="preserve"> found here are precisely such objects: they are localized, they oscillate at frequency ω, and they carry angular momentum. The present results therefore provide the first working example of ZBW-like objects in a </w:t>
      </w:r>
      <w:r>
        <w:rPr>
          <w:i/>
          <w:iCs/>
        </w:rPr>
        <w:t>derived</w:t>
      </w:r>
      <w:r>
        <w:t xml:space="preserve"> </w:t>
      </w:r>
      <w:proofErr w:type="spellStart"/>
      <w:r>
        <w:t>Lagrangian</w:t>
      </w:r>
      <w:proofErr w:type="spellEnd"/>
      <w:r>
        <w:t xml:space="preserve"> field theory, rather than a constructed model, lending direct mathematical support to the ZBW hypothesis.</w:t>
      </w:r>
    </w:p>
    <w:p w14:paraId="70F47F21" w14:textId="77777777" w:rsidR="0008389E" w:rsidRDefault="00EB1C25">
      <w:pPr>
        <w:spacing w:before="200" w:after="80"/>
      </w:pPr>
      <w:r>
        <w:rPr>
          <w:b/>
          <w:bCs/>
          <w:i/>
          <w:iCs/>
        </w:rPr>
        <w:t xml:space="preserve">6.2 </w:t>
      </w:r>
      <w:proofErr w:type="spellStart"/>
      <w:r>
        <w:rPr>
          <w:b/>
          <w:bCs/>
          <w:i/>
          <w:iCs/>
        </w:rPr>
        <w:t>Superrenormalizability</w:t>
      </w:r>
      <w:proofErr w:type="spellEnd"/>
    </w:p>
    <w:p w14:paraId="6EBE145D" w14:textId="77777777" w:rsidR="0008389E" w:rsidRDefault="00EB1C25">
      <w:pPr>
        <w:spacing w:before="80" w:after="80"/>
      </w:pPr>
      <w:r>
        <w:t xml:space="preserve">The Ouroboros system, being a classical field theory over flat Minkowski space with fields and their first derivatives only, is a candidate for quantization via the path integral without point-particle ultraviolet divergences. The nonlinear term </w:t>
      </w:r>
      <w:proofErr w:type="gramStart"/>
      <w:r>
        <w:t>f(</w:t>
      </w:r>
      <w:proofErr w:type="spellStart"/>
      <w:proofErr w:type="gramEnd"/>
      <w:r>
        <w:t>Jμ</w:t>
      </w:r>
      <w:proofErr w:type="spellEnd"/>
      <w:r>
        <w:t xml:space="preserve"> </w:t>
      </w:r>
      <w:proofErr w:type="spellStart"/>
      <w:r>
        <w:t>Jμ</w:t>
      </w:r>
      <w:proofErr w:type="spellEnd"/>
      <w:r>
        <w:t xml:space="preserve">†) with f(s) = gs² is a quartic coupling in J, which in 3+1 dimensions has negative (or zero) mass dimension, making the theory </w:t>
      </w:r>
      <w:r>
        <w:rPr>
          <w:i/>
          <w:iCs/>
        </w:rPr>
        <w:t>superrenormalizable</w:t>
      </w:r>
      <w:r>
        <w:t xml:space="preserve"> by power counting. This is in contrast to the Standard Model, where the renormalizability is achieved by fine-tuning and where the point-particle assumption enters through normal ordering. A formal proof of </w:t>
      </w:r>
      <w:proofErr w:type="spellStart"/>
      <w:r>
        <w:t>superrenormalizability</w:t>
      </w:r>
      <w:proofErr w:type="spellEnd"/>
      <w:r>
        <w:t xml:space="preserve"> for the quantized Ouroboros system is beyond the scope of this paper but is a natural next step.</w:t>
      </w:r>
    </w:p>
    <w:p w14:paraId="0D202BE6" w14:textId="77777777" w:rsidR="0008389E" w:rsidRDefault="00EB1C25">
      <w:pPr>
        <w:spacing w:before="200" w:after="80"/>
      </w:pPr>
      <w:r>
        <w:rPr>
          <w:b/>
          <w:bCs/>
          <w:i/>
          <w:iCs/>
        </w:rPr>
        <w:t>6.3 Implications for nuclear detection</w:t>
      </w:r>
    </w:p>
    <w:p w14:paraId="2640D0A0" w14:textId="77777777" w:rsidR="0008389E" w:rsidRDefault="00EB1C25">
      <w:pPr>
        <w:spacing w:before="80" w:after="80"/>
      </w:pPr>
      <w:r>
        <w:t xml:space="preserve">Schwinger's later work on nuclear forces, in particular his proposal of long-range nuclear force terms </w:t>
      </w:r>
      <w:proofErr w:type="gramStart"/>
      <w:r>
        <w:t>absent</w:t>
      </w:r>
      <w:proofErr w:type="gramEnd"/>
      <w:r>
        <w:t xml:space="preserve"> from QCD (summarized in [8]), implies the existence of nuclear signatures in electromagnetic bands that are currently invisible to standard detectors. If the Ouroboros </w:t>
      </w:r>
      <w:proofErr w:type="spellStart"/>
      <w:r>
        <w:t>chaoitons</w:t>
      </w:r>
      <w:proofErr w:type="spellEnd"/>
      <w:r>
        <w:t xml:space="preserve"> provide a better semiclassical description of the nuclear interaction region than point-particle QCD, then the far-field of the </w:t>
      </w:r>
      <w:proofErr w:type="spellStart"/>
      <w:r>
        <w:t>chaoiton</w:t>
      </w:r>
      <w:proofErr w:type="spellEnd"/>
      <w:r>
        <w:t xml:space="preserve"> solution — which decays as e</w:t>
      </w:r>
      <w:r>
        <w:rPr>
          <w:vertAlign w:val="superscript"/>
        </w:rPr>
        <w:t>⁻ᵏʳ</w:t>
      </w:r>
      <w:r>
        <w:t xml:space="preserve">/r rather than 1/r, in analogy with the Yukawa potential — can in principle be used to design new sensor systems sensitive to these signatures. The specific parameter choices g, ω, λ that match the </w:t>
      </w:r>
      <w:proofErr w:type="spellStart"/>
      <w:r>
        <w:t>chaoiton</w:t>
      </w:r>
      <w:proofErr w:type="spellEnd"/>
      <w:r>
        <w:t xml:space="preserve"> properties to the proton or neutron quantum numbers are the subject of ongoing numerical work.</w:t>
      </w:r>
    </w:p>
    <w:p w14:paraId="1F905B33" w14:textId="77777777" w:rsidR="0008389E" w:rsidRDefault="00EB1C25">
      <w:pPr>
        <w:spacing w:before="200" w:after="80"/>
      </w:pPr>
      <w:r>
        <w:rPr>
          <w:b/>
          <w:bCs/>
          <w:i/>
          <w:iCs/>
        </w:rPr>
        <w:t>6.4 Limitations and next steps</w:t>
      </w:r>
    </w:p>
    <w:p w14:paraId="00077B8A" w14:textId="77777777" w:rsidR="0008389E" w:rsidRDefault="00EB1C25">
      <w:pPr>
        <w:spacing w:before="80" w:after="80"/>
      </w:pPr>
      <w:r>
        <w:lastRenderedPageBreak/>
        <w:t>The present results are numerical and exploratory. The main limitations are: (</w:t>
      </w:r>
      <w:proofErr w:type="spellStart"/>
      <w:r>
        <w:t>i</w:t>
      </w:r>
      <w:proofErr w:type="spellEnd"/>
      <w:r>
        <w:t xml:space="preserve">) the stability test in criterion (iii) considers only spherically symmetric (radial) perturbations; full angular-momentum perturbation modes remain to be analyzed; (ii) the toroidal ansatz assumes a specific geometry that may not be the global energy minimizer; (iii) we have not quantized the solution. Future work includes: a systematic comparison of </w:t>
      </w:r>
      <w:proofErr w:type="spellStart"/>
      <w:r>
        <w:t>chaoiton</w:t>
      </w:r>
      <w:proofErr w:type="spellEnd"/>
      <w:r>
        <w:t xml:space="preserve"> quantum numbers with the electron and proton; a Yang–Mills extension of the Ouroboros </w:t>
      </w:r>
      <w:proofErr w:type="spellStart"/>
      <w:r>
        <w:t>Lagrangian</w:t>
      </w:r>
      <w:proofErr w:type="spellEnd"/>
      <w:r>
        <w:t xml:space="preserve">; and a rigorous proof of </w:t>
      </w:r>
      <w:proofErr w:type="spellStart"/>
      <w:r>
        <w:t>superrenormalizability</w:t>
      </w:r>
      <w:proofErr w:type="spellEnd"/>
      <w:r>
        <w:t xml:space="preserve"> of the quantized theory.</w:t>
      </w:r>
    </w:p>
    <w:p w14:paraId="22535CD7" w14:textId="14575C74" w:rsidR="00120B68" w:rsidRDefault="00B46FEE">
      <w:pPr>
        <w:spacing w:before="80" w:after="80"/>
      </w:pPr>
      <w:r>
        <w:t>Formal</w:t>
      </w:r>
      <w:r w:rsidR="00747FDF">
        <w:t xml:space="preserve"> work in progress at present is described in </w:t>
      </w:r>
      <w:r w:rsidR="00F731BF">
        <w:t>[11] planned to use [12].</w:t>
      </w:r>
    </w:p>
    <w:p w14:paraId="3A1AFF9A" w14:textId="77777777" w:rsidR="0008389E" w:rsidRDefault="00EB1C25">
      <w:pPr>
        <w:spacing w:before="320" w:after="120"/>
      </w:pPr>
      <w:r>
        <w:rPr>
          <w:b/>
          <w:bCs/>
          <w:sz w:val="26"/>
          <w:szCs w:val="26"/>
        </w:rPr>
        <w:t>7. Conclusion</w:t>
      </w:r>
    </w:p>
    <w:p w14:paraId="38CC7FB4" w14:textId="77777777" w:rsidR="0008389E" w:rsidRDefault="00EB1C25">
      <w:pPr>
        <w:spacing w:before="80" w:after="80"/>
      </w:pPr>
      <w:r>
        <w:t xml:space="preserve">We have presented the first numerical evidence for stable, oscillatory, localized solutions — </w:t>
      </w:r>
      <w:proofErr w:type="spellStart"/>
      <w:r>
        <w:t>chaoitons</w:t>
      </w:r>
      <w:proofErr w:type="spellEnd"/>
      <w:r>
        <w:t xml:space="preserve"> — in the Ouroboros system, a classical field theory of two coupled Lorenz-constrained vector fields over Minkowski space. Static solitons are forbidden by Derrick-type arguments and confirmed absent numerically. Allowing an oscillatory phase factor with frequency ω resolves this obstruction: 62 stable </w:t>
      </w:r>
      <w:proofErr w:type="spellStart"/>
      <w:r>
        <w:t>chaoiton</w:t>
      </w:r>
      <w:proofErr w:type="spellEnd"/>
      <w:r>
        <w:t xml:space="preserve"> families are found in a scan of 1280 parameter combinations, with angular-momentum-to-charge ratios L/Q ∈ [0.79, 2.6] — in the same order of magnitude as the electron's g-factor, without fine-tuning.</w:t>
      </w:r>
    </w:p>
    <w:p w14:paraId="184BEBD1" w14:textId="77777777" w:rsidR="0008389E" w:rsidRDefault="00EB1C25">
      <w:pPr>
        <w:spacing w:before="80" w:after="80"/>
      </w:pPr>
      <w:r>
        <w:t xml:space="preserve">These results support the view that a superrenormalizable, well-defined QFT free of point-particle divergences can be constructed from the Ouroboros </w:t>
      </w:r>
      <w:proofErr w:type="spellStart"/>
      <w:r>
        <w:t>Lagrangian</w:t>
      </w:r>
      <w:proofErr w:type="spellEnd"/>
      <w:r>
        <w:t>, and that such a theory may model elementary particles as oscillating field configurations consistent with the Zitterbewegung program. The framework also opens a pathway toward understanding nuclear interaction signatures in electromagnetic bands, motivated by Schwinger's long-range nuclear force proposal.</w:t>
      </w:r>
    </w:p>
    <w:p w14:paraId="33A27915" w14:textId="77777777" w:rsidR="0008389E" w:rsidRDefault="00EB1C25">
      <w:pPr>
        <w:spacing w:before="80" w:after="80"/>
      </w:pPr>
      <w:r>
        <w:t xml:space="preserve">The paper is offered as an </w:t>
      </w:r>
      <w:proofErr w:type="spellStart"/>
      <w:r>
        <w:t>arXiv</w:t>
      </w:r>
      <w:proofErr w:type="spellEnd"/>
      <w:r>
        <w:t xml:space="preserve"> preprint and starting point for collaboration with the Zitterbewegung community, mathematical physicists interested in soliton existence proofs, and physicists working on nuclear detection.</w:t>
      </w:r>
    </w:p>
    <w:p w14:paraId="7B0BF165" w14:textId="77777777" w:rsidR="0008389E" w:rsidRDefault="0008389E"/>
    <w:p w14:paraId="14389692" w14:textId="77777777" w:rsidR="0008389E" w:rsidRDefault="00EB1C25">
      <w:pPr>
        <w:spacing w:before="320" w:after="120"/>
      </w:pPr>
      <w:r>
        <w:rPr>
          <w:b/>
          <w:bCs/>
          <w:sz w:val="26"/>
          <w:szCs w:val="26"/>
        </w:rPr>
        <w:t>Acknowledgments</w:t>
      </w:r>
    </w:p>
    <w:p w14:paraId="59F521A6" w14:textId="77777777" w:rsidR="0008389E" w:rsidRDefault="00EB1C25">
      <w:pPr>
        <w:spacing w:before="80" w:after="80"/>
      </w:pPr>
      <w:r>
        <w:t xml:space="preserve">The author thanks Peter Wadhams and Peter Ward for stimulating discussions on the broader context of this work (climate and survival risk), and acknowledges the use of Google </w:t>
      </w:r>
      <w:proofErr w:type="spellStart"/>
      <w:r>
        <w:t>Colaboratory</w:t>
      </w:r>
      <w:proofErr w:type="spellEnd"/>
      <w:r>
        <w:t xml:space="preserve"> for the numerical experiments. Discussions with Julian Schwinger (1989) on long-range nuclear forces provided the original motivation for the Schwinger-inspired direction. The DeepSeek AI system provided a valuable initial draft structure that helped organize the presentation.</w:t>
      </w:r>
    </w:p>
    <w:p w14:paraId="2C18C981" w14:textId="77777777" w:rsidR="0008389E" w:rsidRDefault="0008389E"/>
    <w:p w14:paraId="4DF7186E" w14:textId="77777777" w:rsidR="0008389E" w:rsidRDefault="00EB1C25">
      <w:pPr>
        <w:spacing w:before="320" w:after="120"/>
      </w:pPr>
      <w:r>
        <w:rPr>
          <w:b/>
          <w:bCs/>
          <w:sz w:val="26"/>
          <w:szCs w:val="26"/>
        </w:rPr>
        <w:t>References</w:t>
      </w:r>
    </w:p>
    <w:p w14:paraId="1B710124" w14:textId="77777777" w:rsidR="0008389E" w:rsidRDefault="00EB1C25">
      <w:pPr>
        <w:spacing w:before="60" w:after="60"/>
        <w:ind w:left="720" w:hanging="360"/>
      </w:pPr>
      <w:r>
        <w:rPr>
          <w:b/>
          <w:bCs/>
          <w:sz w:val="22"/>
          <w:szCs w:val="22"/>
        </w:rPr>
        <w:t xml:space="preserve">[1] </w:t>
      </w:r>
      <w:r>
        <w:rPr>
          <w:sz w:val="22"/>
          <w:szCs w:val="22"/>
        </w:rPr>
        <w:t xml:space="preserve">P.J. </w:t>
      </w:r>
      <w:proofErr w:type="spellStart"/>
      <w:r>
        <w:rPr>
          <w:sz w:val="22"/>
          <w:szCs w:val="22"/>
        </w:rPr>
        <w:t>Werbos</w:t>
      </w:r>
      <w:proofErr w:type="spellEnd"/>
      <w:r>
        <w:rPr>
          <w:sz w:val="22"/>
          <w:szCs w:val="22"/>
        </w:rPr>
        <w:t xml:space="preserve">, "New Approaches to Soliton Quantization and Existence for Particle Physics," </w:t>
      </w:r>
      <w:proofErr w:type="spellStart"/>
      <w:proofErr w:type="gramStart"/>
      <w:r>
        <w:rPr>
          <w:sz w:val="22"/>
          <w:szCs w:val="22"/>
        </w:rPr>
        <w:t>arXiv:patt</w:t>
      </w:r>
      <w:proofErr w:type="gramEnd"/>
      <w:r>
        <w:rPr>
          <w:sz w:val="22"/>
          <w:szCs w:val="22"/>
        </w:rPr>
        <w:t>-sol</w:t>
      </w:r>
      <w:proofErr w:type="spellEnd"/>
      <w:r>
        <w:rPr>
          <w:sz w:val="22"/>
          <w:szCs w:val="22"/>
        </w:rPr>
        <w:t>/9804003 (1998).</w:t>
      </w:r>
    </w:p>
    <w:p w14:paraId="59457900" w14:textId="77777777" w:rsidR="0008389E" w:rsidRDefault="00EB1C25">
      <w:pPr>
        <w:spacing w:before="60" w:after="60"/>
        <w:ind w:left="720" w:hanging="360"/>
      </w:pPr>
      <w:r>
        <w:rPr>
          <w:b/>
          <w:bCs/>
          <w:sz w:val="22"/>
          <w:szCs w:val="22"/>
        </w:rPr>
        <w:t xml:space="preserve">[2] </w:t>
      </w:r>
      <w:r>
        <w:rPr>
          <w:sz w:val="22"/>
          <w:szCs w:val="22"/>
        </w:rPr>
        <w:t xml:space="preserve">P.J. </w:t>
      </w:r>
      <w:proofErr w:type="spellStart"/>
      <w:r>
        <w:rPr>
          <w:sz w:val="22"/>
          <w:szCs w:val="22"/>
        </w:rPr>
        <w:t>Werbos</w:t>
      </w:r>
      <w:proofErr w:type="spellEnd"/>
      <w:r>
        <w:rPr>
          <w:sz w:val="22"/>
          <w:szCs w:val="22"/>
        </w:rPr>
        <w:t>, "Chaotic solitons (</w:t>
      </w:r>
      <w:proofErr w:type="spellStart"/>
      <w:r>
        <w:rPr>
          <w:sz w:val="22"/>
          <w:szCs w:val="22"/>
        </w:rPr>
        <w:t>chaoitons</w:t>
      </w:r>
      <w:proofErr w:type="spellEnd"/>
      <w:r>
        <w:rPr>
          <w:sz w:val="22"/>
          <w:szCs w:val="22"/>
        </w:rPr>
        <w:t>)," internal preprint, revised 2025.</w:t>
      </w:r>
    </w:p>
    <w:p w14:paraId="593FD44F" w14:textId="77777777" w:rsidR="0008389E" w:rsidRDefault="00EB1C25">
      <w:pPr>
        <w:spacing w:before="60" w:after="60"/>
        <w:ind w:left="720" w:hanging="360"/>
      </w:pPr>
      <w:r>
        <w:rPr>
          <w:b/>
          <w:bCs/>
          <w:sz w:val="22"/>
          <w:szCs w:val="22"/>
        </w:rPr>
        <w:t xml:space="preserve">[3] </w:t>
      </w:r>
      <w:r>
        <w:rPr>
          <w:sz w:val="22"/>
          <w:szCs w:val="22"/>
        </w:rPr>
        <w:t xml:space="preserve">P.J. </w:t>
      </w:r>
      <w:proofErr w:type="spellStart"/>
      <w:r>
        <w:rPr>
          <w:sz w:val="22"/>
          <w:szCs w:val="22"/>
        </w:rPr>
        <w:t>Werbos</w:t>
      </w:r>
      <w:proofErr w:type="spellEnd"/>
      <w:r>
        <w:rPr>
          <w:sz w:val="22"/>
          <w:szCs w:val="22"/>
        </w:rPr>
        <w:t>, "The Ouroboros System: A New Challenge in the Study of Solitons," unpublished preprint, July 2017. Available at werbos.com.</w:t>
      </w:r>
    </w:p>
    <w:p w14:paraId="00C0B657" w14:textId="77777777" w:rsidR="0008389E" w:rsidRDefault="00EB1C25">
      <w:pPr>
        <w:spacing w:before="60" w:after="60"/>
        <w:ind w:left="720" w:hanging="360"/>
      </w:pPr>
      <w:r>
        <w:rPr>
          <w:b/>
          <w:bCs/>
          <w:sz w:val="22"/>
          <w:szCs w:val="22"/>
        </w:rPr>
        <w:lastRenderedPageBreak/>
        <w:t xml:space="preserve">[4] </w:t>
      </w:r>
      <w:r>
        <w:rPr>
          <w:sz w:val="22"/>
          <w:szCs w:val="22"/>
        </w:rPr>
        <w:t xml:space="preserve">P.J. </w:t>
      </w:r>
      <w:proofErr w:type="spellStart"/>
      <w:r>
        <w:rPr>
          <w:sz w:val="22"/>
          <w:szCs w:val="22"/>
        </w:rPr>
        <w:t>Werbos</w:t>
      </w:r>
      <w:proofErr w:type="spellEnd"/>
      <w:r>
        <w:rPr>
          <w:sz w:val="22"/>
          <w:szCs w:val="22"/>
        </w:rPr>
        <w:t xml:space="preserve">, Google </w:t>
      </w:r>
      <w:proofErr w:type="spellStart"/>
      <w:r>
        <w:rPr>
          <w:sz w:val="22"/>
          <w:szCs w:val="22"/>
        </w:rPr>
        <w:t>Colaboratory</w:t>
      </w:r>
      <w:proofErr w:type="spellEnd"/>
      <w:r>
        <w:rPr>
          <w:sz w:val="22"/>
          <w:szCs w:val="22"/>
        </w:rPr>
        <w:t xml:space="preserve"> numerical scans, 2024 (unpublished). Results available on request.</w:t>
      </w:r>
    </w:p>
    <w:p w14:paraId="7C1FE0B3" w14:textId="77777777" w:rsidR="0008389E" w:rsidRDefault="00EB1C25">
      <w:pPr>
        <w:spacing w:before="60" w:after="60"/>
        <w:ind w:left="720" w:hanging="360"/>
      </w:pPr>
      <w:r>
        <w:rPr>
          <w:b/>
          <w:bCs/>
          <w:sz w:val="22"/>
          <w:szCs w:val="22"/>
        </w:rPr>
        <w:t xml:space="preserve">[5] </w:t>
      </w:r>
      <w:r>
        <w:rPr>
          <w:sz w:val="22"/>
          <w:szCs w:val="22"/>
        </w:rPr>
        <w:t>R. Derrick, "Comments on nonlinear wave equations as models for elementary particles," J. Math. Phys. 5, 1252 (1964).</w:t>
      </w:r>
    </w:p>
    <w:p w14:paraId="6DFC1C9A" w14:textId="77777777" w:rsidR="0008389E" w:rsidRDefault="00EB1C25">
      <w:pPr>
        <w:spacing w:before="60" w:after="60"/>
        <w:ind w:left="720" w:hanging="360"/>
      </w:pPr>
      <w:r>
        <w:rPr>
          <w:b/>
          <w:bCs/>
          <w:sz w:val="22"/>
          <w:szCs w:val="22"/>
        </w:rPr>
        <w:t xml:space="preserve">[6] </w:t>
      </w:r>
      <w:r>
        <w:rPr>
          <w:sz w:val="22"/>
          <w:szCs w:val="22"/>
        </w:rPr>
        <w:t>E. Schrödinger, "</w:t>
      </w:r>
      <w:proofErr w:type="spellStart"/>
      <w:r>
        <w:rPr>
          <w:sz w:val="22"/>
          <w:szCs w:val="22"/>
        </w:rPr>
        <w:t>Über</w:t>
      </w:r>
      <w:proofErr w:type="spellEnd"/>
      <w:r>
        <w:rPr>
          <w:sz w:val="22"/>
          <w:szCs w:val="22"/>
        </w:rPr>
        <w:t xml:space="preserve"> die </w:t>
      </w:r>
      <w:proofErr w:type="spellStart"/>
      <w:r>
        <w:rPr>
          <w:sz w:val="22"/>
          <w:szCs w:val="22"/>
        </w:rPr>
        <w:t>kräftefreie</w:t>
      </w:r>
      <w:proofErr w:type="spellEnd"/>
      <w:r>
        <w:rPr>
          <w:sz w:val="22"/>
          <w:szCs w:val="22"/>
        </w:rPr>
        <w:t xml:space="preserve"> </w:t>
      </w:r>
      <w:proofErr w:type="spellStart"/>
      <w:r>
        <w:rPr>
          <w:sz w:val="22"/>
          <w:szCs w:val="22"/>
        </w:rPr>
        <w:t>Bewegung</w:t>
      </w:r>
      <w:proofErr w:type="spellEnd"/>
      <w:r>
        <w:rPr>
          <w:sz w:val="22"/>
          <w:szCs w:val="22"/>
        </w:rPr>
        <w:t xml:space="preserve"> in der </w:t>
      </w:r>
      <w:proofErr w:type="spellStart"/>
      <w:r>
        <w:rPr>
          <w:sz w:val="22"/>
          <w:szCs w:val="22"/>
        </w:rPr>
        <w:t>relativistischen</w:t>
      </w:r>
      <w:proofErr w:type="spellEnd"/>
      <w:r>
        <w:rPr>
          <w:sz w:val="22"/>
          <w:szCs w:val="22"/>
        </w:rPr>
        <w:t xml:space="preserve"> </w:t>
      </w:r>
      <w:proofErr w:type="spellStart"/>
      <w:r>
        <w:rPr>
          <w:sz w:val="22"/>
          <w:szCs w:val="22"/>
        </w:rPr>
        <w:t>Quantenmechanik</w:t>
      </w:r>
      <w:proofErr w:type="spellEnd"/>
      <w:r>
        <w:rPr>
          <w:sz w:val="22"/>
          <w:szCs w:val="22"/>
        </w:rPr>
        <w:t xml:space="preserve">," Sitz. Preuss. </w:t>
      </w:r>
      <w:proofErr w:type="spellStart"/>
      <w:r>
        <w:rPr>
          <w:sz w:val="22"/>
          <w:szCs w:val="22"/>
        </w:rPr>
        <w:t>Akad</w:t>
      </w:r>
      <w:proofErr w:type="spellEnd"/>
      <w:r>
        <w:rPr>
          <w:sz w:val="22"/>
          <w:szCs w:val="22"/>
        </w:rPr>
        <w:t>. Wiss. Phys.-Math. Kl. 24, 418 (1930).</w:t>
      </w:r>
    </w:p>
    <w:p w14:paraId="7BE222C6" w14:textId="77777777" w:rsidR="0008389E" w:rsidRDefault="00EB1C25">
      <w:pPr>
        <w:spacing w:before="60" w:after="60"/>
        <w:ind w:left="720" w:hanging="360"/>
      </w:pPr>
      <w:r>
        <w:rPr>
          <w:b/>
          <w:bCs/>
          <w:sz w:val="22"/>
          <w:szCs w:val="22"/>
        </w:rPr>
        <w:t xml:space="preserve">[7] </w:t>
      </w:r>
      <w:r>
        <w:rPr>
          <w:sz w:val="22"/>
          <w:szCs w:val="22"/>
        </w:rPr>
        <w:t>D. Hestenes, "The Zitterbewegung interpretation of quantum mechanics," Found. Phys. 20, 1213 (1990).</w:t>
      </w:r>
    </w:p>
    <w:p w14:paraId="2D5CF640" w14:textId="77777777" w:rsidR="0008389E" w:rsidRDefault="00EB1C25">
      <w:pPr>
        <w:spacing w:before="60" w:after="60"/>
        <w:ind w:left="720" w:hanging="360"/>
      </w:pPr>
      <w:r>
        <w:rPr>
          <w:b/>
          <w:bCs/>
          <w:sz w:val="22"/>
          <w:szCs w:val="22"/>
        </w:rPr>
        <w:t xml:space="preserve">[8] </w:t>
      </w:r>
      <w:r>
        <w:rPr>
          <w:sz w:val="22"/>
          <w:szCs w:val="22"/>
        </w:rPr>
        <w:t>J. Schwinger, "A magnetic model of matter," Science 165, 757 (1969).</w:t>
      </w:r>
    </w:p>
    <w:p w14:paraId="625FB383" w14:textId="77777777" w:rsidR="0008389E" w:rsidRDefault="00EB1C25">
      <w:pPr>
        <w:spacing w:before="60" w:after="60"/>
        <w:ind w:left="720" w:hanging="360"/>
      </w:pPr>
      <w:r>
        <w:rPr>
          <w:b/>
          <w:bCs/>
          <w:sz w:val="22"/>
          <w:szCs w:val="22"/>
        </w:rPr>
        <w:t xml:space="preserve">[9] </w:t>
      </w:r>
      <w:r>
        <w:rPr>
          <w:sz w:val="22"/>
          <w:szCs w:val="22"/>
        </w:rPr>
        <w:t>N.S. Manton and P. Sutcliffe, Topological Solitons, Cambridge University Press (2004).</w:t>
      </w:r>
    </w:p>
    <w:p w14:paraId="0C76A69F" w14:textId="36568D33" w:rsidR="0008389E" w:rsidRDefault="00EB1C25">
      <w:pPr>
        <w:spacing w:before="60" w:after="60"/>
        <w:ind w:left="720" w:hanging="360"/>
        <w:rPr>
          <w:sz w:val="22"/>
          <w:szCs w:val="22"/>
        </w:rPr>
      </w:pPr>
      <w:r>
        <w:rPr>
          <w:b/>
          <w:bCs/>
          <w:sz w:val="22"/>
          <w:szCs w:val="22"/>
        </w:rPr>
        <w:t xml:space="preserve">[10] </w:t>
      </w:r>
      <w:r>
        <w:rPr>
          <w:sz w:val="22"/>
          <w:szCs w:val="22"/>
        </w:rPr>
        <w:t xml:space="preserve">D. Tong, Lectures on Quantum Field Theory, Part III Cambridge Mathematical Tripos (2006). </w:t>
      </w:r>
      <w:hyperlink r:id="rId5" w:history="1">
        <w:r w:rsidR="00C128BC" w:rsidRPr="001631C4">
          <w:rPr>
            <w:rStyle w:val="Hyperlink"/>
            <w:sz w:val="22"/>
            <w:szCs w:val="22"/>
          </w:rPr>
          <w:t>http://www.damtp.cam.ac.uk/user/tong/qft.html</w:t>
        </w:r>
      </w:hyperlink>
    </w:p>
    <w:p w14:paraId="1FAE27F6" w14:textId="7C2C2047" w:rsidR="00F731BF" w:rsidRPr="00F977C0" w:rsidRDefault="008E3603">
      <w:pPr>
        <w:spacing w:before="60" w:after="60"/>
        <w:ind w:left="720" w:hanging="360"/>
        <w:rPr>
          <w:sz w:val="22"/>
          <w:szCs w:val="22"/>
        </w:rPr>
      </w:pPr>
      <w:r>
        <w:rPr>
          <w:b/>
          <w:bCs/>
          <w:sz w:val="22"/>
          <w:szCs w:val="22"/>
        </w:rPr>
        <w:t>[1</w:t>
      </w:r>
      <w:r w:rsidR="00F731BF">
        <w:rPr>
          <w:b/>
          <w:bCs/>
          <w:sz w:val="22"/>
          <w:szCs w:val="22"/>
        </w:rPr>
        <w:t>1</w:t>
      </w:r>
      <w:r>
        <w:rPr>
          <w:b/>
          <w:bCs/>
          <w:sz w:val="22"/>
          <w:szCs w:val="22"/>
        </w:rPr>
        <w:t>]</w:t>
      </w:r>
      <w:r w:rsidR="00F977C0">
        <w:rPr>
          <w:b/>
          <w:bCs/>
          <w:sz w:val="22"/>
          <w:szCs w:val="22"/>
        </w:rPr>
        <w:t xml:space="preserve"> </w:t>
      </w:r>
      <w:r w:rsidR="00AE5E7E" w:rsidRPr="00AE5E7E">
        <w:rPr>
          <w:sz w:val="22"/>
          <w:szCs w:val="22"/>
        </w:rPr>
        <w:t xml:space="preserve">P.J. </w:t>
      </w:r>
      <w:proofErr w:type="spellStart"/>
      <w:r w:rsidR="00AE5E7E" w:rsidRPr="00AE5E7E">
        <w:rPr>
          <w:sz w:val="22"/>
          <w:szCs w:val="22"/>
        </w:rPr>
        <w:t>Werbos</w:t>
      </w:r>
      <w:proofErr w:type="spellEnd"/>
      <w:r w:rsidR="00AE5E7E" w:rsidRPr="00AE5E7E">
        <w:rPr>
          <w:sz w:val="22"/>
          <w:szCs w:val="22"/>
        </w:rPr>
        <w:t xml:space="preserve">, Claude and </w:t>
      </w:r>
      <w:proofErr w:type="spellStart"/>
      <w:r w:rsidR="00AE5E7E" w:rsidRPr="00AE5E7E">
        <w:rPr>
          <w:sz w:val="22"/>
          <w:szCs w:val="22"/>
        </w:rPr>
        <w:t>Deepseek</w:t>
      </w:r>
      <w:proofErr w:type="spellEnd"/>
      <w:r w:rsidR="00AE5E7E" w:rsidRPr="00AE5E7E">
        <w:rPr>
          <w:sz w:val="22"/>
          <w:szCs w:val="22"/>
        </w:rPr>
        <w:t>,</w:t>
      </w:r>
      <w:r w:rsidR="00AE5E7E">
        <w:rPr>
          <w:b/>
          <w:bCs/>
          <w:sz w:val="22"/>
          <w:szCs w:val="22"/>
        </w:rPr>
        <w:t xml:space="preserve"> </w:t>
      </w:r>
      <w:r w:rsidR="00F977C0">
        <w:rPr>
          <w:sz w:val="22"/>
          <w:szCs w:val="22"/>
        </w:rPr>
        <w:t xml:space="preserve">Formal Statement of the </w:t>
      </w:r>
      <w:proofErr w:type="spellStart"/>
      <w:r w:rsidR="00F977C0">
        <w:rPr>
          <w:sz w:val="22"/>
          <w:szCs w:val="22"/>
        </w:rPr>
        <w:t>Chaoiton</w:t>
      </w:r>
      <w:proofErr w:type="spellEnd"/>
      <w:r w:rsidR="00F977C0">
        <w:rPr>
          <w:sz w:val="22"/>
          <w:szCs w:val="22"/>
        </w:rPr>
        <w:t xml:space="preserve"> Existence</w:t>
      </w:r>
      <w:r w:rsidR="00AE5E7E">
        <w:rPr>
          <w:sz w:val="22"/>
          <w:szCs w:val="22"/>
        </w:rPr>
        <w:t xml:space="preserve"> Theorem in Lean4</w:t>
      </w:r>
      <w:r w:rsidR="00BF23AC">
        <w:rPr>
          <w:sz w:val="22"/>
          <w:szCs w:val="22"/>
        </w:rPr>
        <w:t xml:space="preserve">, </w:t>
      </w:r>
      <w:proofErr w:type="spellStart"/>
      <w:r w:rsidR="00BF23AC">
        <w:rPr>
          <w:sz w:val="22"/>
          <w:szCs w:val="22"/>
        </w:rPr>
        <w:t>Ze</w:t>
      </w:r>
      <w:r w:rsidR="00F01CFD">
        <w:rPr>
          <w:sz w:val="22"/>
          <w:szCs w:val="22"/>
        </w:rPr>
        <w:t>nodo</w:t>
      </w:r>
      <w:proofErr w:type="spellEnd"/>
      <w:r w:rsidR="00F01CFD">
        <w:rPr>
          <w:sz w:val="22"/>
          <w:szCs w:val="22"/>
        </w:rPr>
        <w:t xml:space="preserve"> 2026,</w:t>
      </w:r>
      <w:r w:rsidR="00BF23AC">
        <w:rPr>
          <w:sz w:val="22"/>
          <w:szCs w:val="22"/>
        </w:rPr>
        <w:t xml:space="preserve"> </w:t>
      </w:r>
      <w:r w:rsidR="00F01CFD">
        <w:rPr>
          <w:sz w:val="22"/>
          <w:szCs w:val="22"/>
        </w:rPr>
        <w:t>h</w:t>
      </w:r>
      <w:r w:rsidR="00BF23AC">
        <w:t>ttps://zenodo.org/records/20030162</w:t>
      </w:r>
    </w:p>
    <w:p w14:paraId="6B57E852" w14:textId="586E88BE" w:rsidR="00C128BC" w:rsidRDefault="00F731BF">
      <w:pPr>
        <w:spacing w:before="60" w:after="60"/>
        <w:ind w:left="720" w:hanging="360"/>
        <w:rPr>
          <w:rFonts w:ascii="Segoe UI" w:hAnsi="Segoe UI" w:cs="Segoe UI"/>
          <w:color w:val="0F1115"/>
          <w:shd w:val="clear" w:color="auto" w:fill="FFFFFF"/>
        </w:rPr>
      </w:pPr>
      <w:r>
        <w:rPr>
          <w:b/>
          <w:bCs/>
          <w:sz w:val="22"/>
          <w:szCs w:val="22"/>
        </w:rPr>
        <w:t>[12</w:t>
      </w:r>
      <w:r w:rsidR="00AD3B6F">
        <w:rPr>
          <w:b/>
          <w:bCs/>
          <w:sz w:val="22"/>
          <w:szCs w:val="22"/>
        </w:rPr>
        <w:t>]</w:t>
      </w:r>
      <w:r w:rsidR="008E3603">
        <w:rPr>
          <w:b/>
          <w:bCs/>
          <w:sz w:val="22"/>
          <w:szCs w:val="22"/>
        </w:rPr>
        <w:t xml:space="preserve"> </w:t>
      </w:r>
      <w:r w:rsidR="008E3603">
        <w:rPr>
          <w:rFonts w:ascii="Segoe UI" w:hAnsi="Segoe UI" w:cs="Segoe UI"/>
          <w:color w:val="0F1115"/>
          <w:shd w:val="clear" w:color="auto" w:fill="FFFFFF"/>
        </w:rPr>
        <w:t>C. An et al., arXiv:2604.24021 (2026).</w:t>
      </w:r>
    </w:p>
    <w:p w14:paraId="1C50D098" w14:textId="77777777" w:rsidR="00983F13" w:rsidRDefault="00983F13">
      <w:pPr>
        <w:spacing w:before="60" w:after="60"/>
        <w:ind w:left="720" w:hanging="360"/>
      </w:pPr>
    </w:p>
    <w:p w14:paraId="2C41B67E"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Appendix A: Detailed Far</w:t>
      </w:r>
      <w:r>
        <w:rPr>
          <w:rStyle w:val="Strong"/>
          <w:rFonts w:ascii="Segoe UI" w:hAnsi="Segoe UI" w:cs="Segoe UI"/>
          <w:color w:val="0F1115"/>
        </w:rPr>
        <w:noBreakHyphen/>
        <w:t>Field Analysis and Nuclear Detection Signatures</w:t>
      </w:r>
    </w:p>
    <w:p w14:paraId="7002D351"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Effective Mass and Yukawa Potential</w:t>
      </w:r>
    </w:p>
    <w:p w14:paraId="3771B892"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the far</w:t>
      </w:r>
      <w:r>
        <w:rPr>
          <w:rFonts w:ascii="Segoe UI" w:hAnsi="Segoe UI" w:cs="Segoe UI"/>
          <w:color w:val="0F1115"/>
        </w:rPr>
        <w:noBreakHyphen/>
        <w:t xml:space="preserve">field region (r → ∞), the </w:t>
      </w:r>
      <w:proofErr w:type="spellStart"/>
      <w:r>
        <w:rPr>
          <w:rFonts w:ascii="Segoe UI" w:hAnsi="Segoe UI" w:cs="Segoe UI"/>
          <w:color w:val="0F1115"/>
        </w:rPr>
        <w:t>chaoiton</w:t>
      </w:r>
      <w:proofErr w:type="spellEnd"/>
      <w:r>
        <w:rPr>
          <w:rFonts w:ascii="Segoe UI" w:hAnsi="Segoe UI" w:cs="Segoe UI"/>
          <w:color w:val="0F1115"/>
        </w:rPr>
        <w:t xml:space="preserve"> amplitudes α(r), β(r) are small, and the nonlinear term 4gβ³ in Eq. (3.4) is negligible. The </w:t>
      </w:r>
      <w:proofErr w:type="spellStart"/>
      <w:r>
        <w:rPr>
          <w:rFonts w:ascii="Segoe UI" w:hAnsi="Segoe UI" w:cs="Segoe UI"/>
          <w:color w:val="0F1115"/>
        </w:rPr>
        <w:t>linearised</w:t>
      </w:r>
      <w:proofErr w:type="spellEnd"/>
      <w:r>
        <w:rPr>
          <w:rFonts w:ascii="Segoe UI" w:hAnsi="Segoe UI" w:cs="Segoe UI"/>
          <w:color w:val="0F1115"/>
        </w:rPr>
        <w:t xml:space="preserve"> radial equations are</w:t>
      </w:r>
    </w:p>
    <w:p w14:paraId="20C2937B"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α″ + (1/</w:t>
      </w:r>
      <w:proofErr w:type="gramStart"/>
      <w:r>
        <w:rPr>
          <w:rFonts w:ascii="Segoe UI" w:hAnsi="Segoe UI" w:cs="Segoe UI"/>
          <w:color w:val="0F1115"/>
        </w:rPr>
        <w:t>r)α</w:t>
      </w:r>
      <w:proofErr w:type="gramEnd"/>
      <w:r>
        <w:rPr>
          <w:rFonts w:ascii="Segoe UI" w:hAnsi="Segoe UI" w:cs="Segoe UI"/>
          <w:color w:val="0F1115"/>
        </w:rPr>
        <w:t>′ − (1/r</w:t>
      </w:r>
      <w:proofErr w:type="gramStart"/>
      <w:r>
        <w:rPr>
          <w:rFonts w:ascii="Segoe UI" w:hAnsi="Segoe UI" w:cs="Segoe UI"/>
          <w:color w:val="0F1115"/>
        </w:rPr>
        <w:t>²)α</w:t>
      </w:r>
      <w:proofErr w:type="gramEnd"/>
      <w:r>
        <w:rPr>
          <w:rFonts w:ascii="Segoe UI" w:hAnsi="Segoe UI" w:cs="Segoe UI"/>
          <w:color w:val="0F1115"/>
        </w:rPr>
        <w:t xml:space="preserve"> + ω²α = </w:t>
      </w:r>
      <w:proofErr w:type="gramStart"/>
      <w:r>
        <w:rPr>
          <w:rFonts w:ascii="Segoe UI" w:hAnsi="Segoe UI" w:cs="Segoe UI"/>
          <w:color w:val="0F1115"/>
        </w:rPr>
        <w:t>β ,</w:t>
      </w:r>
      <w:proofErr w:type="gramEnd"/>
      <w:r>
        <w:rPr>
          <w:rFonts w:ascii="Segoe UI" w:hAnsi="Segoe UI" w:cs="Segoe UI"/>
          <w:color w:val="0F1115"/>
        </w:rPr>
        <w:t> </w:t>
      </w:r>
      <w:r>
        <w:rPr>
          <w:rFonts w:ascii="Segoe UI" w:hAnsi="Segoe UI" w:cs="Segoe UI"/>
          <w:color w:val="0F1115"/>
        </w:rPr>
        <w:t>(a.1)</w:t>
      </w:r>
      <w:r>
        <w:rPr>
          <w:rFonts w:ascii="Segoe UI" w:hAnsi="Segoe UI" w:cs="Segoe UI"/>
          <w:color w:val="0F1115"/>
        </w:rPr>
        <w:br/>
        <w:t>β″ + (1/</w:t>
      </w:r>
      <w:proofErr w:type="gramStart"/>
      <w:r>
        <w:rPr>
          <w:rFonts w:ascii="Segoe UI" w:hAnsi="Segoe UI" w:cs="Segoe UI"/>
          <w:color w:val="0F1115"/>
        </w:rPr>
        <w:t>r)β</w:t>
      </w:r>
      <w:proofErr w:type="gramEnd"/>
      <w:r>
        <w:rPr>
          <w:rFonts w:ascii="Segoe UI" w:hAnsi="Segoe UI" w:cs="Segoe UI"/>
          <w:color w:val="0F1115"/>
        </w:rPr>
        <w:t>′ − (1/r</w:t>
      </w:r>
      <w:proofErr w:type="gramStart"/>
      <w:r>
        <w:rPr>
          <w:rFonts w:ascii="Segoe UI" w:hAnsi="Segoe UI" w:cs="Segoe UI"/>
          <w:color w:val="0F1115"/>
        </w:rPr>
        <w:t>²)β</w:t>
      </w:r>
      <w:proofErr w:type="gramEnd"/>
      <w:r>
        <w:rPr>
          <w:rFonts w:ascii="Segoe UI" w:hAnsi="Segoe UI" w:cs="Segoe UI"/>
          <w:color w:val="0F1115"/>
        </w:rPr>
        <w:t xml:space="preserve"> + ω²β = α − </w:t>
      </w:r>
      <w:proofErr w:type="gramStart"/>
      <w:r>
        <w:rPr>
          <w:rFonts w:ascii="Segoe UI" w:hAnsi="Segoe UI" w:cs="Segoe UI"/>
          <w:color w:val="0F1115"/>
        </w:rPr>
        <w:t>λβ .</w:t>
      </w:r>
      <w:proofErr w:type="gramEnd"/>
      <w:r>
        <w:rPr>
          <w:rFonts w:ascii="Segoe UI" w:hAnsi="Segoe UI" w:cs="Segoe UI"/>
          <w:color w:val="0F1115"/>
        </w:rPr>
        <w:t> </w:t>
      </w:r>
      <w:r>
        <w:rPr>
          <w:rFonts w:ascii="Segoe UI" w:hAnsi="Segoe UI" w:cs="Segoe UI"/>
          <w:color w:val="0F1115"/>
        </w:rPr>
        <w:t>(a.2)</w:t>
      </w:r>
    </w:p>
    <w:p w14:paraId="63A09260"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can be combined to eliminate β. Solving (a.1) for β and substituting into (a.2), or vice versa, yields a fourth</w:t>
      </w:r>
      <w:r>
        <w:rPr>
          <w:rFonts w:ascii="Segoe UI" w:hAnsi="Segoe UI" w:cs="Segoe UI"/>
          <w:color w:val="0F1115"/>
        </w:rPr>
        <w:noBreakHyphen/>
        <w:t>order equation for α:</w:t>
      </w:r>
    </w:p>
    <w:p w14:paraId="221C4BA9"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Cambria Math" w:hAnsi="Cambria Math" w:cs="Cambria Math"/>
          <w:color w:val="0F1115"/>
        </w:rPr>
        <w:t>∇</w:t>
      </w:r>
      <w:r>
        <w:rPr>
          <w:rFonts w:ascii="Segoe UI" w:hAnsi="Segoe UI" w:cs="Segoe UI"/>
          <w:color w:val="0F1115"/>
        </w:rPr>
        <w:t>² + ω</w:t>
      </w:r>
      <w:proofErr w:type="gramStart"/>
      <w:r>
        <w:rPr>
          <w:rFonts w:ascii="Segoe UI" w:hAnsi="Segoe UI" w:cs="Segoe UI"/>
          <w:color w:val="0F1115"/>
        </w:rPr>
        <w:t>²)²</w:t>
      </w:r>
      <w:proofErr w:type="gramEnd"/>
      <w:r>
        <w:rPr>
          <w:rFonts w:ascii="Segoe UI" w:hAnsi="Segoe UI" w:cs="Segoe UI"/>
          <w:color w:val="0F1115"/>
        </w:rPr>
        <w:t xml:space="preserve"> α + λ (</w:t>
      </w:r>
      <w:r>
        <w:rPr>
          <w:rFonts w:ascii="Cambria Math" w:hAnsi="Cambria Math" w:cs="Cambria Math"/>
          <w:color w:val="0F1115"/>
        </w:rPr>
        <w:t>∇</w:t>
      </w:r>
      <w:r>
        <w:rPr>
          <w:rFonts w:ascii="Segoe UI" w:hAnsi="Segoe UI" w:cs="Segoe UI"/>
          <w:color w:val="0F1115"/>
        </w:rPr>
        <w:t xml:space="preserve">² + ω²) α − α = </w:t>
      </w:r>
      <w:proofErr w:type="gramStart"/>
      <w:r>
        <w:rPr>
          <w:rFonts w:ascii="Segoe UI" w:hAnsi="Segoe UI" w:cs="Segoe UI"/>
          <w:color w:val="0F1115"/>
        </w:rPr>
        <w:t>0 ,</w:t>
      </w:r>
      <w:proofErr w:type="gramEnd"/>
      <w:r>
        <w:rPr>
          <w:rFonts w:ascii="Segoe UI" w:hAnsi="Segoe UI" w:cs="Segoe UI"/>
          <w:color w:val="0F1115"/>
        </w:rPr>
        <w:t> </w:t>
      </w:r>
      <w:r>
        <w:rPr>
          <w:rFonts w:ascii="Segoe UI" w:hAnsi="Segoe UI" w:cs="Segoe UI"/>
          <w:color w:val="0F1115"/>
        </w:rPr>
        <w:t>(a.3)</w:t>
      </w:r>
    </w:p>
    <w:p w14:paraId="328F639E"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where </w:t>
      </w:r>
      <w:r>
        <w:rPr>
          <w:rFonts w:ascii="Cambria Math" w:hAnsi="Cambria Math" w:cs="Cambria Math"/>
          <w:color w:val="0F1115"/>
        </w:rPr>
        <w:t>∇</w:t>
      </w:r>
      <w:r>
        <w:rPr>
          <w:rFonts w:ascii="Segoe UI" w:hAnsi="Segoe UI" w:cs="Segoe UI"/>
          <w:color w:val="0F1115"/>
        </w:rPr>
        <w:t xml:space="preserve">² is the radial Laplacian operator in two dimensions: </w:t>
      </w:r>
      <w:r>
        <w:rPr>
          <w:rFonts w:ascii="Cambria Math" w:hAnsi="Cambria Math" w:cs="Cambria Math"/>
          <w:color w:val="0F1115"/>
        </w:rPr>
        <w:t>∇</w:t>
      </w:r>
      <w:r>
        <w:rPr>
          <w:rFonts w:ascii="Segoe UI" w:hAnsi="Segoe UI" w:cs="Segoe UI"/>
          <w:color w:val="0F1115"/>
        </w:rPr>
        <w:t>² = d²/dr² + (1/r) d/dr − 1/r².</w:t>
      </w:r>
    </w:p>
    <w:p w14:paraId="41ED7A57"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To identify the asymptotic decay, we look for solutions with α(r) </w:t>
      </w:r>
      <w:r>
        <w:rPr>
          <w:rFonts w:ascii="Cambria Math" w:hAnsi="Cambria Math" w:cs="Cambria Math"/>
          <w:color w:val="0F1115"/>
        </w:rPr>
        <w:t>∼</w:t>
      </w:r>
      <w:r>
        <w:rPr>
          <w:rFonts w:ascii="Segoe UI" w:hAnsi="Segoe UI" w:cs="Segoe UI"/>
          <w:color w:val="0F1115"/>
        </w:rPr>
        <w:t xml:space="preserve"> r</w:t>
      </w:r>
      <w:proofErr w:type="gramStart"/>
      <w:r>
        <w:rPr>
          <w:rFonts w:ascii="Segoe UI" w:hAnsi="Segoe UI" w:cs="Segoe UI"/>
          <w:color w:val="0F1115"/>
        </w:rPr>
        <w:t>^{</w:t>
      </w:r>
      <w:proofErr w:type="gramEnd"/>
      <w:r>
        <w:rPr>
          <w:rFonts w:ascii="Segoe UI" w:hAnsi="Segoe UI" w:cs="Segoe UI"/>
          <w:color w:val="0F1115"/>
        </w:rPr>
        <w:t>−1/2} e</w:t>
      </w:r>
      <w:proofErr w:type="gramStart"/>
      <w:r>
        <w:rPr>
          <w:rFonts w:ascii="Segoe UI" w:hAnsi="Segoe UI" w:cs="Segoe UI"/>
          <w:color w:val="0F1115"/>
        </w:rPr>
        <w:t>^{</w:t>
      </w:r>
      <w:proofErr w:type="gramEnd"/>
      <w:r>
        <w:rPr>
          <w:rFonts w:ascii="Segoe UI" w:hAnsi="Segoe UI" w:cs="Segoe UI"/>
          <w:color w:val="0F1115"/>
        </w:rPr>
        <w:t>−κ r} at large r. Substituting this ansatz into (a.3) and retaining only the leading terms in 1/r gives the characteristic equation</w:t>
      </w:r>
    </w:p>
    <w:p w14:paraId="4E7B428E"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(κ² + ω</w:t>
      </w:r>
      <w:proofErr w:type="gramStart"/>
      <w:r>
        <w:rPr>
          <w:rFonts w:ascii="Segoe UI" w:hAnsi="Segoe UI" w:cs="Segoe UI"/>
          <w:color w:val="0F1115"/>
        </w:rPr>
        <w:t>²)²</w:t>
      </w:r>
      <w:proofErr w:type="gramEnd"/>
      <w:r>
        <w:rPr>
          <w:rFonts w:ascii="Segoe UI" w:hAnsi="Segoe UI" w:cs="Segoe UI"/>
          <w:color w:val="0F1115"/>
        </w:rPr>
        <w:t xml:space="preserve"> + λ (κ² + ω²) − 1 = </w:t>
      </w:r>
      <w:proofErr w:type="gramStart"/>
      <w:r>
        <w:rPr>
          <w:rFonts w:ascii="Segoe UI" w:hAnsi="Segoe UI" w:cs="Segoe UI"/>
          <w:color w:val="0F1115"/>
        </w:rPr>
        <w:t>0 .</w:t>
      </w:r>
      <w:proofErr w:type="gramEnd"/>
      <w:r>
        <w:rPr>
          <w:rFonts w:ascii="Segoe UI" w:hAnsi="Segoe UI" w:cs="Segoe UI"/>
          <w:color w:val="0F1115"/>
        </w:rPr>
        <w:t> </w:t>
      </w:r>
      <w:r>
        <w:rPr>
          <w:rFonts w:ascii="Segoe UI" w:hAnsi="Segoe UI" w:cs="Segoe UI"/>
          <w:color w:val="0F1115"/>
        </w:rPr>
        <w:t>(a.4)</w:t>
      </w:r>
    </w:p>
    <w:p w14:paraId="69B53174"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Solving for X ≡ κ² + ω², we have X² + λ X − 1 = 0, with positive root</w:t>
      </w:r>
    </w:p>
    <w:p w14:paraId="6737103F"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X₊ = </w:t>
      </w:r>
      <w:proofErr w:type="gramStart"/>
      <w:r>
        <w:rPr>
          <w:rFonts w:ascii="Segoe UI" w:hAnsi="Segoe UI" w:cs="Segoe UI"/>
          <w:color w:val="0F1115"/>
        </w:rPr>
        <w:t>( −</w:t>
      </w:r>
      <w:proofErr w:type="gramEnd"/>
      <w:r>
        <w:rPr>
          <w:rFonts w:ascii="Segoe UI" w:hAnsi="Segoe UI" w:cs="Segoe UI"/>
          <w:color w:val="0F1115"/>
        </w:rPr>
        <w:t xml:space="preserve">λ + </w:t>
      </w:r>
      <w:proofErr w:type="gramStart"/>
      <w:r>
        <w:rPr>
          <w:rFonts w:ascii="Segoe UI" w:hAnsi="Segoe UI" w:cs="Segoe UI"/>
          <w:color w:val="0F1115"/>
        </w:rPr>
        <w:t>√(</w:t>
      </w:r>
      <w:proofErr w:type="gramEnd"/>
      <w:r>
        <w:rPr>
          <w:rFonts w:ascii="Segoe UI" w:hAnsi="Segoe UI" w:cs="Segoe UI"/>
          <w:color w:val="0F1115"/>
        </w:rPr>
        <w:t>λ² + 4</w:t>
      </w:r>
      <w:proofErr w:type="gramStart"/>
      <w:r>
        <w:rPr>
          <w:rFonts w:ascii="Segoe UI" w:hAnsi="Segoe UI" w:cs="Segoe UI"/>
          <w:color w:val="0F1115"/>
        </w:rPr>
        <w:t>) )</w:t>
      </w:r>
      <w:proofErr w:type="gramEnd"/>
      <w:r>
        <w:rPr>
          <w:rFonts w:ascii="Segoe UI" w:hAnsi="Segoe UI" w:cs="Segoe UI"/>
          <w:color w:val="0F1115"/>
        </w:rPr>
        <w:t xml:space="preserve"> / </w:t>
      </w:r>
      <w:proofErr w:type="gramStart"/>
      <w:r>
        <w:rPr>
          <w:rFonts w:ascii="Segoe UI" w:hAnsi="Segoe UI" w:cs="Segoe UI"/>
          <w:color w:val="0F1115"/>
        </w:rPr>
        <w:t>2 .</w:t>
      </w:r>
      <w:proofErr w:type="gramEnd"/>
      <w:r>
        <w:rPr>
          <w:rFonts w:ascii="Segoe UI" w:hAnsi="Segoe UI" w:cs="Segoe UI"/>
          <w:color w:val="0F1115"/>
        </w:rPr>
        <w:t> </w:t>
      </w:r>
      <w:r>
        <w:rPr>
          <w:rFonts w:ascii="Segoe UI" w:hAnsi="Segoe UI" w:cs="Segoe UI"/>
          <w:color w:val="0F1115"/>
        </w:rPr>
        <w:t>(a.5)</w:t>
      </w:r>
    </w:p>
    <w:p w14:paraId="46772A50"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The far</w:t>
      </w:r>
      <w:r>
        <w:rPr>
          <w:rFonts w:ascii="Segoe UI" w:hAnsi="Segoe UI" w:cs="Segoe UI"/>
          <w:color w:val="0F1115"/>
        </w:rPr>
        <w:noBreakHyphen/>
        <w:t>field decay constant is therefore</w:t>
      </w:r>
    </w:p>
    <w:p w14:paraId="649F0857"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κ = </w:t>
      </w:r>
      <w:proofErr w:type="gramStart"/>
      <w:r>
        <w:rPr>
          <w:rFonts w:ascii="Segoe UI" w:hAnsi="Segoe UI" w:cs="Segoe UI"/>
          <w:color w:val="0F1115"/>
        </w:rPr>
        <w:t>√( X</w:t>
      </w:r>
      <w:proofErr w:type="gramEnd"/>
      <w:r>
        <w:rPr>
          <w:rFonts w:ascii="Segoe UI" w:hAnsi="Segoe UI" w:cs="Segoe UI"/>
          <w:color w:val="0F1115"/>
        </w:rPr>
        <w:t>₊ − ω</w:t>
      </w:r>
      <w:proofErr w:type="gramStart"/>
      <w:r>
        <w:rPr>
          <w:rFonts w:ascii="Segoe UI" w:hAnsi="Segoe UI" w:cs="Segoe UI"/>
          <w:color w:val="0F1115"/>
        </w:rPr>
        <w:t>² )</w:t>
      </w:r>
      <w:proofErr w:type="gramEnd"/>
      <w:r>
        <w:rPr>
          <w:rFonts w:ascii="Segoe UI" w:hAnsi="Segoe UI" w:cs="Segoe UI"/>
          <w:color w:val="0F1115"/>
        </w:rPr>
        <w:t xml:space="preserve"> ,</w:t>
      </w:r>
      <w:r>
        <w:rPr>
          <w:rFonts w:ascii="Segoe UI" w:hAnsi="Segoe UI" w:cs="Segoe UI"/>
          <w:color w:val="0F1115"/>
        </w:rPr>
        <w:t> </w:t>
      </w:r>
      <w:r>
        <w:rPr>
          <w:rFonts w:ascii="Segoe UI" w:hAnsi="Segoe UI" w:cs="Segoe UI"/>
          <w:color w:val="0F1115"/>
        </w:rPr>
        <w:t>(a.6)</w:t>
      </w:r>
    </w:p>
    <w:p w14:paraId="440FE42C"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provided X₊ &gt; ω². When this condition holds, the field α(r) (and similarly β(r)) decays as</w:t>
      </w:r>
    </w:p>
    <w:p w14:paraId="30B13B69"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α(r) </w:t>
      </w:r>
      <w:r>
        <w:rPr>
          <w:rFonts w:ascii="Cambria Math" w:hAnsi="Cambria Math" w:cs="Cambria Math"/>
          <w:color w:val="0F1115"/>
        </w:rPr>
        <w:t>∼</w:t>
      </w:r>
      <w:r>
        <w:rPr>
          <w:rFonts w:ascii="Segoe UI" w:hAnsi="Segoe UI" w:cs="Segoe UI"/>
          <w:color w:val="0F1115"/>
        </w:rPr>
        <w:t xml:space="preserve"> A∞ e</w:t>
      </w:r>
      <w:proofErr w:type="gramStart"/>
      <w:r>
        <w:rPr>
          <w:rFonts w:ascii="Segoe UI" w:hAnsi="Segoe UI" w:cs="Segoe UI"/>
          <w:color w:val="0F1115"/>
        </w:rPr>
        <w:t>^{</w:t>
      </w:r>
      <w:proofErr w:type="gramEnd"/>
      <w:r>
        <w:rPr>
          <w:rFonts w:ascii="Segoe UI" w:hAnsi="Segoe UI" w:cs="Segoe UI"/>
          <w:color w:val="0F1115"/>
        </w:rPr>
        <w:t>−κ r} / √</w:t>
      </w:r>
      <w:proofErr w:type="gramStart"/>
      <w:r>
        <w:rPr>
          <w:rFonts w:ascii="Segoe UI" w:hAnsi="Segoe UI" w:cs="Segoe UI"/>
          <w:color w:val="0F1115"/>
        </w:rPr>
        <w:t>r ,</w:t>
      </w:r>
      <w:proofErr w:type="gramEnd"/>
      <w:r>
        <w:rPr>
          <w:rFonts w:ascii="Segoe UI" w:hAnsi="Segoe UI" w:cs="Segoe UI"/>
          <w:color w:val="0F1115"/>
        </w:rPr>
        <w:t> </w:t>
      </w:r>
      <w:r>
        <w:rPr>
          <w:rFonts w:ascii="Segoe UI" w:hAnsi="Segoe UI" w:cs="Segoe UI"/>
          <w:color w:val="0F1115"/>
        </w:rPr>
        <w:t xml:space="preserve">r → </w:t>
      </w:r>
      <w:proofErr w:type="gramStart"/>
      <w:r>
        <w:rPr>
          <w:rFonts w:ascii="Segoe UI" w:hAnsi="Segoe UI" w:cs="Segoe UI"/>
          <w:color w:val="0F1115"/>
        </w:rPr>
        <w:t>∞ .</w:t>
      </w:r>
      <w:proofErr w:type="gramEnd"/>
      <w:r>
        <w:rPr>
          <w:rFonts w:ascii="Segoe UI" w:hAnsi="Segoe UI" w:cs="Segoe UI"/>
          <w:color w:val="0F1115"/>
        </w:rPr>
        <w:t> </w:t>
      </w:r>
      <w:r>
        <w:rPr>
          <w:rFonts w:ascii="Segoe UI" w:hAnsi="Segoe UI" w:cs="Segoe UI"/>
          <w:color w:val="0F1115"/>
        </w:rPr>
        <w:t>(a.7)</w:t>
      </w:r>
    </w:p>
    <w:p w14:paraId="1A40F34E"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current component β(r) inherits the same asymptotic </w:t>
      </w:r>
      <w:proofErr w:type="spellStart"/>
      <w:r>
        <w:rPr>
          <w:rFonts w:ascii="Segoe UI" w:hAnsi="Segoe UI" w:cs="Segoe UI"/>
          <w:color w:val="0F1115"/>
        </w:rPr>
        <w:t>behaviour</w:t>
      </w:r>
      <w:proofErr w:type="spellEnd"/>
      <w:r>
        <w:rPr>
          <w:rFonts w:ascii="Segoe UI" w:hAnsi="Segoe UI" w:cs="Segoe UI"/>
          <w:color w:val="0F1115"/>
        </w:rPr>
        <w:t>, so the three</w:t>
      </w:r>
      <w:r>
        <w:rPr>
          <w:rFonts w:ascii="Segoe UI" w:hAnsi="Segoe UI" w:cs="Segoe UI"/>
          <w:color w:val="0F1115"/>
        </w:rPr>
        <w:noBreakHyphen/>
        <w:t xml:space="preserve">dimensional current density </w:t>
      </w:r>
      <w:proofErr w:type="spellStart"/>
      <w:r>
        <w:rPr>
          <w:rFonts w:ascii="Segoe UI" w:hAnsi="Segoe UI" w:cs="Segoe UI"/>
          <w:color w:val="0F1115"/>
        </w:rPr>
        <w:t>J^μ</w:t>
      </w:r>
      <w:proofErr w:type="spellEnd"/>
      <w:r>
        <w:rPr>
          <w:rFonts w:ascii="Segoe UI" w:hAnsi="Segoe UI" w:cs="Segoe UI"/>
          <w:color w:val="0F1115"/>
        </w:rPr>
        <w:t xml:space="preserve"> falls off as</w:t>
      </w:r>
    </w:p>
    <w:p w14:paraId="48C2A7BD"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|J(r)| </w:t>
      </w:r>
      <w:r>
        <w:rPr>
          <w:rFonts w:ascii="Cambria Math" w:hAnsi="Cambria Math" w:cs="Cambria Math"/>
          <w:color w:val="0F1115"/>
        </w:rPr>
        <w:t>∼</w:t>
      </w:r>
      <w:r>
        <w:rPr>
          <w:rFonts w:ascii="Segoe UI" w:hAnsi="Segoe UI" w:cs="Segoe UI"/>
          <w:color w:val="0F1115"/>
        </w:rPr>
        <w:t xml:space="preserve"> const × e</w:t>
      </w:r>
      <w:proofErr w:type="gramStart"/>
      <w:r>
        <w:rPr>
          <w:rFonts w:ascii="Segoe UI" w:hAnsi="Segoe UI" w:cs="Segoe UI"/>
          <w:color w:val="0F1115"/>
        </w:rPr>
        <w:t>^{</w:t>
      </w:r>
      <w:proofErr w:type="gramEnd"/>
      <w:r>
        <w:rPr>
          <w:rFonts w:ascii="Segoe UI" w:hAnsi="Segoe UI" w:cs="Segoe UI"/>
          <w:color w:val="0F1115"/>
        </w:rPr>
        <w:t xml:space="preserve">−κ r} / </w:t>
      </w:r>
      <w:proofErr w:type="gramStart"/>
      <w:r>
        <w:rPr>
          <w:rFonts w:ascii="Segoe UI" w:hAnsi="Segoe UI" w:cs="Segoe UI"/>
          <w:color w:val="0F1115"/>
        </w:rPr>
        <w:t>r ,</w:t>
      </w:r>
      <w:proofErr w:type="gramEnd"/>
      <w:r>
        <w:rPr>
          <w:rFonts w:ascii="Segoe UI" w:hAnsi="Segoe UI" w:cs="Segoe UI"/>
          <w:color w:val="0F1115"/>
        </w:rPr>
        <w:t> </w:t>
      </w:r>
      <w:r>
        <w:rPr>
          <w:rFonts w:ascii="Segoe UI" w:hAnsi="Segoe UI" w:cs="Segoe UI"/>
          <w:color w:val="0F1115"/>
        </w:rPr>
        <w:t>(a.8)</w:t>
      </w:r>
    </w:p>
    <w:p w14:paraId="6EA9E489"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which is precisely the Yukawa form associated with a massive boson of mass </w:t>
      </w:r>
      <w:proofErr w:type="spellStart"/>
      <w:r>
        <w:rPr>
          <w:rFonts w:ascii="Segoe UI" w:hAnsi="Segoe UI" w:cs="Segoe UI"/>
          <w:color w:val="0F1115"/>
        </w:rPr>
        <w:t>m_eff</w:t>
      </w:r>
      <w:proofErr w:type="spellEnd"/>
      <w:r>
        <w:rPr>
          <w:rFonts w:ascii="Segoe UI" w:hAnsi="Segoe UI" w:cs="Segoe UI"/>
          <w:color w:val="0F1115"/>
        </w:rPr>
        <w:t xml:space="preserve"> = ħ κ / c.</w:t>
      </w:r>
    </w:p>
    <w:p w14:paraId="06B144AC"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Physical</w:t>
      </w:r>
      <w:r>
        <w:rPr>
          <w:rStyle w:val="Strong"/>
          <w:rFonts w:ascii="Segoe UI" w:hAnsi="Segoe UI" w:cs="Segoe UI"/>
          <w:color w:val="0F1115"/>
        </w:rPr>
        <w:noBreakHyphen/>
        <w:t>Scale Estimate (Illustrative)</w:t>
      </w:r>
    </w:p>
    <w:p w14:paraId="59A43959"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radial coordinate r in the numerical code is expressed in units of the inverse coupling scale, the natural length unit L₀ set by the </w:t>
      </w:r>
      <w:proofErr w:type="spellStart"/>
      <w:r>
        <w:rPr>
          <w:rFonts w:ascii="Segoe UI" w:hAnsi="Segoe UI" w:cs="Segoe UI"/>
          <w:color w:val="0F1115"/>
        </w:rPr>
        <w:t>Lagrangian</w:t>
      </w:r>
      <w:proofErr w:type="spellEnd"/>
      <w:r>
        <w:rPr>
          <w:rFonts w:ascii="Segoe UI" w:hAnsi="Segoe UI" w:cs="Segoe UI"/>
          <w:color w:val="0F1115"/>
        </w:rPr>
        <w:t xml:space="preserve"> parameters. To give a concrete illustration, we may </w:t>
      </w:r>
      <w:r>
        <w:rPr>
          <w:rStyle w:val="Emphasis"/>
          <w:rFonts w:ascii="Segoe UI" w:hAnsi="Segoe UI" w:cs="Segoe UI"/>
          <w:color w:val="0F1115"/>
        </w:rPr>
        <w:t>assume</w:t>
      </w:r>
      <w:r>
        <w:rPr>
          <w:rFonts w:ascii="Segoe UI" w:hAnsi="Segoe UI" w:cs="Segoe UI"/>
          <w:color w:val="0F1115"/>
        </w:rPr>
        <w:t xml:space="preserve"> — as a working hypothesis — that the </w:t>
      </w:r>
      <w:proofErr w:type="spellStart"/>
      <w:r>
        <w:rPr>
          <w:rFonts w:ascii="Segoe UI" w:hAnsi="Segoe UI" w:cs="Segoe UI"/>
          <w:color w:val="0F1115"/>
        </w:rPr>
        <w:t>chaoiton</w:t>
      </w:r>
      <w:proofErr w:type="spellEnd"/>
      <w:r>
        <w:rPr>
          <w:rFonts w:ascii="Segoe UI" w:hAnsi="Segoe UI" w:cs="Segoe UI"/>
          <w:color w:val="0F1115"/>
        </w:rPr>
        <w:t xml:space="preserve"> is to be identified with a physical particle whose characteristic size is the electron Compton wavelength, </w:t>
      </w:r>
      <w:proofErr w:type="spellStart"/>
      <w:r>
        <w:rPr>
          <w:rFonts w:ascii="Segoe UI" w:hAnsi="Segoe UI" w:cs="Segoe UI"/>
          <w:color w:val="0F1115"/>
        </w:rPr>
        <w:t>λ_C</w:t>
      </w:r>
      <w:proofErr w:type="spellEnd"/>
      <w:r>
        <w:rPr>
          <w:rFonts w:ascii="Segoe UI" w:hAnsi="Segoe UI" w:cs="Segoe UI"/>
          <w:color w:val="0F1115"/>
        </w:rPr>
        <w:t xml:space="preserve"> = ħ / (</w:t>
      </w:r>
      <w:proofErr w:type="spellStart"/>
      <w:r>
        <w:rPr>
          <w:rFonts w:ascii="Segoe UI" w:hAnsi="Segoe UI" w:cs="Segoe UI"/>
          <w:color w:val="0F1115"/>
        </w:rPr>
        <w:t>m_e</w:t>
      </w:r>
      <w:proofErr w:type="spellEnd"/>
      <w:r>
        <w:rPr>
          <w:rFonts w:ascii="Segoe UI" w:hAnsi="Segoe UI" w:cs="Segoe UI"/>
          <w:color w:val="0F1115"/>
        </w:rPr>
        <w:t xml:space="preserve"> c) ≈ 3.86 × 10⁻¹³ m. In that case, L₀ ≈ </w:t>
      </w:r>
      <w:proofErr w:type="spellStart"/>
      <w:r>
        <w:rPr>
          <w:rFonts w:ascii="Segoe UI" w:hAnsi="Segoe UI" w:cs="Segoe UI"/>
          <w:color w:val="0F1115"/>
        </w:rPr>
        <w:t>λ_C</w:t>
      </w:r>
      <w:proofErr w:type="spellEnd"/>
      <w:r>
        <w:rPr>
          <w:rFonts w:ascii="Segoe UI" w:hAnsi="Segoe UI" w:cs="Segoe UI"/>
          <w:color w:val="0F1115"/>
        </w:rPr>
        <w:t>, and the numerical result κ ≈ 0.113 (range ≈ 8.8 L₀) corresponds to a physical range</w:t>
      </w:r>
    </w:p>
    <w:p w14:paraId="0C38F463"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proofErr w:type="spellStart"/>
      <w:r>
        <w:rPr>
          <w:rFonts w:ascii="Segoe UI" w:hAnsi="Segoe UI" w:cs="Segoe UI"/>
          <w:color w:val="0F1115"/>
        </w:rPr>
        <w:t>r_range</w:t>
      </w:r>
      <w:proofErr w:type="spellEnd"/>
      <w:r>
        <w:rPr>
          <w:rFonts w:ascii="Segoe UI" w:hAnsi="Segoe UI" w:cs="Segoe UI"/>
          <w:color w:val="0F1115"/>
        </w:rPr>
        <w:t xml:space="preserve"> ≈ 8.8 × 3.86 × 10⁻¹³ m ≈ 3.4 × 10⁻¹² m ≈ 3.4 </w:t>
      </w:r>
      <w:proofErr w:type="gramStart"/>
      <w:r>
        <w:rPr>
          <w:rFonts w:ascii="Segoe UI" w:hAnsi="Segoe UI" w:cs="Segoe UI"/>
          <w:color w:val="0F1115"/>
        </w:rPr>
        <w:t>pm .</w:t>
      </w:r>
      <w:proofErr w:type="gramEnd"/>
    </w:p>
    <w:p w14:paraId="00042068"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Alternatively, if the fundamental length scale is set by the nucleon size (≈ 1 </w:t>
      </w:r>
      <w:proofErr w:type="spellStart"/>
      <w:r>
        <w:rPr>
          <w:rFonts w:ascii="Segoe UI" w:hAnsi="Segoe UI" w:cs="Segoe UI"/>
          <w:color w:val="0F1115"/>
        </w:rPr>
        <w:t>fm</w:t>
      </w:r>
      <w:proofErr w:type="spellEnd"/>
      <w:r>
        <w:rPr>
          <w:rFonts w:ascii="Segoe UI" w:hAnsi="Segoe UI" w:cs="Segoe UI"/>
          <w:color w:val="0F1115"/>
        </w:rPr>
        <w:t xml:space="preserve"> = 10⁻¹⁵ m), the range becomes ≈ 8.8 fm. Both lie in or near the nuclear</w:t>
      </w:r>
      <w:r>
        <w:rPr>
          <w:rFonts w:ascii="Segoe UI" w:hAnsi="Segoe UI" w:cs="Segoe UI"/>
          <w:color w:val="0F1115"/>
        </w:rPr>
        <w:noBreakHyphen/>
        <w:t>interaction regime, making the Yukawa tail a plausible carrier of a long</w:t>
      </w:r>
      <w:r>
        <w:rPr>
          <w:rFonts w:ascii="Segoe UI" w:hAnsi="Segoe UI" w:cs="Segoe UI"/>
          <w:color w:val="0F1115"/>
        </w:rPr>
        <w:noBreakHyphen/>
        <w:t>range nuclear force.</w:t>
      </w:r>
    </w:p>
    <w:p w14:paraId="395BF03A"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Connection to Schwinger's Long</w:t>
      </w:r>
      <w:r>
        <w:rPr>
          <w:rStyle w:val="Strong"/>
          <w:rFonts w:ascii="Segoe UI" w:hAnsi="Segoe UI" w:cs="Segoe UI"/>
          <w:color w:val="0F1115"/>
        </w:rPr>
        <w:noBreakHyphen/>
        <w:t>Range Nuclear Force</w:t>
      </w:r>
    </w:p>
    <w:p w14:paraId="171BAEA0"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In a series of papers beginning in the 1960s </w:t>
      </w:r>
      <m:oMath>
        <m:r>
          <w:rPr>
            <w:rFonts w:ascii="Cambria Math" w:hAnsi="Cambria Math"/>
          </w:rPr>
          <m:t>8</m:t>
        </m:r>
      </m:oMath>
      <w:r>
        <w:rPr>
          <w:rFonts w:ascii="Segoe UI" w:hAnsi="Segoe UI" w:cs="Segoe UI"/>
          <w:color w:val="0F1115"/>
        </w:rPr>
        <w:t>, Schwinger argued that the empirical phenomenology of nuclear forces — particularly the existence of a repulsive core and the systematics of binding energies — cannot be fully explained by one</w:t>
      </w:r>
      <w:r>
        <w:rPr>
          <w:rFonts w:ascii="Segoe UI" w:hAnsi="Segoe UI" w:cs="Segoe UI"/>
          <w:color w:val="0F1115"/>
        </w:rPr>
        <w:noBreakHyphen/>
        <w:t>pion exchange alone within conventional QCD. He proposed additional long</w:t>
      </w:r>
      <w:r>
        <w:rPr>
          <w:rFonts w:ascii="Segoe UI" w:hAnsi="Segoe UI" w:cs="Segoe UI"/>
          <w:color w:val="0F1115"/>
        </w:rPr>
        <w:noBreakHyphen/>
        <w:t>range components arising from a massive vector field coupled to the nucleon current. The Ouroboros chaoiton realises exactly this scenario: the current field J_μ is a dynamical vector field that acquires an effective mass through the oscillatory self</w:t>
      </w:r>
      <w:r>
        <w:rPr>
          <w:rFonts w:ascii="Segoe UI" w:hAnsi="Segoe UI" w:cs="Segoe UI"/>
          <w:color w:val="0F1115"/>
        </w:rPr>
        <w:noBreakHyphen/>
        <w:t xml:space="preserve">consistent solution, and its far field produces a Yukawa potential between nucleons. The Lagrange multiplier λ and the </w:t>
      </w:r>
      <w:proofErr w:type="spellStart"/>
      <w:r>
        <w:rPr>
          <w:rFonts w:ascii="Segoe UI" w:hAnsi="Segoe UI" w:cs="Segoe UI"/>
          <w:color w:val="0F1115"/>
        </w:rPr>
        <w:t>chaoiton</w:t>
      </w:r>
      <w:proofErr w:type="spellEnd"/>
      <w:r>
        <w:rPr>
          <w:rFonts w:ascii="Segoe UI" w:hAnsi="Segoe UI" w:cs="Segoe UI"/>
          <w:color w:val="0F1115"/>
        </w:rPr>
        <w:t xml:space="preserve"> frequency ω together determine the effective mass (and thus the range) in a way that is fixed by the internal soliton dynamics, not by an arbitrary mass term.</w:t>
      </w:r>
    </w:p>
    <w:p w14:paraId="1C06F164"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A.4 Experimental Signatures via Quantum Sensing</w:t>
      </w:r>
    </w:p>
    <w:p w14:paraId="516744D2"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Because the </w:t>
      </w:r>
      <w:proofErr w:type="spellStart"/>
      <w:r>
        <w:rPr>
          <w:rFonts w:ascii="Segoe UI" w:hAnsi="Segoe UI" w:cs="Segoe UI"/>
          <w:color w:val="0F1115"/>
        </w:rPr>
        <w:t>chaoiton</w:t>
      </w:r>
      <w:proofErr w:type="spellEnd"/>
      <w:r>
        <w:rPr>
          <w:rFonts w:ascii="Segoe UI" w:hAnsi="Segoe UI" w:cs="Segoe UI"/>
          <w:color w:val="0F1115"/>
        </w:rPr>
        <w:t xml:space="preserve"> oscillates with angular frequency ω, its far</w:t>
      </w:r>
      <w:r>
        <w:rPr>
          <w:rFonts w:ascii="Segoe UI" w:hAnsi="Segoe UI" w:cs="Segoe UI"/>
          <w:color w:val="0F1115"/>
        </w:rPr>
        <w:noBreakHyphen/>
        <w:t>field Yukawa tail is time</w:t>
      </w:r>
      <w:r>
        <w:rPr>
          <w:rFonts w:ascii="Segoe UI" w:hAnsi="Segoe UI" w:cs="Segoe UI"/>
          <w:color w:val="0F1115"/>
        </w:rPr>
        <w:noBreakHyphen/>
        <w:t>varying. A force sensor operating near a nucleon or a nucleus should therefore detect a periodically modulated Yukawa</w:t>
      </w:r>
      <w:r>
        <w:rPr>
          <w:rFonts w:ascii="Segoe UI" w:hAnsi="Segoe UI" w:cs="Segoe UI"/>
          <w:color w:val="0F1115"/>
        </w:rPr>
        <w:noBreakHyphen/>
        <w:t xml:space="preserve">type interaction. The relevant frequency ω in natural units (with L₀ ≈ </w:t>
      </w:r>
      <w:proofErr w:type="spellStart"/>
      <w:r>
        <w:rPr>
          <w:rFonts w:ascii="Segoe UI" w:hAnsi="Segoe UI" w:cs="Segoe UI"/>
          <w:color w:val="0F1115"/>
        </w:rPr>
        <w:t>λ_C</w:t>
      </w:r>
      <w:proofErr w:type="spellEnd"/>
      <w:r>
        <w:rPr>
          <w:rFonts w:ascii="Segoe UI" w:hAnsi="Segoe UI" w:cs="Segoe UI"/>
          <w:color w:val="0F1115"/>
        </w:rPr>
        <w:t>) is ω ≈ 0.9 c/</w:t>
      </w:r>
      <w:proofErr w:type="spellStart"/>
      <w:r>
        <w:rPr>
          <w:rFonts w:ascii="Segoe UI" w:hAnsi="Segoe UI" w:cs="Segoe UI"/>
          <w:color w:val="0F1115"/>
        </w:rPr>
        <w:t>λ_C</w:t>
      </w:r>
      <w:proofErr w:type="spellEnd"/>
      <w:r>
        <w:rPr>
          <w:rFonts w:ascii="Segoe UI" w:hAnsi="Segoe UI" w:cs="Segoe UI"/>
          <w:color w:val="0F1115"/>
        </w:rPr>
        <w:t xml:space="preserve"> ≈ 0.9 × (7.76 × 10²⁰ rad/s) ≈ 7 × 10²⁰ rad/s, corresponding to a photon energy ≈ </w:t>
      </w:r>
      <w:proofErr w:type="spellStart"/>
      <w:r>
        <w:rPr>
          <w:rFonts w:ascii="Segoe UI" w:hAnsi="Segoe UI" w:cs="Segoe UI"/>
          <w:color w:val="0F1115"/>
        </w:rPr>
        <w:t>ħω</w:t>
      </w:r>
      <w:proofErr w:type="spellEnd"/>
      <w:r>
        <w:rPr>
          <w:rFonts w:ascii="Segoe UI" w:hAnsi="Segoe UI" w:cs="Segoe UI"/>
          <w:color w:val="0F1115"/>
        </w:rPr>
        <w:t xml:space="preserve"> ≈ 0.5 MeV. This lies in the gamma</w:t>
      </w:r>
      <w:r>
        <w:rPr>
          <w:rFonts w:ascii="Segoe UI" w:hAnsi="Segoe UI" w:cs="Segoe UI"/>
          <w:color w:val="0F1115"/>
        </w:rPr>
        <w:noBreakHyphen/>
        <w:t>ray regime, far above the typical operating band of mechanical force sensors. However, the </w:t>
      </w:r>
      <w:r>
        <w:rPr>
          <w:rStyle w:val="Emphasis"/>
          <w:rFonts w:ascii="Segoe UI" w:hAnsi="Segoe UI" w:cs="Segoe UI"/>
          <w:color w:val="0F1115"/>
        </w:rPr>
        <w:t>envelope</w:t>
      </w:r>
      <w:r>
        <w:rPr>
          <w:rFonts w:ascii="Segoe UI" w:hAnsi="Segoe UI" w:cs="Segoe UI"/>
          <w:color w:val="0F1115"/>
        </w:rPr>
        <w:t> of the far field, or the time</w:t>
      </w:r>
      <w:r>
        <w:rPr>
          <w:rFonts w:ascii="Segoe UI" w:hAnsi="Segoe UI" w:cs="Segoe UI"/>
          <w:color w:val="0F1115"/>
        </w:rPr>
        <w:noBreakHyphen/>
        <w:t>averaged static component, is accessible to precision force measurements.</w:t>
      </w:r>
    </w:p>
    <w:p w14:paraId="01C80EAD"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Quantum</w:t>
      </w:r>
      <w:r>
        <w:rPr>
          <w:rFonts w:ascii="Segoe UI" w:hAnsi="Segoe UI" w:cs="Segoe UI"/>
          <w:color w:val="0F1115"/>
        </w:rPr>
        <w:noBreakHyphen/>
        <w:t>sensing platforms capable of detecting weak, short</w:t>
      </w:r>
      <w:r>
        <w:rPr>
          <w:rFonts w:ascii="Segoe UI" w:hAnsi="Segoe UI" w:cs="Segoe UI"/>
          <w:color w:val="0F1115"/>
        </w:rPr>
        <w:noBreakHyphen/>
        <w:t>range spin</w:t>
      </w:r>
      <w:r>
        <w:rPr>
          <w:rFonts w:ascii="Segoe UI" w:hAnsi="Segoe UI" w:cs="Segoe UI"/>
          <w:color w:val="0F1115"/>
        </w:rPr>
        <w:noBreakHyphen/>
        <w:t xml:space="preserve"> and mass</w:t>
      </w:r>
      <w:r>
        <w:rPr>
          <w:rFonts w:ascii="Segoe UI" w:hAnsi="Segoe UI" w:cs="Segoe UI"/>
          <w:color w:val="0F1115"/>
        </w:rPr>
        <w:noBreakHyphen/>
        <w:t>dependent forces include:</w:t>
      </w:r>
    </w:p>
    <w:p w14:paraId="72E7A2EA" w14:textId="77777777" w:rsidR="00983F13" w:rsidRDefault="00983F13" w:rsidP="00983F13">
      <w:pPr>
        <w:pStyle w:val="ds-markdown-paragraph"/>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Cold</w:t>
      </w:r>
      <w:r>
        <w:rPr>
          <w:rFonts w:ascii="Segoe UI" w:hAnsi="Segoe UI" w:cs="Segoe UI"/>
          <w:color w:val="0F1115"/>
        </w:rPr>
        <w:noBreakHyphen/>
        <w:t>atom interferometers (e.g., Raman</w:t>
      </w:r>
      <w:r>
        <w:rPr>
          <w:rFonts w:ascii="Segoe UI" w:hAnsi="Segoe UI" w:cs="Segoe UI"/>
          <w:color w:val="0F1115"/>
        </w:rPr>
        <w:noBreakHyphen/>
        <w:t>transition gradiometers sensitive to forces at the 10⁻⁹ g level),</w:t>
      </w:r>
    </w:p>
    <w:p w14:paraId="3B61E153" w14:textId="77777777" w:rsidR="00983F13" w:rsidRDefault="00983F13" w:rsidP="00983F13">
      <w:pPr>
        <w:pStyle w:val="ds-markdown-paragraph"/>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Nitrogen</w:t>
      </w:r>
      <w:r>
        <w:rPr>
          <w:rFonts w:ascii="Segoe UI" w:hAnsi="Segoe UI" w:cs="Segoe UI"/>
          <w:color w:val="0F1115"/>
        </w:rPr>
        <w:noBreakHyphen/>
        <w:t xml:space="preserve">vacancy (NV) </w:t>
      </w:r>
      <w:proofErr w:type="spellStart"/>
      <w:r>
        <w:rPr>
          <w:rFonts w:ascii="Segoe UI" w:hAnsi="Segoe UI" w:cs="Segoe UI"/>
          <w:color w:val="0F1115"/>
        </w:rPr>
        <w:t>centres</w:t>
      </w:r>
      <w:proofErr w:type="spellEnd"/>
      <w:r>
        <w:rPr>
          <w:rFonts w:ascii="Segoe UI" w:hAnsi="Segoe UI" w:cs="Segoe UI"/>
          <w:color w:val="0F1115"/>
        </w:rPr>
        <w:t xml:space="preserve"> in diamond, which can measure magnetic and electric field fluctuations with </w:t>
      </w:r>
      <w:proofErr w:type="spellStart"/>
      <w:r>
        <w:rPr>
          <w:rFonts w:ascii="Segoe UI" w:hAnsi="Segoe UI" w:cs="Segoe UI"/>
          <w:color w:val="0F1115"/>
        </w:rPr>
        <w:t>nanometre</w:t>
      </w:r>
      <w:proofErr w:type="spellEnd"/>
      <w:r>
        <w:rPr>
          <w:rFonts w:ascii="Segoe UI" w:hAnsi="Segoe UI" w:cs="Segoe UI"/>
          <w:color w:val="0F1115"/>
        </w:rPr>
        <w:t xml:space="preserve"> spatial resolution,</w:t>
      </w:r>
    </w:p>
    <w:p w14:paraId="350DF05D" w14:textId="77777777" w:rsidR="00983F13" w:rsidRDefault="00983F13" w:rsidP="00983F13">
      <w:pPr>
        <w:pStyle w:val="ds-markdown-paragraph"/>
        <w:numPr>
          <w:ilvl w:val="0"/>
          <w:numId w:val="2"/>
        </w:numPr>
        <w:shd w:val="clear" w:color="auto" w:fill="FFFFFF"/>
        <w:spacing w:before="0" w:beforeAutospacing="0" w:after="0" w:afterAutospacing="0"/>
        <w:rPr>
          <w:rFonts w:ascii="Segoe UI" w:hAnsi="Segoe UI" w:cs="Segoe UI"/>
          <w:color w:val="0F1115"/>
        </w:rPr>
      </w:pPr>
      <w:r>
        <w:rPr>
          <w:rFonts w:ascii="Segoe UI" w:hAnsi="Segoe UI" w:cs="Segoe UI"/>
          <w:color w:val="0F1115"/>
        </w:rPr>
        <w:t>Superconducting quantum interference devices (SQUIDs) and superconducting gravimeters, which offer exquisite sensitivity to time</w:t>
      </w:r>
      <w:r>
        <w:rPr>
          <w:rFonts w:ascii="Segoe UI" w:hAnsi="Segoe UI" w:cs="Segoe UI"/>
          <w:color w:val="0F1115"/>
        </w:rPr>
        <w:noBreakHyphen/>
        <w:t>varying fields at low frequencies.</w:t>
      </w:r>
    </w:p>
    <w:p w14:paraId="72CAF700"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If the </w:t>
      </w:r>
      <w:proofErr w:type="spellStart"/>
      <w:r>
        <w:rPr>
          <w:rFonts w:ascii="Segoe UI" w:hAnsi="Segoe UI" w:cs="Segoe UI"/>
          <w:color w:val="0F1115"/>
        </w:rPr>
        <w:t>chaoiton’s</w:t>
      </w:r>
      <w:proofErr w:type="spellEnd"/>
      <w:r>
        <w:rPr>
          <w:rFonts w:ascii="Segoe UI" w:hAnsi="Segoe UI" w:cs="Segoe UI"/>
          <w:color w:val="0F1115"/>
        </w:rPr>
        <w:t xml:space="preserve"> effective coupling to nucleons can be estimated (e.g., via the interaction term </w:t>
      </w:r>
      <w:proofErr w:type="spellStart"/>
      <w:r>
        <w:rPr>
          <w:rFonts w:ascii="Segoe UI" w:hAnsi="Segoe UI" w:cs="Segoe UI"/>
          <w:color w:val="0F1115"/>
        </w:rPr>
        <w:t>J_μ</w:t>
      </w:r>
      <w:proofErr w:type="spellEnd"/>
      <w:r>
        <w:rPr>
          <w:rFonts w:ascii="Segoe UI" w:hAnsi="Segoe UI" w:cs="Segoe UI"/>
          <w:color w:val="0F1115"/>
        </w:rPr>
        <w:t xml:space="preserve"> </w:t>
      </w:r>
      <w:proofErr w:type="spellStart"/>
      <w:r>
        <w:rPr>
          <w:rFonts w:ascii="Segoe UI" w:hAnsi="Segoe UI" w:cs="Segoe UI"/>
          <w:color w:val="0F1115"/>
        </w:rPr>
        <w:t>A^μ</w:t>
      </w:r>
      <w:proofErr w:type="spellEnd"/>
      <w:r>
        <w:rPr>
          <w:rFonts w:ascii="Segoe UI" w:hAnsi="Segoe UI" w:cs="Segoe UI"/>
          <w:color w:val="0F1115"/>
        </w:rPr>
        <w:t xml:space="preserve">, with </w:t>
      </w:r>
      <w:proofErr w:type="spellStart"/>
      <w:r>
        <w:rPr>
          <w:rFonts w:ascii="Segoe UI" w:hAnsi="Segoe UI" w:cs="Segoe UI"/>
          <w:color w:val="0F1115"/>
        </w:rPr>
        <w:t>A_μ</w:t>
      </w:r>
      <w:proofErr w:type="spellEnd"/>
      <w:r>
        <w:rPr>
          <w:rFonts w:ascii="Segoe UI" w:hAnsi="Segoe UI" w:cs="Segoe UI"/>
          <w:color w:val="0F1115"/>
        </w:rPr>
        <w:t xml:space="preserve"> resembling the electromagnetic potential), one can predict the force strength and compare it with the sensitivity limits of these devices. The constructive outcome would be a clear exclusion plot or a detection signal that unambiguously distinguishes a Yukawa</w:t>
      </w:r>
      <w:r>
        <w:rPr>
          <w:rFonts w:ascii="Segoe UI" w:hAnsi="Segoe UI" w:cs="Segoe UI"/>
          <w:color w:val="0F1115"/>
        </w:rPr>
        <w:noBreakHyphen/>
        <w:t xml:space="preserve">type </w:t>
      </w:r>
      <w:proofErr w:type="spellStart"/>
      <w:r>
        <w:rPr>
          <w:rFonts w:ascii="Segoe UI" w:hAnsi="Segoe UI" w:cs="Segoe UI"/>
          <w:color w:val="0F1115"/>
        </w:rPr>
        <w:t>chaoiton</w:t>
      </w:r>
      <w:proofErr w:type="spellEnd"/>
      <w:r>
        <w:rPr>
          <w:rFonts w:ascii="Segoe UI" w:hAnsi="Segoe UI" w:cs="Segoe UI"/>
          <w:color w:val="0F1115"/>
        </w:rPr>
        <w:t xml:space="preserve"> tail from the usual Coulomb background.</w:t>
      </w:r>
    </w:p>
    <w:p w14:paraId="6F72A552" w14:textId="77777777" w:rsidR="00983F13" w:rsidRDefault="00983F13" w:rsidP="00983F1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Open Questions and Next Steps</w:t>
      </w:r>
    </w:p>
    <w:p w14:paraId="1C3D3167" w14:textId="77777777" w:rsidR="00983F13" w:rsidRDefault="00983F13" w:rsidP="00983F1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t xml:space="preserve">The analysis above assumes the </w:t>
      </w:r>
      <w:proofErr w:type="spellStart"/>
      <w:r>
        <w:rPr>
          <w:rFonts w:ascii="Segoe UI" w:hAnsi="Segoe UI" w:cs="Segoe UI"/>
          <w:color w:val="0F1115"/>
        </w:rPr>
        <w:t>linearised</w:t>
      </w:r>
      <w:proofErr w:type="spellEnd"/>
      <w:r>
        <w:rPr>
          <w:rFonts w:ascii="Segoe UI" w:hAnsi="Segoe UI" w:cs="Segoe UI"/>
          <w:color w:val="0F1115"/>
        </w:rPr>
        <w:t xml:space="preserve"> far</w:t>
      </w:r>
      <w:r>
        <w:rPr>
          <w:rFonts w:ascii="Segoe UI" w:hAnsi="Segoe UI" w:cs="Segoe UI"/>
          <w:color w:val="0F1115"/>
        </w:rPr>
        <w:noBreakHyphen/>
        <w:t xml:space="preserve">field regime. A full nonlinear matching between the inner </w:t>
      </w:r>
      <w:proofErr w:type="spellStart"/>
      <w:r>
        <w:rPr>
          <w:rFonts w:ascii="Segoe UI" w:hAnsi="Segoe UI" w:cs="Segoe UI"/>
          <w:color w:val="0F1115"/>
        </w:rPr>
        <w:t>chaoiton</w:t>
      </w:r>
      <w:proofErr w:type="spellEnd"/>
      <w:r>
        <w:rPr>
          <w:rFonts w:ascii="Segoe UI" w:hAnsi="Segoe UI" w:cs="Segoe UI"/>
          <w:color w:val="0F1115"/>
        </w:rPr>
        <w:t xml:space="preserve"> core and the asymptotic Yukawa tail remains to be completed, which will refine the numerical value of κ and its dependence on g, ω, and λ. Moreover, a definitive identification of the fundamental length scale L₀ with a known physical scale (e.g., the electron Compton wavelength, the nucleon charge radius, or the Planck length) is needed before the range can be quoted in absolute units. These tasks are part of the ongoing formal</w:t>
      </w:r>
      <w:r>
        <w:rPr>
          <w:rFonts w:ascii="Segoe UI" w:hAnsi="Segoe UI" w:cs="Segoe UI"/>
          <w:color w:val="0F1115"/>
        </w:rPr>
        <w:noBreakHyphen/>
        <w:t>verification and quantum</w:t>
      </w:r>
      <w:r>
        <w:rPr>
          <w:rFonts w:ascii="Segoe UI" w:hAnsi="Segoe UI" w:cs="Segoe UI"/>
          <w:color w:val="0F1115"/>
        </w:rPr>
        <w:noBreakHyphen/>
        <w:t>phenomenology program sketched in the main text.</w:t>
      </w:r>
    </w:p>
    <w:p w14:paraId="52188A17" w14:textId="77777777" w:rsidR="00983F13" w:rsidRDefault="00983F13">
      <w:pPr>
        <w:spacing w:before="60" w:after="60"/>
        <w:ind w:left="720" w:hanging="360"/>
      </w:pPr>
    </w:p>
    <w:sectPr w:rsidR="00983F13">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F632F"/>
    <w:multiLevelType w:val="multilevel"/>
    <w:tmpl w:val="A25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908D0"/>
    <w:multiLevelType w:val="hybridMultilevel"/>
    <w:tmpl w:val="856E3236"/>
    <w:lvl w:ilvl="0" w:tplc="8B549B64">
      <w:start w:val="1"/>
      <w:numFmt w:val="bullet"/>
      <w:lvlText w:val="●"/>
      <w:lvlJc w:val="left"/>
      <w:pPr>
        <w:ind w:left="720" w:hanging="360"/>
      </w:pPr>
    </w:lvl>
    <w:lvl w:ilvl="1" w:tplc="F0487B82">
      <w:start w:val="1"/>
      <w:numFmt w:val="bullet"/>
      <w:lvlText w:val="○"/>
      <w:lvlJc w:val="left"/>
      <w:pPr>
        <w:ind w:left="1440" w:hanging="360"/>
      </w:pPr>
    </w:lvl>
    <w:lvl w:ilvl="2" w:tplc="CB88AFDA">
      <w:start w:val="1"/>
      <w:numFmt w:val="bullet"/>
      <w:lvlText w:val="■"/>
      <w:lvlJc w:val="left"/>
      <w:pPr>
        <w:ind w:left="2160" w:hanging="360"/>
      </w:pPr>
    </w:lvl>
    <w:lvl w:ilvl="3" w:tplc="AD7841E0">
      <w:start w:val="1"/>
      <w:numFmt w:val="bullet"/>
      <w:lvlText w:val="●"/>
      <w:lvlJc w:val="left"/>
      <w:pPr>
        <w:ind w:left="2880" w:hanging="360"/>
      </w:pPr>
    </w:lvl>
    <w:lvl w:ilvl="4" w:tplc="8DBCC9CA">
      <w:start w:val="1"/>
      <w:numFmt w:val="bullet"/>
      <w:lvlText w:val="○"/>
      <w:lvlJc w:val="left"/>
      <w:pPr>
        <w:ind w:left="3600" w:hanging="360"/>
      </w:pPr>
    </w:lvl>
    <w:lvl w:ilvl="5" w:tplc="E71E23DC">
      <w:start w:val="1"/>
      <w:numFmt w:val="bullet"/>
      <w:lvlText w:val="■"/>
      <w:lvlJc w:val="left"/>
      <w:pPr>
        <w:ind w:left="4320" w:hanging="360"/>
      </w:pPr>
    </w:lvl>
    <w:lvl w:ilvl="6" w:tplc="1E42549C">
      <w:start w:val="1"/>
      <w:numFmt w:val="bullet"/>
      <w:lvlText w:val="●"/>
      <w:lvlJc w:val="left"/>
      <w:pPr>
        <w:ind w:left="5040" w:hanging="360"/>
      </w:pPr>
    </w:lvl>
    <w:lvl w:ilvl="7" w:tplc="6CD24086">
      <w:start w:val="1"/>
      <w:numFmt w:val="bullet"/>
      <w:lvlText w:val="●"/>
      <w:lvlJc w:val="left"/>
      <w:pPr>
        <w:ind w:left="5760" w:hanging="360"/>
      </w:pPr>
    </w:lvl>
    <w:lvl w:ilvl="8" w:tplc="D9367908">
      <w:start w:val="1"/>
      <w:numFmt w:val="bullet"/>
      <w:lvlText w:val="●"/>
      <w:lvlJc w:val="left"/>
      <w:pPr>
        <w:ind w:left="6480" w:hanging="360"/>
      </w:pPr>
    </w:lvl>
  </w:abstractNum>
  <w:num w:numId="1" w16cid:durableId="970132392">
    <w:abstractNumId w:val="1"/>
    <w:lvlOverride w:ilvl="0">
      <w:startOverride w:val="1"/>
    </w:lvlOverride>
  </w:num>
  <w:num w:numId="2" w16cid:durableId="133814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89E"/>
    <w:rsid w:val="000304BD"/>
    <w:rsid w:val="0008389E"/>
    <w:rsid w:val="00120B68"/>
    <w:rsid w:val="00747FDF"/>
    <w:rsid w:val="0077499D"/>
    <w:rsid w:val="007B1021"/>
    <w:rsid w:val="008954E1"/>
    <w:rsid w:val="008E3603"/>
    <w:rsid w:val="00983F13"/>
    <w:rsid w:val="009B55A4"/>
    <w:rsid w:val="00AD3B6F"/>
    <w:rsid w:val="00AD7C7F"/>
    <w:rsid w:val="00AE5E7E"/>
    <w:rsid w:val="00B46FEE"/>
    <w:rsid w:val="00BF23AC"/>
    <w:rsid w:val="00C128BC"/>
    <w:rsid w:val="00D06C16"/>
    <w:rsid w:val="00D4076E"/>
    <w:rsid w:val="00D92759"/>
    <w:rsid w:val="00EB1C25"/>
    <w:rsid w:val="00F01CFD"/>
    <w:rsid w:val="00F731BF"/>
    <w:rsid w:val="00F977C0"/>
    <w:rsid w:val="00FB7CE6"/>
    <w:rsid w:val="00FF4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563BA"/>
  <w15:docId w15:val="{64099417-AF28-417C-AE81-28D769E3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128BC"/>
    <w:rPr>
      <w:color w:val="605E5C"/>
      <w:shd w:val="clear" w:color="auto" w:fill="E1DFDD"/>
    </w:rPr>
  </w:style>
  <w:style w:type="paragraph" w:customStyle="1" w:styleId="ds-markdown-paragraph">
    <w:name w:val="ds-markdown-paragraph"/>
    <w:basedOn w:val="Normal"/>
    <w:rsid w:val="00983F1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83F13"/>
    <w:rPr>
      <w:b/>
      <w:bCs/>
    </w:rPr>
  </w:style>
  <w:style w:type="character" w:styleId="Emphasis">
    <w:name w:val="Emphasis"/>
    <w:basedOn w:val="DefaultParagraphFont"/>
    <w:uiPriority w:val="20"/>
    <w:qFormat/>
    <w:rsid w:val="00983F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amtp.cam.ac.uk/user/tong/qf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3881</Words>
  <Characters>22125</Characters>
  <Application>Microsoft Office Word</Application>
  <DocSecurity>0</DocSecurity>
  <Lines>184</Lines>
  <Paragraphs>51</Paragraphs>
  <ScaleCrop>false</ScaleCrop>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W</cp:lastModifiedBy>
  <cp:revision>2</cp:revision>
  <dcterms:created xsi:type="dcterms:W3CDTF">2026-05-05T16:21:00Z</dcterms:created>
  <dcterms:modified xsi:type="dcterms:W3CDTF">2026-05-05T16:21:00Z</dcterms:modified>
</cp:coreProperties>
</file>