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4" w:rsidRDefault="008619F4" w:rsidP="008619F4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作为一名博主，我最大的惊喜之一是如此多的读者对书法教学的热情兴趣，无论是赞成还是反对。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在探索这个话题的过程中，我了解到，书法不仅在美国和欧洲是一个问题</w:t>
      </w:r>
      <w:r>
        <w:rPr>
          <w:rFonts w:hint="eastAsia"/>
        </w:rPr>
        <w:t>(</w:t>
      </w:r>
      <w:r>
        <w:rPr>
          <w:rFonts w:hint="eastAsia"/>
        </w:rPr>
        <w:t>在那里，学校教授书法的主要目的是一致性和易读性，而不是审美价值</w:t>
      </w:r>
      <w:r>
        <w:rPr>
          <w:rFonts w:hint="eastAsia"/>
        </w:rPr>
        <w:t>)</w:t>
      </w:r>
      <w:r>
        <w:rPr>
          <w:rFonts w:hint="eastAsia"/>
        </w:rPr>
        <w:t>，在中国也是一个问题，中国的千年书法遗产是教育的基本目标之一。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去年，宾夕法尼亚大学的汉学家维克托·梅尔</w:t>
      </w:r>
      <w:proofErr w:type="gramStart"/>
      <w:r>
        <w:rPr>
          <w:rFonts w:hint="eastAsia"/>
        </w:rPr>
        <w:t>在博客中</w:t>
      </w:r>
      <w:proofErr w:type="gramEnd"/>
      <w:r>
        <w:rPr>
          <w:rFonts w:hint="eastAsia"/>
        </w:rPr>
        <w:t>撰文，谈到书写困难症的趋势，即无法用钢笔书写繁体汉字，而不是通过敲击键盘进行电子书写。教授更多的总结</w:t>
      </w:r>
      <w:r>
        <w:rPr>
          <w:rFonts w:hint="eastAsia"/>
        </w:rPr>
        <w:t>: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失语症是一种通常由于身体受伤而突然发生的语言障碍，与之不同的是，频繁查看手机所带来的损害是渐进的。尽管如此，这种结果带来的摩擦与语言障碍</w:t>
      </w:r>
      <w:r>
        <w:rPr>
          <w:rFonts w:hint="eastAsia"/>
        </w:rPr>
        <w:t>(</w:t>
      </w:r>
      <w:r>
        <w:rPr>
          <w:rFonts w:hint="eastAsia"/>
        </w:rPr>
        <w:t>有限失语症</w:t>
      </w:r>
      <w:r>
        <w:rPr>
          <w:rFonts w:hint="eastAsia"/>
        </w:rPr>
        <w:t>)</w:t>
      </w:r>
      <w:r>
        <w:rPr>
          <w:rFonts w:hint="eastAsia"/>
        </w:rPr>
        <w:t>带来的摩擦一样真实。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去年，我调查了近</w:t>
      </w:r>
      <w:r>
        <w:rPr>
          <w:rFonts w:hint="eastAsia"/>
        </w:rPr>
        <w:t>200</w:t>
      </w:r>
      <w:r>
        <w:rPr>
          <w:rFonts w:hint="eastAsia"/>
        </w:rPr>
        <w:t>名懂中文的人，问他们最喜欢的输入法编辑器是什么。他们中有一半是来自世界各地的专业汉语教师。大约</w:t>
      </w:r>
      <w:r>
        <w:rPr>
          <w:rFonts w:hint="eastAsia"/>
        </w:rPr>
        <w:t>98%</w:t>
      </w:r>
      <w:r>
        <w:rPr>
          <w:rFonts w:hint="eastAsia"/>
        </w:rPr>
        <w:t>的受访者使用拼音输入汉字，剩下的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人使用基于形状的系统，如仓颉或手写笔在平板或窗口上书写汉字。使用“仓颉”的两个人都来自香港和台湾，一些来自台湾的受访者表示，他们使用的是符号，这是一种有点像日本假名的语音输入系统，尽管它不是严格意义上的音节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电脑、手机、智能手机和其他电子产品都是美妙的沟通工具</w:t>
      </w:r>
      <w:r>
        <w:rPr>
          <w:rFonts w:hint="eastAsia"/>
        </w:rPr>
        <w:t>,</w:t>
      </w:r>
      <w:r>
        <w:rPr>
          <w:rFonts w:hint="eastAsia"/>
        </w:rPr>
        <w:t>但它们都加剧的困境写人物在中国人群中</w:t>
      </w:r>
      <w:r>
        <w:rPr>
          <w:rFonts w:hint="eastAsia"/>
        </w:rPr>
        <w:t>,</w:t>
      </w:r>
      <w:r>
        <w:rPr>
          <w:rFonts w:hint="eastAsia"/>
        </w:rPr>
        <w:t>能力下降</w:t>
      </w:r>
      <w:r>
        <w:rPr>
          <w:rFonts w:hint="eastAsia"/>
        </w:rPr>
        <w:t>,</w:t>
      </w:r>
      <w:r>
        <w:rPr>
          <w:rFonts w:hint="eastAsia"/>
        </w:rPr>
        <w:t>加速依赖字母的素养</w:t>
      </w:r>
      <w:r>
        <w:rPr>
          <w:rFonts w:hint="eastAsia"/>
        </w:rPr>
        <w:t>,</w:t>
      </w:r>
      <w:r>
        <w:rPr>
          <w:rFonts w:hint="eastAsia"/>
        </w:rPr>
        <w:t>而不是直接的方法通过</w:t>
      </w:r>
      <w:r>
        <w:rPr>
          <w:rFonts w:hint="eastAsia"/>
        </w:rPr>
        <w:t>11</w:t>
      </w:r>
      <w:r>
        <w:rPr>
          <w:rFonts w:hint="eastAsia"/>
        </w:rPr>
        <w:t>左右基本笔画</w:t>
      </w:r>
      <w:r>
        <w:rPr>
          <w:rFonts w:hint="eastAsia"/>
        </w:rPr>
        <w:t>,200</w:t>
      </w:r>
      <w:r>
        <w:rPr>
          <w:rFonts w:hint="eastAsia"/>
        </w:rPr>
        <w:t>左右的偏旁部首和</w:t>
      </w:r>
      <w:r>
        <w:rPr>
          <w:rFonts w:hint="eastAsia"/>
        </w:rPr>
        <w:t>850</w:t>
      </w:r>
      <w:r>
        <w:rPr>
          <w:rFonts w:hint="eastAsia"/>
        </w:rPr>
        <w:t>左右的发音。这些趋势令人担忧吗</w:t>
      </w:r>
      <w:r>
        <w:rPr>
          <w:rFonts w:hint="eastAsia"/>
        </w:rPr>
        <w:t>?</w:t>
      </w:r>
      <w:r>
        <w:rPr>
          <w:rFonts w:hint="eastAsia"/>
        </w:rPr>
        <w:t>我们能做些什么来遏制手机和电脑对汉字熟练程度的流失吗</w:t>
      </w:r>
      <w:r>
        <w:rPr>
          <w:rFonts w:hint="eastAsia"/>
        </w:rPr>
        <w:t>?</w:t>
      </w:r>
      <w:r>
        <w:rPr>
          <w:rFonts w:hint="eastAsia"/>
        </w:rPr>
        <w:t>最后，罗马化不可避免吗</w:t>
      </w:r>
      <w:r>
        <w:rPr>
          <w:rFonts w:hint="eastAsia"/>
        </w:rPr>
        <w:t xml:space="preserve">? 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现在，另一位学者、肯塔基中心学院的凯尔·戴维·安德森正在和他的学生一起拍摄一部关于书法在</w:t>
      </w:r>
      <w:r>
        <w:rPr>
          <w:rFonts w:hint="eastAsia"/>
        </w:rPr>
        <w:t>21</w:t>
      </w:r>
      <w:r>
        <w:rPr>
          <w:rFonts w:hint="eastAsia"/>
        </w:rPr>
        <w:t>世纪中国命运的纪录片。安德森教授翻译了著名书法家马天国的采访，马天国对中国代沟的总结如下</w:t>
      </w:r>
      <w:r>
        <w:rPr>
          <w:rFonts w:hint="eastAsia"/>
        </w:rPr>
        <w:t>:</w:t>
      </w:r>
    </w:p>
    <w:p w:rsidR="00DF3058" w:rsidRPr="008619F4" w:rsidRDefault="008619F4" w:rsidP="008619F4">
      <w:pPr>
        <w:ind w:firstLineChars="200" w:firstLine="420"/>
      </w:pPr>
      <w:r>
        <w:rPr>
          <w:rFonts w:hint="eastAsia"/>
        </w:rPr>
        <w:t>据我所知，上世纪</w:t>
      </w:r>
      <w:r>
        <w:rPr>
          <w:rFonts w:hint="eastAsia"/>
        </w:rPr>
        <w:t>80</w:t>
      </w:r>
      <w:r>
        <w:rPr>
          <w:rFonts w:hint="eastAsia"/>
        </w:rPr>
        <w:t>年代以前，四五十岁甚至更老的人一般都在学校里上大字课。小学通常每周至少有两堂课练习角色描摹。在初中，也有很多课外俱乐部，包括书法欣赏小组。所以，很可能大多数受过教育的人在年轻的时候就学会了使用毛笔。他们对书写和书法的基础知识有深刻的理解和把握。与此同时，他们对汉字独特的结构和正确的笔画顺序产生了敏感性。他们也非常熟悉偏旁部首和字符组成。由于接触了大量的文字，几乎每个人都对最常用的汉字有了积极的记忆，并具备了欣赏书法的审美基础。尽管他们后来找到了其他不需要写字的工作，但他们仍然保持着良好的记忆大量汉字的能力。虽然许多人从未充分学习到足以产生艺术水平的书法，许多人仍然怀有欣赏艺术的绘画美丽的字符。写作不仅仅是一种短暂的个人乐趣</w:t>
      </w:r>
      <w:r>
        <w:rPr>
          <w:rFonts w:hint="eastAsia"/>
        </w:rPr>
        <w:t>;</w:t>
      </w:r>
      <w:r>
        <w:rPr>
          <w:rFonts w:hint="eastAsia"/>
        </w:rPr>
        <w:t>对他们来说，这是一生的努力。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但现在，相对来说，十几岁、二十几岁和三十岁的年轻人，患性格健忘症的程度要高得多。这是学校从农业向工业、科学、技术体系转变的结果。几乎每个学生的居住和学习环境都经历了根本性的变化、调整和改革。从幼儿园到小学再到初中，汉字书写的维护、推广和强化的力度不断减弱。取而代之的是计算机实验室的增加和建立。许多学生享受着计算机操作技能的日益提高，但这是以他们的写作能力为代价的。他们可能知道如何记课堂笔记或记新单词，但除此之外就没什么了。现在很少有课程是专门用来练习汉字的。只有少数家庭的父母会让孩子参加课外书法班。大多数人更喜欢选择外语或粤语。因此，很少有年轻一代学习书法，这只会进一步侵蚀我们继承下来的汉字和书法文化基础。这是令人不安的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不过，我想，人们会在外语的外国研究中发现同样的东西，以及全球化的其他类似副产品。我只是认为中国的问题程度不同。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马认为世界范围内的书法教育</w:t>
      </w:r>
      <w:r>
        <w:rPr>
          <w:rFonts w:hint="eastAsia"/>
        </w:rPr>
        <w:t>:</w:t>
      </w:r>
    </w:p>
    <w:p w:rsidR="008619F4" w:rsidRDefault="008619F4" w:rsidP="008619F4">
      <w:pPr>
        <w:ind w:firstLineChars="200" w:firstLine="420"/>
        <w:rPr>
          <w:rFonts w:hint="eastAsia"/>
        </w:rPr>
      </w:pPr>
      <w:r>
        <w:rPr>
          <w:rFonts w:hint="eastAsia"/>
        </w:rPr>
        <w:t>至于汉字和书法的意义…</w:t>
      </w:r>
      <w:r>
        <w:rPr>
          <w:rFonts w:hint="eastAsia"/>
        </w:rPr>
        <w:t>?</w:t>
      </w:r>
      <w:r>
        <w:rPr>
          <w:rFonts w:hint="eastAsia"/>
        </w:rPr>
        <w:t>这种制度和艺术传统已经流传了几千年。它们是中华民族精神本质的体现和文本体现，是人类文化艺术理想的结晶。古人常说，文字包含着真理。这种</w:t>
      </w:r>
      <w:r>
        <w:rPr>
          <w:rFonts w:hint="eastAsia"/>
        </w:rPr>
        <w:lastRenderedPageBreak/>
        <w:t>说法在某种程度上是正确的</w:t>
      </w:r>
      <w:r>
        <w:rPr>
          <w:rFonts w:hint="eastAsia"/>
        </w:rPr>
        <w:t>;</w:t>
      </w:r>
      <w:r>
        <w:rPr>
          <w:rFonts w:hint="eastAsia"/>
        </w:rPr>
        <w:t>简而言之，写汉字可以陶冶情操，完善人格，提供自我反省的工具，维持健康。它是文人和群众能力最重要的表现形式和精神要求。从最早的人类文明时期</w:t>
      </w:r>
      <w:r>
        <w:rPr>
          <w:rFonts w:hint="eastAsia"/>
        </w:rPr>
        <w:t>,</w:t>
      </w:r>
      <w:r>
        <w:rPr>
          <w:rFonts w:hint="eastAsia"/>
        </w:rPr>
        <w:t>当努力工作和聪明才智第一次创建文化及其流通和交换</w:t>
      </w:r>
      <w:r>
        <w:rPr>
          <w:rFonts w:hint="eastAsia"/>
        </w:rPr>
        <w:t>,</w:t>
      </w:r>
      <w:r>
        <w:rPr>
          <w:rFonts w:hint="eastAsia"/>
        </w:rPr>
        <w:t>在原始时代的岩石画</w:t>
      </w:r>
      <w:r>
        <w:rPr>
          <w:rFonts w:hint="eastAsia"/>
        </w:rPr>
        <w:t>,</w:t>
      </w:r>
      <w:r>
        <w:rPr>
          <w:rFonts w:hint="eastAsia"/>
        </w:rPr>
        <w:t>部落图腾的崇拜</w:t>
      </w:r>
      <w:r>
        <w:rPr>
          <w:rFonts w:hint="eastAsia"/>
        </w:rPr>
        <w:t>,</w:t>
      </w:r>
      <w:r>
        <w:rPr>
          <w:rFonts w:hint="eastAsia"/>
        </w:rPr>
        <w:t>和肩胛的写作，通过发展和演化的篆书、隶书、楷书、行书、草书，写作形成了人类集体智慧的胶水。即使在外国字母系统中也是如此。因此，汉字和书法艺术不仅是中国的遗产，也是全球文化的核心。</w:t>
      </w:r>
    </w:p>
    <w:p w:rsidR="00072343" w:rsidRDefault="008619F4" w:rsidP="008619F4">
      <w:pPr>
        <w:ind w:firstLineChars="200" w:firstLine="420"/>
      </w:pPr>
      <w:r>
        <w:rPr>
          <w:rFonts w:hint="eastAsia"/>
        </w:rPr>
        <w:t>损失在视觉上意味着什么</w:t>
      </w:r>
      <w:r>
        <w:rPr>
          <w:rFonts w:hint="eastAsia"/>
        </w:rPr>
        <w:t>?</w:t>
      </w:r>
      <w:r>
        <w:rPr>
          <w:rFonts w:hint="eastAsia"/>
        </w:rPr>
        <w:t>你不需要懂一个中文单词就能关心正在发生的事情。这里有一些来自安德森教授和他的学生的实地研究的样本。中国汉字可能不会像我</w:t>
      </w:r>
      <w:proofErr w:type="gramStart"/>
      <w:r>
        <w:rPr>
          <w:rFonts w:hint="eastAsia"/>
        </w:rPr>
        <w:t>在博客中</w:t>
      </w:r>
      <w:proofErr w:type="gramEnd"/>
      <w:r>
        <w:rPr>
          <w:rFonts w:hint="eastAsia"/>
        </w:rPr>
        <w:t>提到的一些罕见的字母那样濒临灭绝，但却是文化中不可或缺的关键要素。</w:t>
      </w:r>
    </w:p>
    <w:sectPr w:rsidR="0007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343"/>
    <w:rsid w:val="005903DA"/>
    <w:rsid w:val="00634E46"/>
    <w:rsid w:val="008619F4"/>
    <w:rsid w:val="00A27A28"/>
    <w:rsid w:val="00A30B49"/>
    <w:rsid w:val="00C50775"/>
    <w:rsid w:val="00C623C7"/>
    <w:rsid w:val="00DF3058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A078CA56-89FD-4390-9CD0-D81F439B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19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BKL-AL20</dc:creator>
  <cp:keywords/>
  <cp:lastModifiedBy>胡 少华</cp:lastModifiedBy>
  <cp:revision>2</cp:revision>
  <dcterms:created xsi:type="dcterms:W3CDTF">2019-12-02T12:14:00Z</dcterms:created>
  <dcterms:modified xsi:type="dcterms:W3CDTF">2019-12-02T12:14:00Z</dcterms:modified>
</cp:coreProperties>
</file>