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AI Coding Assistants: Competitive Analysis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Section 1: Market Leaders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section synthesizes research on the top 5 AI coding assistants in 2026: GitHub Copilot, Cursor, Windsurf, Augment, and Tabnine.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GitHub Copilot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Deep integration with Visual Studio Code, JetBrains IDEs, and Neovim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Context-aware code completion, multi-line suggestions, and natural language to code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Chat-based assistance, code explanation, and refactoring tools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Enterprise features: policy controls, audit logs, and private code context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Supports 30+ languages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Pricing (2026):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Individual: $15/month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Business: $39/user/month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Enterprise: Custom pricing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Differentiators: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Largest training dataset (GitHub public/private repos)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Seamless GitHub Actions and PR integration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Industry-leading security scanning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Cursor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AI-powered code navigation and search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Contextual code generation and in-line chat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Automated documentation and code review suggestions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Real-time pair programming with AI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Pricing (2026):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Free tier: Limited completions and chat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Pro: $20/month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Team: $45/user/month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Differentiators: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Superior codebase search and cross-repo understanding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Fast response times and project onboarding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Windsurf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 code completion, chat, and code review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Automated bug detection and fix suggestions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Multi-modal input: code, voice, and diagram-based prompts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Built-in project management and task tracking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Pricing (2026):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Starter: $10/month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Pro: $30/month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Enterprise: $60/user/month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Differentiators: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Voice and diagram input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Integration with project management tools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Augment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 code suggestions, chat, and codebase Q&amp;A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Automated test generation and coverage analysis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Security and compliance scanning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Customizable AI models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Pricing (2026):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Free: Limited suggestions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Plus: $18/month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Enterprise: $50/user/month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Differentiators: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generation and coverage tools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 model training for private codebases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Tabnine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 code completion and chat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On-prem and cloud deployment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 knowledge sharing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Pricing (2026):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Pro: $12/month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Enterprise: $40/user/month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Differentiators: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Privacy-first, strong on-prem options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Team-style adaptation and lightweight performance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Summary: Copilot remains the market leader with the broadest integrations and security posture; competitors differentiate via search, multi-modal input, test-generation, and privacy/on-prem options.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Section 2: 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LLM Backends Used: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Copilot: migrated from Codex to GPT-4 class models for business users; cloud-based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Proprietary assistants (CodeWhisperer, Tabnine) use transformer variants optimized for code; Tabnine supports local/private models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Open-source models (Qwen3, Code Llama, StarCoder) are available for on-prem deployments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Context Window Strategies: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Large context windows (32K–400K tokens) enable whole-file or multi-file context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Retrieval-augmented generation (RAG) with chunking and embeddings is used for large codebases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Persistent context stores distill multi-step knowledge for agentic workflows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Code Indexing Approaches: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Static analysis to create semantic indexes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Embeddings stored in vector DBs (FAISS, Qdrant) for similarity search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IDE-driven indexing for files actively being edited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IDE Integration Methods: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Editor extensions for VS Code/JetBrains/Neovim expose inline completions and chat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Local models served via localhost APIs for privacy/offline use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Agentic frameworks orchestrate LLMs with tool use for code edits, test runs, and shell interactions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Multi-Agent &amp; Orchestration: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Architectures use orchestrators, explorers, and coders to decompose tasks and coordinate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Compound intelligence passes artifacts between agents, enabling multi-step execution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Section 3: Developer Sentiment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Overview: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Ubiquity: 84–85% of developers use or plan to use AI coding assistants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Sentiment cooled compared to earlier hype: trust in outputs remains low and verification overhead high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Praise Points: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Productivity gains on routine and boilerplate tasks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Faster prototyping and learning support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Helpful first drafts and documentation generation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Complaints &amp; Barriers: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Accuracy: many outputs are "almost right" requiring human fixes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 quality &amp; maintainability concerns due to limited global context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Security &amp; privacy worries, especially for cloud-based tools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Cost and token-efficiency issues with usage-based pricing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Productivity Impact: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Mixed evidence: vendor claims of large speedups are tempered by independent studies showing modest or negative impacts for complex tasks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 efficiency gains are reported more often than team-wide productivity improvements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Section 4: Future Trends (2026–2028)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Agentic Coding Workflows: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Agents autonomously decompose, execute, and refine software tasks; developers shift to orchestration and validation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Multi-agent coordination, persistent memory, and context management are active areas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Autonomous Debugging: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Agents reproduce, diagnose, and fix bugs by running tests and analyzing logs; pipelines combine testing, security scanning, and incident resolution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AI Code Review: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Routine reviews are automated; humans handle high-risk and architectural decisions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Emphasis on repository-level understanding and hallucination control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Shift from Completion to Task Execution: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Paradigm moves toward agents implementing features, refactors, and PRs with checkpoints for human approval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Cost and token-efficiency metrics drive tool choice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Organizational Impact &amp; Challenges: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Adoption high but trust lags; security, privacy, and explainability remain critical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Domain-specific, orchestrated agents outperform monolithic solutions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Research focuses on long-context handling, alignment, and secure agent design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Section 5: Conclusions &amp;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Conclusions: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Market leadership: GitHub Copilot leads on integration, dataset scale, and enterprise features, while competitors carve niches (search, test generation, privacy, multi-modal input).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Technical landscape: RAG, large-context LLMs, embeddings, and multi-agent orchestration are core patterns; on-prem/local options remain crucial for privacy-sensitive users.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Developer sentiment: Tools are valuable for routine work but require human oversight; trust, cost, and integration are the main adoption levers.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Future direction: Agentic workflows and autonomous debugging will accelerate, but governance and explainability will determine enterprise uptake.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Recommendations: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1. Pilot agentic workflows on low-risk, high-value tasks with strict human-in-the-loop checkpoints to measure real productivity and error rates.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2. Prioritize hybrid deployment options (cloud + on-prem/local models) to address privacy and compliance concerns.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3. Invest in repo-level indexing, embeddings, and RAG infrastructure to improve context relevance and reduce hallucinations.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4. Emphasize test generation and CI integration to catch AI-introduced regressions early.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5. Monitor cost/token efficiency and negotiate pricing models aligned to value (task-based pricing rather than raw token usage where possible).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6. Establish governance policies for AI suggestions, including audit logging, review thresholds, and security scanning of suggested code.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