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E6C200"/>
          <w:sz w:val="72"/>
        </w:rPr>
        <w:t>MATERRA ELO</w:t>
      </w:r>
    </w:p>
    <w:p>
      <w:pPr>
        <w:jc w:val="center"/>
      </w:pPr>
      <w:r>
        <w:rPr>
          <w:b/>
          <w:color w:val="0A0A0A"/>
          <w:sz w:val="48"/>
        </w:rPr>
        <w:t>Termos de Uso e Política de Privacidade</w:t>
      </w:r>
    </w:p>
    <w:p>
      <w:pPr>
        <w:spacing w:before="1000"/>
        <w:jc w:val="center"/>
      </w:pPr>
      <w:r>
        <w:rPr>
          <w:sz w:val="22"/>
        </w:rPr>
        <w:t>Plataforma de tecnologia para conexão entre geradores, compradores e transportadoras de resíduos, subprodutos e coprodutos industriais no Brasil.</w:t>
      </w:r>
    </w:p>
    <w:p>
      <w:pPr>
        <w:spacing w:before="1200"/>
        <w:jc w:val="center"/>
      </w:pPr>
      <w:r>
        <w:rPr>
          <w:b/>
          <w:color w:val="E6C200"/>
          <w:sz w:val="26"/>
        </w:rPr>
        <w:t>Padrão. Escala. Confiança.</w:t>
      </w:r>
    </w:p>
    <w:p>
      <w:r>
        <w:br w:type="page"/>
      </w:r>
    </w:p>
    <w:tbl>
      <w:tblPr>
        <w:tblW w:type="auto" w:w="0"/>
        <w:tblLayout w:type="fixed"/>
        <w:tblLook w:firstColumn="1" w:firstRow="1" w:lastColumn="0" w:lastRow="0" w:noHBand="0" w:noVBand="1" w:val="04A0"/>
      </w:tblPr>
      <w:tblGrid>
        <w:gridCol w:w="9638"/>
      </w:tblGrid>
      <w:tr>
        <w:tc>
          <w:tcPr>
            <w:tcW w:type="dxa" w:w="9638"/>
            <w:shd w:val="clear" w:color="auto" w:fill="FFD700"/>
          </w:tcPr>
          <w:p>
            <w:pPr>
              <w:spacing w:before="0" w:after="0"/>
            </w:pPr>
            <w:r>
              <w:rPr>
                <w:b/>
                <w:color w:val="0A0A0A"/>
                <w:sz w:val="26"/>
              </w:rPr>
              <w:t>PARTE A — TERMOS DE USO</w:t>
            </w:r>
          </w:p>
        </w:tc>
      </w:tr>
    </w:tbl>
    <w:p>
      <w:pPr>
        <w:spacing w:before="200" w:after="60"/>
      </w:pPr>
      <w:r>
        <w:rPr>
          <w:b/>
          <w:color w:val="0A0A0A"/>
          <w:sz w:val="26"/>
        </w:rPr>
        <w:t>1. Aceite e definições</w:t>
      </w:r>
    </w:p>
    <w:p>
      <w:pPr>
        <w:spacing w:after="80"/>
      </w:pPr>
      <w:r>
        <w:rPr>
          <w:sz w:val="21"/>
        </w:rPr>
        <w:t xml:space="preserve">1.1. Estes Termos de Uso ("Termos") regulam a utilização da plataforma digital Materra Elo ("Plataforma"), de propriedade da LP Soluções, doravante denominada simplesmente </w:t>
      </w:r>
      <w:r>
        <w:rPr>
          <w:b/>
          <w:sz w:val="21"/>
        </w:rPr>
        <w:t>Materra Elo</w:t>
      </w:r>
      <w:r>
        <w:rPr>
          <w:sz w:val="21"/>
        </w:rPr>
        <w:t>. O uso da Plataforma implica aceitação integral e incondicional destes Termos.</w:t>
      </w:r>
    </w:p>
    <w:p>
      <w:pPr>
        <w:spacing w:after="80"/>
      </w:pPr>
      <w:r>
        <w:rPr>
          <w:sz w:val="21"/>
        </w:rPr>
        <w:t xml:space="preserve">1.2. Para fins destes Termos, considera-se: </w:t>
      </w:r>
      <w:r>
        <w:rPr>
          <w:b/>
          <w:sz w:val="21"/>
        </w:rPr>
        <w:t>Usuário</w:t>
      </w:r>
      <w:r>
        <w:rPr>
          <w:sz w:val="21"/>
        </w:rPr>
        <w:t xml:space="preserve">, qualquer pessoa física ou jurídica que se cadastre na Plataforma; </w:t>
      </w:r>
      <w:r>
        <w:rPr>
          <w:b/>
          <w:sz w:val="21"/>
        </w:rPr>
        <w:t>Fornecedor</w:t>
      </w:r>
      <w:r>
        <w:rPr>
          <w:sz w:val="21"/>
        </w:rPr>
        <w:t xml:space="preserve">, o usuário gerador de resíduo, subproduto ou coproduto que publica oferta; </w:t>
      </w:r>
      <w:r>
        <w:rPr>
          <w:b/>
          <w:sz w:val="21"/>
        </w:rPr>
        <w:t>Comprador</w:t>
      </w:r>
      <w:r>
        <w:rPr>
          <w:sz w:val="21"/>
        </w:rPr>
        <w:t xml:space="preserve">, o usuário que recebe, processa ou destina resíduo, subproduto ou coproduto; </w:t>
      </w:r>
      <w:r>
        <w:rPr>
          <w:b/>
          <w:sz w:val="21"/>
        </w:rPr>
        <w:t>Transportadora</w:t>
      </w:r>
      <w:r>
        <w:rPr>
          <w:sz w:val="21"/>
        </w:rPr>
        <w:t xml:space="preserve">, o usuário que executa o transporte; </w:t>
      </w:r>
      <w:r>
        <w:rPr>
          <w:b/>
          <w:sz w:val="21"/>
        </w:rPr>
        <w:t>Representante Empresarial</w:t>
      </w:r>
      <w:r>
        <w:rPr>
          <w:sz w:val="21"/>
        </w:rPr>
        <w:t xml:space="preserve">, o usuário pessoa física ou jurídica que intermedeia oferta ou demanda em nome de outras empresas; </w:t>
      </w:r>
      <w:r>
        <w:rPr>
          <w:b/>
          <w:sz w:val="21"/>
        </w:rPr>
        <w:t>Operação</w:t>
      </w:r>
      <w:r>
        <w:rPr>
          <w:sz w:val="21"/>
        </w:rPr>
        <w:t xml:space="preserve">, qualquer negociação iniciada ou registrada por meio da Plataforma; </w:t>
      </w:r>
      <w:r>
        <w:rPr>
          <w:b/>
          <w:sz w:val="21"/>
        </w:rPr>
        <w:t>Taxa Lead</w:t>
      </w:r>
      <w:r>
        <w:rPr>
          <w:sz w:val="21"/>
        </w:rPr>
        <w:t>, valor devido à Materra Elo para liberação do contato entre partes após a confirmação bilateral da proposta.</w:t>
      </w:r>
    </w:p>
    <w:p>
      <w:pPr>
        <w:spacing w:before="200" w:after="60"/>
      </w:pPr>
      <w:r>
        <w:rPr>
          <w:b/>
          <w:color w:val="0A0A0A"/>
          <w:sz w:val="26"/>
        </w:rPr>
        <w:t>2. Objeto e natureza da Plataforma</w:t>
      </w:r>
    </w:p>
    <w:p>
      <w:pPr>
        <w:spacing w:after="80"/>
      </w:pPr>
      <w:r>
        <w:rPr>
          <w:sz w:val="21"/>
        </w:rPr>
        <w:t xml:space="preserve">2.1. A Materra Elo é exclusivamente </w:t>
      </w:r>
      <w:r>
        <w:rPr>
          <w:b/>
          <w:sz w:val="21"/>
        </w:rPr>
        <w:t>plataforma de tecnologia</w:t>
      </w:r>
      <w:r>
        <w:rPr>
          <w:sz w:val="21"/>
        </w:rPr>
        <w:t xml:space="preserve"> que atua como infraestrutura digital para que Usuários publiquem ofertas e demandas, consultem informações, participem de leilões internos, façam propostas e registrem operações relacionadas a resíduos, subprodutos e coprodutos.</w:t>
      </w:r>
    </w:p>
    <w:p>
      <w:pPr>
        <w:spacing w:after="80"/>
      </w:pPr>
      <w:r>
        <w:rPr>
          <w:sz w:val="21"/>
        </w:rPr>
        <w:t xml:space="preserve">2.2. A Materra Elo </w:t>
      </w:r>
      <w:r>
        <w:rPr>
          <w:b/>
          <w:sz w:val="21"/>
        </w:rPr>
        <w:t>NÃO</w:t>
      </w:r>
      <w:r>
        <w:rPr>
          <w:sz w:val="21"/>
        </w:rPr>
        <w:t xml:space="preserve"> é parte de qualquer contrato, operação ou negócio celebrado entre Usuários. Não atua como agente, mandatária, fiel depositária, fiadora, garantidora, intermediadora financeira, transportadora, destinadora, geradora ou consultora ambiental.</w:t>
      </w:r>
    </w:p>
    <w:p>
      <w:pPr>
        <w:spacing w:after="80"/>
      </w:pPr>
      <w:r>
        <w:rPr>
          <w:sz w:val="21"/>
        </w:rPr>
        <w:t xml:space="preserve">2.3. A Materra Elo </w:t>
      </w:r>
      <w:r>
        <w:rPr>
          <w:b/>
          <w:sz w:val="21"/>
        </w:rPr>
        <w:t>NÃO recebe, custodia nem intermedeia</w:t>
      </w:r>
      <w:r>
        <w:rPr>
          <w:sz w:val="21"/>
        </w:rPr>
        <w:t xml:space="preserve"> o pagamento decorrente das operações entre Usuários. O pagamento do resíduo, do frete ou de qualquer obrigação correlata ocorre </w:t>
      </w:r>
      <w:r>
        <w:rPr>
          <w:b/>
          <w:sz w:val="21"/>
        </w:rPr>
        <w:t>exclusivamente entre as partes envolvidas</w:t>
      </w:r>
      <w:r>
        <w:rPr>
          <w:sz w:val="21"/>
        </w:rPr>
        <w:t>, fora do ambiente da Plataforma.</w:t>
      </w:r>
    </w:p>
    <w:p>
      <w:pPr>
        <w:spacing w:before="200" w:after="60"/>
      </w:pPr>
      <w:r>
        <w:rPr>
          <w:b/>
          <w:color w:val="0A0A0A"/>
          <w:sz w:val="26"/>
        </w:rPr>
        <w:t>3. Cadastro e veracidade das informações</w:t>
      </w:r>
    </w:p>
    <w:p>
      <w:pPr>
        <w:spacing w:after="80"/>
      </w:pPr>
      <w:r>
        <w:rPr>
          <w:sz w:val="21"/>
        </w:rPr>
        <w:t>3.1. O cadastro exige fornecimento de informações verdadeiras, completas e atualizadas, incluindo CNPJ ou CPF, conforme o caso, endereço, contato e demais documentos pertinentes ao perfil escolhido.</w:t>
      </w:r>
    </w:p>
    <w:p>
      <w:pPr>
        <w:spacing w:after="80"/>
      </w:pPr>
      <w:r>
        <w:rPr>
          <w:sz w:val="21"/>
        </w:rPr>
        <w:t xml:space="preserve">3.2. O Usuário é o </w:t>
      </w:r>
      <w:r>
        <w:rPr>
          <w:b/>
          <w:sz w:val="21"/>
        </w:rPr>
        <w:t>único responsável</w:t>
      </w:r>
      <w:r>
        <w:rPr>
          <w:sz w:val="21"/>
        </w:rPr>
        <w:t xml:space="preserve"> pela veracidade, autenticidade e atualidade das informações e documentos enviados. A verificação automatizada feita pela Plataforma por meio de consulta a bases públicas e a ferramentas de OCR é </w:t>
      </w:r>
      <w:r>
        <w:rPr>
          <w:b/>
          <w:sz w:val="21"/>
        </w:rPr>
        <w:t>verificação documental formal</w:t>
      </w:r>
      <w:r>
        <w:rPr>
          <w:sz w:val="21"/>
        </w:rPr>
        <w:t xml:space="preserve"> e </w:t>
      </w:r>
      <w:r>
        <w:rPr>
          <w:b/>
          <w:sz w:val="21"/>
        </w:rPr>
        <w:t>não constitui</w:t>
      </w:r>
      <w:r>
        <w:rPr>
          <w:sz w:val="21"/>
        </w:rPr>
        <w:t xml:space="preserve"> chancela ambiental, técnica, financeira ou de qualquer natureza.</w:t>
      </w:r>
    </w:p>
    <w:p>
      <w:pPr>
        <w:spacing w:after="80"/>
      </w:pPr>
      <w:r>
        <w:rPr>
          <w:sz w:val="21"/>
        </w:rPr>
        <w:t>3.3. O Usuário declara, sob as penas da lei, que possui as autorizações, licenças e habilitações exigidas pela legislação aplicável à sua atividade, em especial as normas ambientais, sanitárias, fiscais e de transporte.</w:t>
      </w:r>
    </w:p>
    <w:p>
      <w:pPr>
        <w:spacing w:before="200" w:after="60"/>
      </w:pPr>
      <w:r>
        <w:rPr>
          <w:b/>
          <w:color w:val="0A0A0A"/>
          <w:sz w:val="26"/>
        </w:rPr>
        <w:t>4. Modelo de receita da Plataforma</w:t>
      </w:r>
    </w:p>
    <w:p>
      <w:pPr>
        <w:spacing w:after="80"/>
      </w:pPr>
      <w:r>
        <w:rPr>
          <w:sz w:val="21"/>
        </w:rPr>
        <w:t xml:space="preserve">4.1. A Materra Elo cobra dos Usuários: (a) </w:t>
      </w:r>
      <w:r>
        <w:rPr>
          <w:b/>
          <w:sz w:val="21"/>
        </w:rPr>
        <w:t>Assinatura mensal</w:t>
      </w:r>
      <w:r>
        <w:rPr>
          <w:sz w:val="21"/>
        </w:rPr>
        <w:t xml:space="preserve"> de planos (Lite ou Ilimitado), com valor e características vigentes na Plataforma; (b) </w:t>
      </w:r>
      <w:r>
        <w:rPr>
          <w:b/>
          <w:sz w:val="21"/>
        </w:rPr>
        <w:t>Taxa Lead</w:t>
      </w:r>
      <w:r>
        <w:rPr>
          <w:sz w:val="21"/>
        </w:rPr>
        <w:t>, correspondente a 1,5% (um inteiro e cinco décimos por cento) sobre o valor da Operação confirmada, com mínimo de R$ 80,00 (oitenta reais) por Operação.</w:t>
      </w:r>
    </w:p>
    <w:p>
      <w:pPr>
        <w:spacing w:after="80"/>
      </w:pPr>
      <w:r>
        <w:rPr>
          <w:sz w:val="21"/>
        </w:rPr>
        <w:t>4.2. A Taxa Lead é devida à Materra Elo pela parte que solicita a liberação do contato após a confirmação bilateral da proposta. Os valores são tributados como prestação de serviço de tecnologia da informação e darão origem à emissão da respectiva Nota Fiscal de Serviço.</w:t>
      </w:r>
    </w:p>
    <w:p>
      <w:pPr>
        <w:spacing w:after="80"/>
      </w:pPr>
      <w:r>
        <w:rPr>
          <w:sz w:val="21"/>
        </w:rPr>
        <w:t xml:space="preserve">4.3. A Materra Elo </w:t>
      </w:r>
      <w:r>
        <w:rPr>
          <w:b/>
          <w:sz w:val="21"/>
        </w:rPr>
        <w:t>não cobra comissão</w:t>
      </w:r>
      <w:r>
        <w:rPr>
          <w:sz w:val="21"/>
        </w:rPr>
        <w:t xml:space="preserve"> sobre o valor do resíduo, do frete ou de qualquer obrigação financeira existente entre as partes.</w:t>
      </w:r>
    </w:p>
    <w:p>
      <w:pPr>
        <w:spacing w:before="200" w:after="60"/>
      </w:pPr>
      <w:r>
        <w:rPr>
          <w:b/>
          <w:color w:val="0A0A0A"/>
          <w:sz w:val="26"/>
        </w:rPr>
        <w:t>5. Anti-desintermediação</w:t>
      </w:r>
    </w:p>
    <w:p>
      <w:pPr>
        <w:spacing w:after="80"/>
      </w:pPr>
      <w:r>
        <w:rPr>
          <w:sz w:val="21"/>
        </w:rPr>
        <w:t xml:space="preserve">5.1. Nome, endereço e contatos das partes </w:t>
      </w:r>
      <w:r>
        <w:rPr>
          <w:b/>
          <w:sz w:val="21"/>
        </w:rPr>
        <w:t>permanecem reservados</w:t>
      </w:r>
      <w:r>
        <w:rPr>
          <w:sz w:val="21"/>
        </w:rPr>
        <w:t xml:space="preserve"> na vitrine, no detalhe do anúncio e nas recomendações, sendo liberados às partes apenas após o pagamento da Taxa Lead.</w:t>
      </w:r>
    </w:p>
    <w:p>
      <w:pPr>
        <w:spacing w:after="80"/>
      </w:pPr>
      <w:r>
        <w:rPr>
          <w:sz w:val="21"/>
        </w:rPr>
        <w:t>5.2. Constitui infração contratual a tentativa, pelas partes, de fechar negócio sobre Operação iniciada na Plataforma fora do ambiente da Plataforma com o objetivo de evitar a Taxa Lead. Constatada a desintermediação, a Materra Elo poderá aplicar as medidas previstas na cláusula 11, sem prejuízo da cobrança da Taxa Lead devida.</w:t>
      </w:r>
    </w:p>
    <w:p>
      <w:pPr>
        <w:spacing w:before="200" w:after="60"/>
      </w:pPr>
      <w:r>
        <w:rPr>
          <w:b/>
          <w:color w:val="0A0A0A"/>
          <w:sz w:val="26"/>
        </w:rPr>
        <w:t>6. Limitação de responsabilidade da Materra Elo</w:t>
      </w:r>
    </w:p>
    <w:tbl>
      <w:tblPr>
        <w:tblW w:type="auto" w:w="0"/>
        <w:tblLayout w:type="fixed"/>
        <w:tblLook w:firstColumn="1" w:firstRow="1" w:lastColumn="0" w:lastRow="0" w:noHBand="0" w:noVBand="1" w:val="04A0"/>
      </w:tblPr>
      <w:tblGrid>
        <w:gridCol w:w="9638"/>
      </w:tblGrid>
      <w:tr>
        <w:tc>
          <w:tcPr>
            <w:tcW w:type="dxa" w:w="9638"/>
            <w:shd w:val="clear" w:color="auto" w:fill="FFF7CC"/>
          </w:tcPr>
          <w:p>
            <w:r>
              <w:rPr>
                <w:i/>
                <w:sz w:val="20"/>
              </w:rPr>
              <w:t>Esta cláusula é a peça central de blindagem da Plataforma. A Materra Elo não responde por nenhuma obrigação ambiental, contratual, civil, penal, trabalhista, fiscal, administrativa ou regulatória que decorra das Operações realizadas entre os Usuários. A relação jurídica das partes é estabelecida entre elas, fora da Plataforma.</w:t>
            </w:r>
          </w:p>
        </w:tc>
      </w:tr>
    </w:tbl>
    <w:p>
      <w:pPr>
        <w:spacing w:after="80"/>
      </w:pPr>
      <w:r>
        <w:rPr>
          <w:sz w:val="21"/>
        </w:rPr>
        <w:t xml:space="preserve">6.1. A Materra Elo atua como </w:t>
      </w:r>
      <w:r>
        <w:rPr>
          <w:b/>
          <w:sz w:val="21"/>
        </w:rPr>
        <w:t>provedora de aplicação de internet</w:t>
      </w:r>
      <w:r>
        <w:rPr>
          <w:sz w:val="21"/>
        </w:rPr>
        <w:t>, nos termos do Marco Civil da Internet (Lei 12.965/2014), e não se responsabiliza por conteúdo publicado por terceiros, pelas declarações dos Usuários, nem pela conformidade das informações, documentos e licenças por eles fornecidos.</w:t>
      </w:r>
    </w:p>
    <w:p>
      <w:pPr>
        <w:spacing w:after="80"/>
      </w:pPr>
      <w:r>
        <w:rPr>
          <w:sz w:val="21"/>
        </w:rPr>
        <w:t xml:space="preserve">6.2. A Materra Elo </w:t>
      </w:r>
      <w:r>
        <w:rPr>
          <w:b/>
          <w:sz w:val="21"/>
        </w:rPr>
        <w:t>NÃO é geradora, transportadora ou destinadora</w:t>
      </w:r>
      <w:r>
        <w:rPr>
          <w:sz w:val="21"/>
        </w:rPr>
        <w:t xml:space="preserve"> de resíduos. Não detém, manuseia, transporta, armazena ou destina qualquer resíduo ou subproduto. Em consequência, não integra a cadeia de responsabilidade prevista no artigo 25 da Política Nacional de Resíduos Sólidos (Lei 12.305/2010, PNRS), nem compõe a chamada responsabilidade solidária estabelecida pelo artigo 27, §§ 1º e 2º da PNRS.</w:t>
      </w:r>
    </w:p>
    <w:p>
      <w:pPr>
        <w:spacing w:after="80"/>
      </w:pPr>
      <w:r>
        <w:rPr>
          <w:sz w:val="21"/>
        </w:rPr>
        <w:t xml:space="preserve">6.3. A Materra Elo </w:t>
      </w:r>
      <w:r>
        <w:rPr>
          <w:b/>
          <w:sz w:val="21"/>
        </w:rPr>
        <w:t>NÃO se responsabiliza</w:t>
      </w:r>
      <w:r>
        <w:rPr>
          <w:sz w:val="21"/>
        </w:rPr>
        <w:t xml:space="preserve"> por: (i) emissão, validade, veracidade ou cumprimento de Manifesto de Transporte de Resíduos (MTR), Certificado de Destinação Final (CDF), Conhecimento de Transporte Eletrônico (CT-e), Licença Ambiental, CADRI ou qualquer outro documento ambiental ou regulatório; (ii) destinação inadequada, despejo irregular, contaminação ambiental, dano ecológico ou qualquer ato omissivo ou comissivo praticado pelos Usuários antes, durante ou após a Operação; (iii) divergências de peso, qualidade, classe, granulometria, umidade ou composição do resíduo; (iv) atrasos, perdas, avarias, extravios ou acidentes no transporte, qualquer que seja a transportadora envolvida; (v) inadimplência de uma parte perante a outra; (vi) descumprimento contratual ou tributário das partes entre si; (vii) </w:t>
      </w:r>
      <w:r>
        <w:rPr>
          <w:b/>
          <w:sz w:val="21"/>
        </w:rPr>
        <w:t>resultado dos leilões ascendente, descendente ou reverso de frete</w:t>
      </w:r>
      <w:r>
        <w:rPr>
          <w:sz w:val="21"/>
        </w:rPr>
        <w:t xml:space="preserve">, no que se refere ao efetivo cumprimento pelas partes do valor arrematado ou das condições negociadas; (viii) </w:t>
      </w:r>
      <w:r>
        <w:rPr>
          <w:b/>
          <w:sz w:val="21"/>
        </w:rPr>
        <w:t>conduta, qualidade do serviço, regularidade documental ou cumprimento de obrigações por parte da Transportadora</w:t>
      </w:r>
      <w:r>
        <w:rPr>
          <w:sz w:val="21"/>
        </w:rPr>
        <w:t xml:space="preserve"> contratada pelas partes, ainda que indicada pelo leilão reverso de frete.</w:t>
      </w:r>
    </w:p>
    <w:p>
      <w:pPr>
        <w:spacing w:after="80"/>
      </w:pPr>
      <w:r>
        <w:rPr>
          <w:sz w:val="21"/>
        </w:rPr>
        <w:t xml:space="preserve">6.4. A Materra Elo </w:t>
      </w:r>
      <w:r>
        <w:rPr>
          <w:b/>
          <w:sz w:val="21"/>
        </w:rPr>
        <w:t>não confere</w:t>
      </w:r>
      <w:r>
        <w:rPr>
          <w:sz w:val="21"/>
        </w:rPr>
        <w:t>, por meio de seus selos (Bronze, Prata, Ouro), Score e Audit Trail, garantia de qualidade, regularidade ambiental, capacidade técnica ou solvência dos Usuários. Esses indicadores refletem apenas o registro formal das informações e documentos verificados pela Plataforma, sob princípio de boa-fé.</w:t>
      </w:r>
    </w:p>
    <w:p>
      <w:pPr>
        <w:spacing w:after="80"/>
      </w:pPr>
      <w:r>
        <w:rPr>
          <w:sz w:val="21"/>
        </w:rPr>
        <w:t xml:space="preserve">6.5. A Materra Elo, seus sócios, administradores, prepostos e prestadores de serviço </w:t>
      </w:r>
      <w:r>
        <w:rPr>
          <w:b/>
          <w:sz w:val="21"/>
        </w:rPr>
        <w:t>não responderão</w:t>
      </w:r>
      <w:r>
        <w:rPr>
          <w:sz w:val="21"/>
        </w:rPr>
        <w:t>, em nenhuma hipótese, por danos diretos, indiretos, emergentes, lucros cessantes, danos morais, ambientais, à imagem ou reputacionais que decorram das Operações ou da utilização da Plataforma.</w:t>
      </w:r>
    </w:p>
    <w:p>
      <w:pPr>
        <w:spacing w:after="80"/>
      </w:pPr>
      <w:r>
        <w:rPr>
          <w:sz w:val="21"/>
        </w:rPr>
        <w:t>6.6. Caso a Materra Elo seja eventualmente acionada judicial ou administrativamente em razão de Operação realizada entre os Usuários, o Usuário causador do dano fica obrigado, desde já, a defendê-la, indenizá-la e mantê-la integralmente indene de quaisquer condenações, custas, honorários, despesas e prejuízos.</w:t>
      </w:r>
    </w:p>
    <w:p>
      <w:pPr>
        <w:spacing w:before="200" w:after="60"/>
      </w:pPr>
      <w:r>
        <w:rPr>
          <w:b/>
          <w:color w:val="0A0A0A"/>
          <w:sz w:val="26"/>
        </w:rPr>
        <w:t>6-A. Leilões e Transportadora — ausência de garantia da Materra Elo</w:t>
      </w:r>
    </w:p>
    <w:tbl>
      <w:tblPr>
        <w:tblW w:type="auto" w:w="0"/>
        <w:tblLayout w:type="fixed"/>
        <w:tblLook w:firstColumn="1" w:firstRow="1" w:lastColumn="0" w:lastRow="0" w:noHBand="0" w:noVBand="1" w:val="04A0"/>
      </w:tblPr>
      <w:tblGrid>
        <w:gridCol w:w="9638"/>
      </w:tblGrid>
      <w:tr>
        <w:tc>
          <w:tcPr>
            <w:tcW w:type="dxa" w:w="9638"/>
            <w:shd w:val="clear" w:color="auto" w:fill="FFF7CC"/>
          </w:tcPr>
          <w:p>
            <w:r>
              <w:rPr>
                <w:i/>
                <w:sz w:val="20"/>
              </w:rPr>
              <w:t>Os leilões ascendente, descendente e reverso de frete são ferramentas de descoberta de preço e de seleção de contraparte oferecidas pela Plataforma. NÃO constituem contrato entre os Usuários e a Materra Elo, nem geram qualquer obrigação financeira ou operacional para a Plataforma.</w:t>
            </w:r>
          </w:p>
        </w:tc>
      </w:tr>
    </w:tbl>
    <w:p>
      <w:pPr>
        <w:spacing w:after="80"/>
      </w:pPr>
      <w:r>
        <w:rPr>
          <w:sz w:val="21"/>
        </w:rPr>
        <w:t xml:space="preserve">6-A.1. </w:t>
      </w:r>
      <w:r>
        <w:rPr>
          <w:b/>
          <w:sz w:val="21"/>
        </w:rPr>
        <w:t>Leilão ascendente (resíduo valioso) e descendente (resíduo passivo):</w:t>
      </w:r>
      <w:r>
        <w:rPr>
          <w:sz w:val="21"/>
        </w:rPr>
        <w:t xml:space="preserve"> o resultado do leilão é apenas indicação de melhor proposta. A formalização do negócio depende exclusivamente da vontade das partes envolvidas. A Materra Elo </w:t>
      </w:r>
      <w:r>
        <w:rPr>
          <w:b/>
          <w:sz w:val="21"/>
        </w:rPr>
        <w:t>NÃO garante</w:t>
      </w:r>
      <w:r>
        <w:rPr>
          <w:sz w:val="21"/>
        </w:rPr>
        <w:t xml:space="preserve"> que o valor arrematado será efetivamente pago, que o resíduo será efetivamente entregue, retirado ou recebido, nem que as quantidades, classe ou qualidade declaradas serão cumpridas.</w:t>
      </w:r>
    </w:p>
    <w:p>
      <w:pPr>
        <w:spacing w:after="80"/>
      </w:pPr>
      <w:r>
        <w:rPr>
          <w:sz w:val="21"/>
        </w:rPr>
        <w:t xml:space="preserve">6-A.2. </w:t>
      </w:r>
      <w:r>
        <w:rPr>
          <w:b/>
          <w:sz w:val="21"/>
        </w:rPr>
        <w:t>Leilão reverso de frete:</w:t>
      </w:r>
      <w:r>
        <w:rPr>
          <w:sz w:val="21"/>
        </w:rPr>
        <w:t xml:space="preserve"> a transportadora que oferece o menor valor é apresentada às partes como sugestão. A Materra Elo </w:t>
      </w:r>
      <w:r>
        <w:rPr>
          <w:b/>
          <w:sz w:val="21"/>
        </w:rPr>
        <w:t>NÃO garante</w:t>
      </w:r>
      <w:r>
        <w:rPr>
          <w:sz w:val="21"/>
        </w:rPr>
        <w:t xml:space="preserve"> que o valor vencedor do leilão de frete será honrado pelo comprador, pelo fornecedor, pela transportadora ou por qualquer outra parte envolvida. O contrato de transporte é firmado direta e exclusivamente entre as partes, fora da Plataforma.</w:t>
      </w:r>
    </w:p>
    <w:p>
      <w:pPr>
        <w:spacing w:after="80"/>
      </w:pPr>
      <w:r>
        <w:rPr>
          <w:sz w:val="21"/>
        </w:rPr>
        <w:t xml:space="preserve">6-A.3. </w:t>
      </w:r>
      <w:r>
        <w:rPr>
          <w:b/>
          <w:sz w:val="21"/>
        </w:rPr>
        <w:t>Quanto à Transportadora cadastrada na Plataforma:</w:t>
      </w:r>
      <w:r>
        <w:rPr>
          <w:sz w:val="21"/>
        </w:rPr>
        <w:t xml:space="preserve"> a Materra Elo </w:t>
      </w:r>
      <w:r>
        <w:rPr>
          <w:b/>
          <w:sz w:val="21"/>
        </w:rPr>
        <w:t>NÃO se responsabiliza</w:t>
      </w:r>
      <w:r>
        <w:rPr>
          <w:sz w:val="21"/>
        </w:rPr>
        <w:t xml:space="preserve"> pelo serviço prestado pela transportadora, pela regularidade da frota, pelo cumprimento de rota e prazo, pela emissão de Conhecimento de Transporte Eletrônico (CT-e), pelo cumprimento de obrigações regulatórias (ANTT, MOPP, RNTRC, CIPP, CIV), pela existência ou cobertura da apólice de seguro, pela conduta do motorista, por perdas, avarias, atrasos, extravios, contaminação durante o transporte, acidentes ambientais ou quaisquer outros eventos relacionados à execução do transporte.</w:t>
      </w:r>
    </w:p>
    <w:p>
      <w:pPr>
        <w:spacing w:after="80"/>
      </w:pPr>
      <w:r>
        <w:rPr>
          <w:sz w:val="21"/>
        </w:rPr>
        <w:t xml:space="preserve">6-A.4. A Materra Elo </w:t>
      </w:r>
      <w:r>
        <w:rPr>
          <w:b/>
          <w:sz w:val="21"/>
        </w:rPr>
        <w:t>NÃO atua</w:t>
      </w:r>
      <w:r>
        <w:rPr>
          <w:sz w:val="21"/>
        </w:rPr>
        <w:t xml:space="preserve"> como expedidora, operadora logística, agente de carga, freteiro, transportadora autônoma, empresa transportadora ou subcontratada de transporte. Não tem qualquer ingerência sobre o serviço executado pela transportadora cadastrada, ainda que esta tenha sido apresentada às partes por meio do leilão reverso de frete.</w:t>
      </w:r>
    </w:p>
    <w:p>
      <w:pPr>
        <w:spacing w:after="80"/>
      </w:pPr>
      <w:r>
        <w:rPr>
          <w:sz w:val="21"/>
        </w:rPr>
        <w:t xml:space="preserve">6-A.5. </w:t>
      </w:r>
      <w:r>
        <w:rPr>
          <w:b/>
          <w:sz w:val="21"/>
        </w:rPr>
        <w:t>Não cumprimento do valor arrematado:</w:t>
      </w:r>
      <w:r>
        <w:rPr>
          <w:sz w:val="21"/>
        </w:rPr>
        <w:t xml:space="preserve"> se qualquer parte (comprador, fornecedor ou transportadora) deixar de honrar o valor ou as condições estabelecidas em qualquer leilão da Plataforma, a controvérsia será resolvida </w:t>
      </w:r>
      <w:r>
        <w:rPr>
          <w:b/>
          <w:sz w:val="21"/>
        </w:rPr>
        <w:t>diretamente entre as partes</w:t>
      </w:r>
      <w:r>
        <w:rPr>
          <w:sz w:val="21"/>
        </w:rPr>
        <w:t>, conforme a cláusula 9. A Materra Elo poderá, a seu exclusivo critério, registrar Ocorrência Grave no Score do Usuário inadimplente, sem prejuízo da cobrança da Taxa Lead quando devida.</w:t>
      </w:r>
    </w:p>
    <w:p>
      <w:pPr>
        <w:spacing w:after="80"/>
      </w:pPr>
      <w:r>
        <w:rPr>
          <w:sz w:val="21"/>
        </w:rPr>
        <w:t>6-A.6. O Usuário reconhece que o sucesso de qualquer leilão depende da boa-fé e do cumprimento voluntário pelas partes, e que a Materra Elo, por ser exclusivamente plataforma de tecnologia, não detém meios coercitivos para forçar o cumprimento.</w:t>
      </w:r>
    </w:p>
    <w:p>
      <w:pPr>
        <w:spacing w:before="200" w:after="60"/>
      </w:pPr>
      <w:r>
        <w:rPr>
          <w:b/>
          <w:color w:val="0A0A0A"/>
          <w:sz w:val="26"/>
        </w:rPr>
        <w:t>6-B. Declarações expressas de não responsabilidade (linguagem direta)</w:t>
      </w:r>
    </w:p>
    <w:tbl>
      <w:tblPr>
        <w:tblW w:type="auto" w:w="0"/>
        <w:tblLayout w:type="fixed"/>
        <w:tblLook w:firstColumn="1" w:firstRow="1" w:lastColumn="0" w:lastRow="0" w:noHBand="0" w:noVBand="1" w:val="04A0"/>
      </w:tblPr>
      <w:tblGrid>
        <w:gridCol w:w="9638"/>
      </w:tblGrid>
      <w:tr>
        <w:tc>
          <w:tcPr>
            <w:tcW w:type="dxa" w:w="9638"/>
            <w:shd w:val="clear" w:color="auto" w:fill="FFF7CC"/>
          </w:tcPr>
          <w:p>
            <w:r>
              <w:rPr>
                <w:i/>
                <w:sz w:val="20"/>
              </w:rPr>
              <w:t>Esta cláusula consolida, em linguagem direta e sem rodeios, seis declarações de não responsabilidade que regem o uso da Plataforma. Cada uma deve ser lida e compreendida pelo Usuário antes da aceitação destes Termos.</w:t>
            </w:r>
          </w:p>
        </w:tc>
      </w:tr>
    </w:tbl>
    <w:p>
      <w:pPr>
        <w:spacing w:after="80"/>
      </w:pPr>
      <w:r>
        <w:rPr>
          <w:b/>
          <w:sz w:val="21"/>
        </w:rPr>
        <w:t>6-B.1. Não garantimos que o anúncio é real.</w:t>
      </w:r>
      <w:r>
        <w:rPr>
          <w:sz w:val="21"/>
        </w:rPr>
        <w:t xml:space="preserve"> A Materra Elo não garante que o anúncio publicado por qualquer Usuário seja verdadeiro, autêntico, preciso ou que reflita posse efetiva do resíduo, sua quantidade, qualidade, classe, origem, disponibilidade ou demais características declaradas. A veracidade do anúncio é responsabilidade exclusiva do anunciante, sob as penas da lei.</w:t>
      </w:r>
    </w:p>
    <w:p>
      <w:pPr>
        <w:spacing w:after="80"/>
      </w:pPr>
      <w:r>
        <w:rPr>
          <w:b/>
          <w:sz w:val="21"/>
        </w:rPr>
        <w:t>6-B.2. Não garantimos que vai dar negócio após o pagamento da Taxa Lead.</w:t>
      </w:r>
      <w:r>
        <w:rPr>
          <w:sz w:val="21"/>
        </w:rPr>
        <w:t xml:space="preserve"> O pagamento da Taxa Lead libera o contato bilateral entre as partes para que elas conversem e, se quiserem, fechem negócio fora da Plataforma. A Materra Elo </w:t>
      </w:r>
      <w:r>
        <w:rPr>
          <w:b/>
          <w:sz w:val="21"/>
        </w:rPr>
        <w:t>NÃO garante</w:t>
      </w:r>
      <w:r>
        <w:rPr>
          <w:sz w:val="21"/>
        </w:rPr>
        <w:t xml:space="preserve">, em nenhuma hipótese, que o pagamento da Taxa Lead resultará em fechamento de operação, em entrega do resíduo, em pagamento pela contraparte ou em qualquer outro desfecho comercial. A Taxa Lead remunera exclusivamente o serviço de dados e de aproximação prestado pela Plataforma e </w:t>
      </w:r>
      <w:r>
        <w:rPr>
          <w:b/>
          <w:sz w:val="21"/>
        </w:rPr>
        <w:t>não é devolvida em nenhuma hipótese</w:t>
      </w:r>
      <w:r>
        <w:rPr>
          <w:sz w:val="21"/>
        </w:rPr>
        <w:t>, ainda que o negócio não venha a se concretizar.</w:t>
      </w:r>
    </w:p>
    <w:p>
      <w:pPr>
        <w:spacing w:after="80"/>
      </w:pPr>
      <w:r>
        <w:rPr>
          <w:b/>
          <w:sz w:val="21"/>
        </w:rPr>
        <w:t>6-B.3. A Audit Trail é apenas o registro do que você fez e do que você declarou de boa-fé.</w:t>
      </w:r>
      <w:r>
        <w:rPr>
          <w:sz w:val="21"/>
        </w:rPr>
        <w:t xml:space="preserve"> A Audit Trail é o registro tecnológico, com hash em cadeia, das ações praticadas pelo próprio Usuário no ambiente da Plataforma e das informações que ele, por sua livre vontade e sob princípio de boa-fé, declarou. </w:t>
      </w:r>
      <w:r>
        <w:rPr>
          <w:b/>
          <w:sz w:val="21"/>
        </w:rPr>
        <w:t>NÃO</w:t>
      </w:r>
      <w:r>
        <w:rPr>
          <w:sz w:val="21"/>
        </w:rPr>
        <w:t xml:space="preserve"> atesta veracidade dos fatos declarados, </w:t>
      </w:r>
      <w:r>
        <w:rPr>
          <w:b/>
          <w:sz w:val="21"/>
        </w:rPr>
        <w:t>não substitui</w:t>
      </w:r>
      <w:r>
        <w:rPr>
          <w:sz w:val="21"/>
        </w:rPr>
        <w:t xml:space="preserve"> MTR, CDF, laudo técnico ou perícia, e </w:t>
      </w:r>
      <w:r>
        <w:rPr>
          <w:b/>
          <w:sz w:val="21"/>
        </w:rPr>
        <w:t>não constitui</w:t>
      </w:r>
      <w:r>
        <w:rPr>
          <w:sz w:val="21"/>
        </w:rPr>
        <w:t xml:space="preserve"> prova absoluta de regularidade ambiental, comercial, fiscal ou contratual. Tem natureza meramente documental dos atos praticados no ambiente da Plataforma.</w:t>
      </w:r>
    </w:p>
    <w:p>
      <w:pPr>
        <w:spacing w:after="80"/>
      </w:pPr>
      <w:r>
        <w:rPr>
          <w:b/>
          <w:sz w:val="21"/>
        </w:rPr>
        <w:t>6-B.4. Selos e Score não tiram a sua responsabilidade.</w:t>
      </w:r>
      <w:r>
        <w:rPr>
          <w:sz w:val="21"/>
        </w:rPr>
        <w:t xml:space="preserve"> Os Selos (Bronze, Prata e Ouro) e o Score atribuídos pela Plataforma derivam apenas do registro formal de documentos enviados e do histórico de interações internas à Plataforma. </w:t>
      </w:r>
      <w:r>
        <w:rPr>
          <w:b/>
          <w:sz w:val="21"/>
        </w:rPr>
        <w:t>NÃO eliminam, não reduzem e não transferem</w:t>
      </w:r>
      <w:r>
        <w:rPr>
          <w:sz w:val="21"/>
        </w:rPr>
        <w:t xml:space="preserve"> à Materra Elo qualquer responsabilidade do Usuário pelo cumprimento das suas obrigações legais, regulatórias, contratuais, ambientais e fiscais, nem substituem a diligência prévia do Usuário sobre a sua contraparte. Cabe ao Usuário verificar, por seus próprios meios, a idoneidade, a capacidade técnica e a regularidade documental de quem ele negocia.</w:t>
      </w:r>
    </w:p>
    <w:p>
      <w:pPr>
        <w:spacing w:after="80"/>
      </w:pPr>
      <w:r>
        <w:rPr>
          <w:b/>
          <w:sz w:val="21"/>
        </w:rPr>
        <w:t>6-B.5. Não nos responsabilizamos por negociação, desacordo, fraude ou infrações cometidas pelas partes.</w:t>
      </w:r>
      <w:r>
        <w:rPr>
          <w:sz w:val="21"/>
        </w:rPr>
        <w:t xml:space="preserve"> A Materra Elo </w:t>
      </w:r>
      <w:r>
        <w:rPr>
          <w:b/>
          <w:sz w:val="21"/>
        </w:rPr>
        <w:t>NÃO</w:t>
      </w:r>
      <w:r>
        <w:rPr>
          <w:sz w:val="21"/>
        </w:rPr>
        <w:t xml:space="preserve"> se responsabiliza por desacordos, divergências, descumprimentos contratuais, atos de má-fé, fraudes, condutas omissivas ou comissivas, nem por infrações administrativas, ambientais, fiscais, civis, penais, trabalhistas ou regulatórias praticadas por qualquer Usuário, antes, durante ou após a Operação. As controvérsias se resolvem diretamente entre as partes, pelos meios legais cabíveis.</w:t>
      </w:r>
    </w:p>
    <w:p>
      <w:pPr>
        <w:spacing w:after="80"/>
      </w:pPr>
      <w:r>
        <w:rPr>
          <w:b/>
          <w:sz w:val="21"/>
        </w:rPr>
        <w:t>6-B.6. Somos empresa de dados e tecnologia. A PNRS não nos alcança.</w:t>
      </w:r>
      <w:r>
        <w:rPr>
          <w:sz w:val="21"/>
        </w:rPr>
        <w:t xml:space="preserve"> A Materra Elo é empresa de dados e de tecnologia da informação. </w:t>
      </w:r>
      <w:r>
        <w:rPr>
          <w:b/>
          <w:sz w:val="21"/>
        </w:rPr>
        <w:t>NÃO é</w:t>
      </w:r>
      <w:r>
        <w:rPr>
          <w:sz w:val="21"/>
        </w:rPr>
        <w:t xml:space="preserve"> gestora de resíduos, geradora, transportadora, destinadora, operadora ambiental, prestadora de serviço logístico de carga, consultora ambiental nem agente de cadeia de resíduos. Em consequência, </w:t>
      </w:r>
      <w:r>
        <w:rPr>
          <w:b/>
          <w:sz w:val="21"/>
        </w:rPr>
        <w:t>NÃO integra</w:t>
      </w:r>
      <w:r>
        <w:rPr>
          <w:sz w:val="21"/>
        </w:rPr>
        <w:t xml:space="preserve"> a cadeia de responsabilidade prevista na Política Nacional de Resíduos Sólidos (Lei 12.305/2010 — PNRS), </w:t>
      </w:r>
      <w:r>
        <w:rPr>
          <w:b/>
          <w:sz w:val="21"/>
        </w:rPr>
        <w:t>não responde</w:t>
      </w:r>
      <w:r>
        <w:rPr>
          <w:sz w:val="21"/>
        </w:rPr>
        <w:t xml:space="preserve"> pela responsabilidade solidária do art. 27 da PNRS, nem por qualquer obrigação ambiental decorrente da geração, do transporte, da reciclagem ou da destinação final dos resíduos, subprodutos ou coprodutos negociados por meio da Plataforma.</w:t>
      </w:r>
    </w:p>
    <w:p>
      <w:pPr>
        <w:spacing w:before="200" w:after="60"/>
      </w:pPr>
      <w:r>
        <w:rPr>
          <w:b/>
          <w:color w:val="0A0A0A"/>
          <w:sz w:val="26"/>
        </w:rPr>
        <w:t>7. Responsabilidade do Usuário</w:t>
      </w:r>
    </w:p>
    <w:p>
      <w:pPr>
        <w:spacing w:after="80"/>
      </w:pPr>
      <w:r>
        <w:rPr>
          <w:sz w:val="21"/>
        </w:rPr>
        <w:t>7.1. O Usuário declara e garante, sob as penas da lei, que: (i) possui plena capacidade jurídica para se cadastrar e operar; (ii) cumpre toda a legislação ambiental, fiscal, trabalhista e de transporte aplicável à sua atividade; (iii) os resíduos, subprodutos ou coprodutos por ele oferecidos ou demandados são verdadeiros, legais e disponíveis; (iv) está em dia com a emissão de MTR, CDF e demais documentos exigidos pelos órgãos ambientais; (v) responde isoladamente, perante o poder público, demais Usuários e terceiros, pela conformidade ambiental, regulatória, fiscal e contratual das Operações.</w:t>
      </w:r>
    </w:p>
    <w:p>
      <w:pPr>
        <w:spacing w:after="80"/>
      </w:pPr>
      <w:r>
        <w:rPr>
          <w:sz w:val="21"/>
        </w:rPr>
        <w:t>7.2. O Usuário é o único responsável pela emissão e veracidade dos documentos fiscais e ambientais relativos às Operações, bem como pelo pagamento de tributos incidentes sobre elas.</w:t>
      </w:r>
    </w:p>
    <w:p>
      <w:pPr>
        <w:spacing w:after="80"/>
      </w:pPr>
      <w:r>
        <w:rPr>
          <w:sz w:val="21"/>
        </w:rPr>
        <w:t>7.3. O Usuário responde, ainda, pela conformidade dos veículos, motoristas, equipamentos e licenças necessários ao transporte e à destinação dos resíduos, inclusive em relação a MOPP, RNTRC, CIPP, CIV, ANTT, Conama, Anvisa e demais regulações aplicáveis.</w:t>
      </w:r>
    </w:p>
    <w:p>
      <w:pPr>
        <w:spacing w:before="200" w:after="60"/>
      </w:pPr>
      <w:r>
        <w:rPr>
          <w:b/>
          <w:color w:val="0A0A0A"/>
          <w:sz w:val="26"/>
        </w:rPr>
        <w:t>8. PNRS, responsabilidade solidária e princípio da boa-fé</w:t>
      </w:r>
    </w:p>
    <w:p>
      <w:pPr>
        <w:spacing w:after="80"/>
      </w:pPr>
      <w:r>
        <w:rPr>
          <w:sz w:val="21"/>
        </w:rPr>
        <w:t>8.1. A Materra Elo registra, na Audit Trail, todas as ações praticadas pelos Usuários no ambiente da Plataforma, com hash em cadeia e selo temporal. Esses registros são preservados sob princípio de imutabilidade e podem ser fornecidos a autoridades mediante requisição legal.</w:t>
      </w:r>
    </w:p>
    <w:p>
      <w:pPr>
        <w:spacing w:after="80"/>
      </w:pPr>
      <w:r>
        <w:rPr>
          <w:sz w:val="21"/>
        </w:rPr>
        <w:t xml:space="preserve">8.2. A Materra Elo opera sob </w:t>
      </w:r>
      <w:r>
        <w:rPr>
          <w:b/>
          <w:sz w:val="21"/>
        </w:rPr>
        <w:t>presunção de boa-fé</w:t>
      </w:r>
      <w:r>
        <w:rPr>
          <w:sz w:val="21"/>
        </w:rPr>
        <w:t xml:space="preserve"> dos Usuários. Não cabe à Plataforma diligenciar, fiscalizar ou auditar a regularidade ambiental real das Operações, atribuição essa que compete aos órgãos ambientais competentes.</w:t>
      </w:r>
    </w:p>
    <w:p>
      <w:pPr>
        <w:spacing w:after="80"/>
      </w:pPr>
      <w:r>
        <w:rPr>
          <w:sz w:val="21"/>
        </w:rPr>
        <w:t xml:space="preserve">8.3. A responsabilidade solidária prevista no artigo 27 da PNRS recai sobre geradores, transportadores e destinadores efetivos do resíduo. A Materra Elo, por não exercer nenhuma dessas atividades, está dela </w:t>
      </w:r>
      <w:r>
        <w:rPr>
          <w:b/>
          <w:sz w:val="21"/>
        </w:rPr>
        <w:t>excluída</w:t>
      </w:r>
      <w:r>
        <w:rPr>
          <w:sz w:val="21"/>
        </w:rPr>
        <w:t>.</w:t>
      </w:r>
    </w:p>
    <w:p>
      <w:pPr>
        <w:spacing w:before="200" w:after="60"/>
      </w:pPr>
      <w:r>
        <w:rPr>
          <w:b/>
          <w:color w:val="0A0A0A"/>
          <w:sz w:val="26"/>
        </w:rPr>
        <w:t>9. Disputas entre as partes</w:t>
      </w:r>
    </w:p>
    <w:p>
      <w:pPr>
        <w:spacing w:after="80"/>
      </w:pPr>
      <w:r>
        <w:rPr>
          <w:sz w:val="21"/>
        </w:rPr>
        <w:t xml:space="preserve">9.1. Eventuais divergências entre Fornecedor, Comprador, Transportadora ou Representante Empresarial decorrentes de Operação devem ser resolvidas </w:t>
      </w:r>
      <w:r>
        <w:rPr>
          <w:b/>
          <w:sz w:val="21"/>
        </w:rPr>
        <w:t>diretamente entre as partes envolvidas</w:t>
      </w:r>
      <w:r>
        <w:rPr>
          <w:sz w:val="21"/>
        </w:rPr>
        <w:t>, recorrendo, se necessário, aos meios consensuais ou contenciosos cabíveis.</w:t>
      </w:r>
    </w:p>
    <w:p>
      <w:pPr>
        <w:spacing w:after="80"/>
      </w:pPr>
      <w:r>
        <w:rPr>
          <w:sz w:val="21"/>
        </w:rPr>
        <w:t xml:space="preserve">9.2. A Materra Elo </w:t>
      </w:r>
      <w:r>
        <w:rPr>
          <w:b/>
          <w:sz w:val="21"/>
        </w:rPr>
        <w:t>não atua como mediadora, árbitra ou conciliadora</w:t>
      </w:r>
      <w:r>
        <w:rPr>
          <w:sz w:val="21"/>
        </w:rPr>
        <w:t xml:space="preserve"> em disputas comerciais, técnicas ou regulatórias. Por cortesia operacional, e a seu exclusivo critério, poderá fornecer aos envolvidos extratos da Audit Trail e dos registros pertinentes à Operação, sem que isso signifique tomada de posição ou responsabilização.</w:t>
      </w:r>
    </w:p>
    <w:p>
      <w:pPr>
        <w:spacing w:after="80"/>
      </w:pPr>
      <w:r>
        <w:rPr>
          <w:sz w:val="21"/>
        </w:rPr>
        <w:t>9.3. Quando configurada má-fé comprovada por documentos ou decisão de autoridade competente, a Materra Elo poderá registrar Ocorrência Grave no Score do Usuário infrator e aplicar as medidas da cláusula 11.</w:t>
      </w:r>
    </w:p>
    <w:p>
      <w:pPr>
        <w:spacing w:before="200" w:after="60"/>
      </w:pPr>
      <w:r>
        <w:rPr>
          <w:b/>
          <w:color w:val="0A0A0A"/>
          <w:sz w:val="26"/>
        </w:rPr>
        <w:t>10. Condutas vedadas</w:t>
      </w:r>
    </w:p>
    <w:p>
      <w:pPr>
        <w:spacing w:after="80"/>
      </w:pPr>
      <w:r>
        <w:rPr>
          <w:sz w:val="21"/>
        </w:rPr>
        <w:t>Constituem infração contratual, sujeita a suspensão ou exclusão: (i) prestar informações falsas ou alterar documentos enviados; (ii) tentar contornar a Taxa Lead por desintermediação; (iii) anunciar resíduo ou serviço inexistente ou ilegal; (iv) usar a Plataforma para fins ilícitos, fraudulentos, discriminatórios ou que violem direitos de terceiros; (v) tentar acessar ou explorar vulnerabilidades do sistema; (vi) compartilhar credenciais ou criar múltiplas contas para o mesmo CNPJ; (vii) descumprir reiteradamente a obrigação de emitir MTR ou CDF; (viii) usar a Plataforma para destinação irregular de resíduo perigoso.</w:t>
      </w:r>
    </w:p>
    <w:p>
      <w:pPr>
        <w:spacing w:before="200" w:after="60"/>
      </w:pPr>
      <w:r>
        <w:rPr>
          <w:b/>
          <w:color w:val="0A0A0A"/>
          <w:sz w:val="26"/>
        </w:rPr>
        <w:t>11. Suspensão, exclusão e penalizações</w:t>
      </w:r>
    </w:p>
    <w:p>
      <w:pPr>
        <w:spacing w:after="80"/>
      </w:pPr>
      <w:r>
        <w:rPr>
          <w:sz w:val="21"/>
        </w:rPr>
        <w:t>11.1. Constatada qualquer infração, a Materra Elo poderá, a seu critério e sem necessidade de aviso prévio: (i) bloquear o Usuário; (ii) suspender o acesso e os anúncios; (iii) rebaixar selo e Score; (iv) registrar Ocorrência Grave na Audit Trail e exibi-la publicamente pelo prazo previsto na Plataforma; (v) excluir o Usuário, com perda de saldo, planos e direitos correlatos; (vi) reportar a conduta às autoridades competentes; (vii) cobrar judicialmente os valores devidos.</w:t>
      </w:r>
    </w:p>
    <w:p>
      <w:pPr>
        <w:spacing w:before="200" w:after="60"/>
      </w:pPr>
      <w:r>
        <w:rPr>
          <w:b/>
          <w:color w:val="0A0A0A"/>
          <w:sz w:val="26"/>
        </w:rPr>
        <w:t>12. Propriedade intelectual</w:t>
      </w:r>
    </w:p>
    <w:p>
      <w:pPr>
        <w:spacing w:after="80"/>
      </w:pPr>
      <w:r>
        <w:rPr>
          <w:sz w:val="21"/>
        </w:rPr>
        <w:t>12.1. A marca, o logotipo, a denominação Materra Elo, a arquitetura de informação, os fluxos, o catálogo padronizado, o método de score e selos, a Audit Trail e o software da Plataforma são de propriedade exclusiva da Materra Elo, vedado o uso, reprodução, engenharia reversa ou exploração comercial sem prévia autorização escrita.</w:t>
      </w:r>
    </w:p>
    <w:p>
      <w:pPr>
        <w:spacing w:after="80"/>
      </w:pPr>
      <w:r>
        <w:rPr>
          <w:sz w:val="21"/>
        </w:rPr>
        <w:t>12.2. O Usuário concede à Materra Elo licença não exclusiva, gratuita e em âmbito mundial para tratar e exibir as informações e os documentos por ele submetidos, exclusivamente para fins de operação da Plataforma.</w:t>
      </w:r>
    </w:p>
    <w:p>
      <w:pPr>
        <w:spacing w:before="200" w:after="60"/>
      </w:pPr>
      <w:r>
        <w:rPr>
          <w:b/>
          <w:color w:val="0A0A0A"/>
          <w:sz w:val="26"/>
        </w:rPr>
        <w:t>13. Modificação e vigência</w:t>
      </w:r>
    </w:p>
    <w:p>
      <w:pPr>
        <w:spacing w:after="80"/>
      </w:pPr>
      <w:r>
        <w:rPr>
          <w:sz w:val="21"/>
        </w:rPr>
        <w:t>13.1. A Materra Elo poderá alterar estes Termos a qualquer tempo, mediante publicação da nova versão na Plataforma e notificação aos Usuários por e-mail ou no painel logado. A continuidade do uso após a publicação implica aceite tácito.</w:t>
      </w:r>
    </w:p>
    <w:p>
      <w:pPr>
        <w:spacing w:after="80"/>
      </w:pPr>
      <w:r>
        <w:rPr>
          <w:sz w:val="21"/>
        </w:rPr>
        <w:t>13.2. Estes Termos vigem por prazo indeterminado e produzem efeitos a partir da data de aceite pelo Usuário, registrada na Audit Trail.</w:t>
      </w:r>
    </w:p>
    <w:p>
      <w:pPr>
        <w:spacing w:before="200" w:after="60"/>
      </w:pPr>
      <w:r>
        <w:rPr>
          <w:b/>
          <w:color w:val="0A0A0A"/>
          <w:sz w:val="26"/>
        </w:rPr>
        <w:t>14. Foro e legislação aplicável</w:t>
      </w:r>
    </w:p>
    <w:p>
      <w:pPr>
        <w:spacing w:after="80"/>
      </w:pPr>
      <w:r>
        <w:rPr>
          <w:sz w:val="21"/>
        </w:rPr>
        <w:t>14.1. Estes Termos são regidos pelas leis da República Federativa do Brasil. Fica eleito o foro da Comarca de Goiânia–GO para dirimir quaisquer controvérsias decorrentes destes Termos, com renúncia a qualquer outro, por mais privilegiado que seja, salvo disposição legal em sentido diverso.</w:t>
      </w:r>
    </w:p>
    <w:p>
      <w:r>
        <w:br w:type="page"/>
      </w:r>
    </w:p>
    <w:tbl>
      <w:tblPr>
        <w:tblW w:type="auto" w:w="0"/>
        <w:tblLayout w:type="fixed"/>
        <w:tblLook w:firstColumn="1" w:firstRow="1" w:lastColumn="0" w:lastRow="0" w:noHBand="0" w:noVBand="1" w:val="04A0"/>
      </w:tblPr>
      <w:tblGrid>
        <w:gridCol w:w="9638"/>
      </w:tblGrid>
      <w:tr>
        <w:tc>
          <w:tcPr>
            <w:tcW w:type="dxa" w:w="9638"/>
            <w:shd w:val="clear" w:color="auto" w:fill="FFD700"/>
          </w:tcPr>
          <w:p>
            <w:pPr>
              <w:spacing w:before="0" w:after="0"/>
            </w:pPr>
            <w:r>
              <w:rPr>
                <w:b/>
                <w:color w:val="0A0A0A"/>
                <w:sz w:val="26"/>
              </w:rPr>
              <w:t>PARTE B — POLÍTICA DE PRIVACIDADE E LGPD</w:t>
            </w:r>
          </w:p>
        </w:tc>
      </w:tr>
    </w:tbl>
    <w:p>
      <w:pPr>
        <w:spacing w:before="200" w:after="60"/>
      </w:pPr>
      <w:r>
        <w:rPr>
          <w:b/>
          <w:color w:val="0A0A0A"/>
          <w:sz w:val="26"/>
        </w:rPr>
        <w:t>1. Quem somos</w:t>
      </w:r>
    </w:p>
    <w:p>
      <w:pPr>
        <w:spacing w:after="80"/>
      </w:pPr>
      <w:r>
        <w:rPr>
          <w:sz w:val="21"/>
        </w:rPr>
        <w:t>A Materra Elo trata dados pessoais no contexto da prestação do serviço descrito nestes Termos. Esta Política de Privacidade regula o tratamento de dados pessoais pela LP Soluções (Materra Elo), atuando como Controladora, em conformidade com a Lei nº 13.709/2018 (Lei Geral de Proteção de Dados – LGPD).</w:t>
      </w:r>
    </w:p>
    <w:p>
      <w:pPr>
        <w:spacing w:before="200" w:after="60"/>
      </w:pPr>
      <w:r>
        <w:rPr>
          <w:b/>
          <w:color w:val="0A0A0A"/>
          <w:sz w:val="26"/>
        </w:rPr>
        <w:t>2. Definições</w:t>
      </w:r>
    </w:p>
    <w:p>
      <w:pPr>
        <w:spacing w:after="80"/>
      </w:pPr>
      <w:r>
        <w:rPr>
          <w:b/>
          <w:sz w:val="21"/>
        </w:rPr>
        <w:t>Dado pessoal:</w:t>
      </w:r>
      <w:r>
        <w:rPr>
          <w:sz w:val="21"/>
        </w:rPr>
        <w:t xml:space="preserve"> informação relacionada a pessoa natural identificada ou identificável. </w:t>
      </w:r>
      <w:r>
        <w:rPr>
          <w:b/>
          <w:sz w:val="21"/>
        </w:rPr>
        <w:t>Tratamento:</w:t>
      </w:r>
      <w:r>
        <w:rPr>
          <w:sz w:val="21"/>
        </w:rPr>
        <w:t xml:space="preserve"> qualquer operação realizada com dado pessoal. </w:t>
      </w:r>
      <w:r>
        <w:rPr>
          <w:b/>
          <w:sz w:val="21"/>
        </w:rPr>
        <w:t>Controlador:</w:t>
      </w:r>
      <w:r>
        <w:rPr>
          <w:sz w:val="21"/>
        </w:rPr>
        <w:t xml:space="preserve"> Materra Elo, no presente caso, quanto aos dados de cadastro e Audit Trail. </w:t>
      </w:r>
      <w:r>
        <w:rPr>
          <w:b/>
          <w:sz w:val="21"/>
        </w:rPr>
        <w:t>Operador:</w:t>
      </w:r>
      <w:r>
        <w:rPr>
          <w:sz w:val="21"/>
        </w:rPr>
        <w:t xml:space="preserve"> a Materra Elo também pode atuar como Operador em relação a dados de Operações entre Usuários. </w:t>
      </w:r>
      <w:r>
        <w:rPr>
          <w:b/>
          <w:sz w:val="21"/>
        </w:rPr>
        <w:t>Titular:</w:t>
      </w:r>
      <w:r>
        <w:rPr>
          <w:sz w:val="21"/>
        </w:rPr>
        <w:t xml:space="preserve"> pessoa natural a quem os dados se referem. </w:t>
      </w:r>
      <w:r>
        <w:rPr>
          <w:b/>
          <w:sz w:val="21"/>
        </w:rPr>
        <w:t>ANPD:</w:t>
      </w:r>
      <w:r>
        <w:rPr>
          <w:sz w:val="21"/>
        </w:rPr>
        <w:t xml:space="preserve"> Autoridade Nacional de Proteção de Dados. </w:t>
      </w:r>
      <w:r>
        <w:rPr>
          <w:b/>
          <w:sz w:val="21"/>
        </w:rPr>
        <w:t>Encarregado (DPO):</w:t>
      </w:r>
      <w:r>
        <w:rPr>
          <w:sz w:val="21"/>
        </w:rPr>
        <w:t xml:space="preserve"> pessoa indicada para atuar como canal de comunicação entre Controlador, titulares e ANPD.</w:t>
      </w:r>
    </w:p>
    <w:p>
      <w:pPr>
        <w:spacing w:before="200" w:after="60"/>
      </w:pPr>
      <w:r>
        <w:rPr>
          <w:b/>
          <w:color w:val="0A0A0A"/>
          <w:sz w:val="26"/>
        </w:rPr>
        <w:t>3. Quais dados coletamos</w:t>
      </w:r>
    </w:p>
    <w:p>
      <w:pPr>
        <w:spacing w:after="80"/>
      </w:pPr>
      <w:r>
        <w:rPr>
          <w:sz w:val="21"/>
        </w:rPr>
        <w:t xml:space="preserve">Coletamos os dados estritamente necessários à prestação do serviço, em especial: (i) </w:t>
      </w:r>
      <w:r>
        <w:rPr>
          <w:b/>
          <w:sz w:val="21"/>
        </w:rPr>
        <w:t>dados cadastrais</w:t>
      </w:r>
      <w:r>
        <w:rPr>
          <w:sz w:val="21"/>
        </w:rPr>
        <w:t xml:space="preserve">: nome, CPF ou CNPJ, razão social, endereço, e-mail, WhatsApp, nome do responsável; (ii) </w:t>
      </w:r>
      <w:r>
        <w:rPr>
          <w:b/>
          <w:sz w:val="21"/>
        </w:rPr>
        <w:t>dados de credenciais</w:t>
      </w:r>
      <w:r>
        <w:rPr>
          <w:sz w:val="21"/>
        </w:rPr>
        <w:t xml:space="preserve">: senha em hash criptográfico; (iii) </w:t>
      </w:r>
      <w:r>
        <w:rPr>
          <w:b/>
          <w:sz w:val="21"/>
        </w:rPr>
        <w:t>dados de documentos</w:t>
      </w:r>
      <w:r>
        <w:rPr>
          <w:sz w:val="21"/>
        </w:rPr>
        <w:t xml:space="preserve">: arquivos de licenças, certificações, certidões e demais documentos enviados; (iv) </w:t>
      </w:r>
      <w:r>
        <w:rPr>
          <w:b/>
          <w:sz w:val="21"/>
        </w:rPr>
        <w:t>dados de operação</w:t>
      </w:r>
      <w:r>
        <w:rPr>
          <w:sz w:val="21"/>
        </w:rPr>
        <w:t xml:space="preserve">: anúncios, propostas, lances, contatos liberados, números de MTR e CDF informados, registros financeiros; (v) </w:t>
      </w:r>
      <w:r>
        <w:rPr>
          <w:b/>
          <w:sz w:val="21"/>
        </w:rPr>
        <w:t>dados técnicos</w:t>
      </w:r>
      <w:r>
        <w:rPr>
          <w:sz w:val="21"/>
        </w:rPr>
        <w:t xml:space="preserve">: IP, dispositivo, sistema operacional, logs de acesso, registros de Audit Trail; (vi) </w:t>
      </w:r>
      <w:r>
        <w:rPr>
          <w:b/>
          <w:sz w:val="21"/>
        </w:rPr>
        <w:t>cookies</w:t>
      </w:r>
      <w:r>
        <w:rPr>
          <w:sz w:val="21"/>
        </w:rPr>
        <w:t xml:space="preserve"> conforme item 7.</w:t>
      </w:r>
    </w:p>
    <w:p>
      <w:pPr>
        <w:spacing w:before="200" w:after="60"/>
      </w:pPr>
      <w:r>
        <w:rPr>
          <w:b/>
          <w:color w:val="0A0A0A"/>
          <w:sz w:val="26"/>
        </w:rPr>
        <w:t>4. Bases legais para o tratamento</w:t>
      </w:r>
    </w:p>
    <w:p>
      <w:pPr>
        <w:spacing w:after="80"/>
      </w:pPr>
      <w:r>
        <w:rPr>
          <w:sz w:val="21"/>
        </w:rPr>
        <w:t xml:space="preserve">Tratamos dados pessoais com fundamento em: (a) </w:t>
      </w:r>
      <w:r>
        <w:rPr>
          <w:b/>
          <w:sz w:val="21"/>
        </w:rPr>
        <w:t>execução de contrato</w:t>
      </w:r>
      <w:r>
        <w:rPr>
          <w:sz w:val="21"/>
        </w:rPr>
        <w:t xml:space="preserve"> e diligências pré-contratuais (art. 7º, V); (b) </w:t>
      </w:r>
      <w:r>
        <w:rPr>
          <w:b/>
          <w:sz w:val="21"/>
        </w:rPr>
        <w:t>cumprimento de obrigação legal ou regulatória</w:t>
      </w:r>
      <w:r>
        <w:rPr>
          <w:sz w:val="21"/>
        </w:rPr>
        <w:t xml:space="preserve"> pela Controladora (art. 7º, II), em especial obrigações fiscais e ambientais correlatas; (c) </w:t>
      </w:r>
      <w:r>
        <w:rPr>
          <w:b/>
          <w:sz w:val="21"/>
        </w:rPr>
        <w:t>exercício regular de direitos</w:t>
      </w:r>
      <w:r>
        <w:rPr>
          <w:sz w:val="21"/>
        </w:rPr>
        <w:t xml:space="preserve"> em processo judicial, administrativo ou arbitral (art. 7º, VI); (d) </w:t>
      </w:r>
      <w:r>
        <w:rPr>
          <w:b/>
          <w:sz w:val="21"/>
        </w:rPr>
        <w:t>legítimo interesse</w:t>
      </w:r>
      <w:r>
        <w:rPr>
          <w:sz w:val="21"/>
        </w:rPr>
        <w:t xml:space="preserve"> para prevenção a fraude, segurança e melhoria do serviço (art. 7º, IX), respeitada a expectativa do titular; (e) </w:t>
      </w:r>
      <w:r>
        <w:rPr>
          <w:b/>
          <w:sz w:val="21"/>
        </w:rPr>
        <w:t>consentimento</w:t>
      </w:r>
      <w:r>
        <w:rPr>
          <w:sz w:val="21"/>
        </w:rPr>
        <w:t xml:space="preserve"> do titular, quando aplicável (art. 7º, I).</w:t>
      </w:r>
    </w:p>
    <w:p>
      <w:pPr>
        <w:spacing w:before="200" w:after="60"/>
      </w:pPr>
      <w:r>
        <w:rPr>
          <w:b/>
          <w:color w:val="0A0A0A"/>
          <w:sz w:val="26"/>
        </w:rPr>
        <w:t>5. Finalidades</w:t>
      </w:r>
    </w:p>
    <w:p>
      <w:pPr>
        <w:spacing w:after="80"/>
      </w:pPr>
      <w:r>
        <w:rPr>
          <w:sz w:val="21"/>
        </w:rPr>
        <w:t>Os dados pessoais são tratados para: (i) criação e manutenção da conta; (ii) verificação documental automatizada por meio de consultas a bases públicas e OCR; (iii) cálculo de Score, atribuição de Selo e geração da Audit Trail; (iv) publicação anônima de anúncios e exibição da Ficha Materra pública; (v) comunicação transacional por e-mail, WhatsApp e push; (vi) emissão de Nota Fiscal de Serviço relativa à Assinatura e à Taxa Lead; (vii) cumprimento de obrigações legais e regulatórias; (viii) prevenção e investigação de fraude e abuso; (ix) atendimento a requisições legais de autoridades.</w:t>
      </w:r>
    </w:p>
    <w:p>
      <w:pPr>
        <w:spacing w:before="200" w:after="60"/>
      </w:pPr>
      <w:r>
        <w:rPr>
          <w:b/>
          <w:color w:val="0A0A0A"/>
          <w:sz w:val="26"/>
        </w:rPr>
        <w:t>6. Compartilhamento com terceiros</w:t>
      </w:r>
    </w:p>
    <w:p>
      <w:pPr>
        <w:spacing w:after="80"/>
      </w:pPr>
      <w:r>
        <w:rPr>
          <w:sz w:val="21"/>
        </w:rPr>
        <w:t>Compartilhamos dados pessoais apenas na medida do necessário, com: (i) prestadores de infraestrutura (Supabase, Vercel, provedores de e-mail e WhatsApp); (ii) gateway de pagamento (Asaas/Iugu) para cobrança de Assinatura e Taxa Lead; (iii) ferramentas de verificação documental (Brasil API, IBAMA, ANTT, SEFAZ, OCR); (iv) autoridades competentes mediante requisição legal; (v) parceiros contratados para manutenção, auditoria e suporte, sob obrigação de confidencialidade.</w:t>
      </w:r>
    </w:p>
    <w:p>
      <w:pPr>
        <w:spacing w:after="80"/>
      </w:pPr>
      <w:r>
        <w:rPr>
          <w:sz w:val="21"/>
        </w:rPr>
        <w:t>Em nenhuma hipótese vendemos dados pessoais. As contrapartes de uma Operação recebem reciprocamente o contato umas das outras apenas após o pagamento da Taxa Lead e a confirmação bilateral.</w:t>
      </w:r>
    </w:p>
    <w:p>
      <w:pPr>
        <w:spacing w:before="200" w:after="60"/>
      </w:pPr>
      <w:r>
        <w:rPr>
          <w:b/>
          <w:color w:val="0A0A0A"/>
          <w:sz w:val="26"/>
        </w:rPr>
        <w:t>7. Cookies e tecnologias semelhantes</w:t>
      </w:r>
    </w:p>
    <w:p>
      <w:pPr>
        <w:spacing w:after="80"/>
      </w:pPr>
      <w:r>
        <w:rPr>
          <w:sz w:val="21"/>
        </w:rPr>
        <w:t>Usamos cookies estritamente necessários ao funcionamento da Plataforma e cookies analíticos para mensurar uso e melhorar o serviço. O Usuário pode gerenciar cookies nas configurações do seu navegador. A recusa de cookies analíticos não impede o uso da Plataforma.</w:t>
      </w:r>
    </w:p>
    <w:p>
      <w:pPr>
        <w:spacing w:before="200" w:after="60"/>
      </w:pPr>
      <w:r>
        <w:rPr>
          <w:b/>
          <w:color w:val="0A0A0A"/>
          <w:sz w:val="26"/>
        </w:rPr>
        <w:t>8. Direitos do titular</w:t>
      </w:r>
    </w:p>
    <w:p>
      <w:pPr>
        <w:spacing w:after="80"/>
      </w:pPr>
      <w:r>
        <w:rPr>
          <w:sz w:val="21"/>
        </w:rPr>
        <w:t>Nos termos do art. 18 da LGPD, o titular pode, a qualquer tempo: (i) confirmar a existência de tratamento; (ii) acessar os dados; (iii) corrigir dados incompletos, inexatos ou desatualizados; (iv) solicitar anonimização, bloqueio ou eliminação de dados desnecessários ou tratados em desconformidade; (v) portabilidade; (vi) eliminação dos dados tratados com consentimento, respeitadas as exceções legais; (vii) informação sobre compartilhamentos; (viii) revogar o consentimento. As solicitações podem ser enviadas para o canal indicado no item 11. Respondemos em até 15 dias.</w:t>
      </w:r>
    </w:p>
    <w:p>
      <w:pPr>
        <w:spacing w:before="200" w:after="60"/>
      </w:pPr>
      <w:r>
        <w:rPr>
          <w:b/>
          <w:color w:val="0A0A0A"/>
          <w:sz w:val="26"/>
        </w:rPr>
        <w:t>9. Segurança e armazenamento</w:t>
      </w:r>
    </w:p>
    <w:p>
      <w:pPr>
        <w:spacing w:after="80"/>
      </w:pPr>
      <w:r>
        <w:rPr>
          <w:sz w:val="21"/>
        </w:rPr>
        <w:t>Aplicamos medidas técnicas e administrativas razoáveis para proteger os dados: criptografia em trânsito (TLS) e em repouso quando aplicável, controle de acesso por função, logs de auditoria, hash em cadeia da Audit Trail, segregação de ambientes, backup periódico. Os dados são armazenados em datacenters localizados no Brasil sempre que possível e em provedores que atendam padrões adequados de segurança e LGPD.</w:t>
      </w:r>
    </w:p>
    <w:p>
      <w:pPr>
        <w:spacing w:after="80"/>
      </w:pPr>
      <w:r>
        <w:rPr>
          <w:sz w:val="21"/>
        </w:rPr>
        <w:t>Conservamos os dados pelo tempo necessário ao cumprimento das finalidades e obrigações legais, em especial obrigações fiscais (5 anos) e ambientais aplicáveis, podendo ser prazo maior quando exigido por lei ou para defesa em processo.</w:t>
      </w:r>
    </w:p>
    <w:p>
      <w:pPr>
        <w:spacing w:before="200" w:after="60"/>
      </w:pPr>
      <w:r>
        <w:rPr>
          <w:b/>
          <w:color w:val="0A0A0A"/>
          <w:sz w:val="26"/>
        </w:rPr>
        <w:t>10. Transferência internacional</w:t>
      </w:r>
    </w:p>
    <w:p>
      <w:pPr>
        <w:spacing w:after="80"/>
      </w:pPr>
      <w:r>
        <w:rPr>
          <w:sz w:val="21"/>
        </w:rPr>
        <w:t>Eventuais transferências internacionais ocorrem apenas para prestadores essenciais (por exemplo, infraestrutura de nuvem ou ferramenta de OCR) e em países que ofereçam grau adequado de proteção ou mediante cláusulas contratuais padrão, nos termos do art. 33 da LGPD.</w:t>
      </w:r>
    </w:p>
    <w:p>
      <w:pPr>
        <w:spacing w:before="200" w:after="60"/>
      </w:pPr>
      <w:r>
        <w:rPr>
          <w:b/>
          <w:color w:val="0A0A0A"/>
          <w:sz w:val="26"/>
        </w:rPr>
        <w:t>11. Encarregado de Dados (DPO) e canal de contato</w:t>
      </w:r>
    </w:p>
    <w:p>
      <w:pPr>
        <w:spacing w:after="80"/>
      </w:pPr>
      <w:r>
        <w:rPr>
          <w:sz w:val="21"/>
        </w:rPr>
        <w:t xml:space="preserve">Para exercer direitos, esclarecer dúvidas ou enviar reclamações, o titular pode contatar o Encarregado de Dados da Materra Elo pelo e-mail </w:t>
      </w:r>
      <w:r>
        <w:rPr>
          <w:b/>
          <w:sz w:val="21"/>
        </w:rPr>
        <w:t>dpo@materraelo.com.br</w:t>
      </w:r>
      <w:r>
        <w:rPr>
          <w:sz w:val="21"/>
        </w:rPr>
        <w:t xml:space="preserve"> (canal a confirmar antes do go-live). O titular também pode peticionar à Autoridade Nacional de Proteção de Dados (ANPD).</w:t>
      </w:r>
    </w:p>
    <w:p>
      <w:pPr>
        <w:spacing w:before="200" w:after="60"/>
      </w:pPr>
      <w:r>
        <w:rPr>
          <w:b/>
          <w:color w:val="0A0A0A"/>
          <w:sz w:val="26"/>
        </w:rPr>
        <w:t>12. Atualizações desta Política</w:t>
      </w:r>
    </w:p>
    <w:p>
      <w:pPr>
        <w:spacing w:after="80"/>
      </w:pPr>
      <w:r>
        <w:rPr>
          <w:sz w:val="21"/>
        </w:rPr>
        <w:t>Esta Política poderá ser atualizada periodicamente para refletir mudanças no serviço ou na legislação. A versão vigente está sempre disponível na Plataforma, com indicação da data da última revisão. Alterações materiais serão comunicadas ao Usuário pelos canais cadastrados.</w:t>
      </w:r>
    </w:p>
    <w:p>
      <w:pPr>
        <w:spacing w:before="400"/>
        <w:jc w:val="center"/>
      </w:pPr>
      <w:r>
        <w:rPr>
          <w:b/>
          <w:i/>
          <w:color w:val="0A0A0A"/>
          <w:sz w:val="26"/>
        </w:rPr>
        <w:t>Padrão. Escala. Confiança.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