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M6 MASTER ARCHITECTURE: Social Commerce &amp; Bulk Ingestion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Wersja:</w:t>
      </w:r>
      <w:r w:rsidDel="00000000" w:rsidR="00000000" w:rsidRPr="00000000">
        <w:rPr>
          <w:rFonts w:ascii="Google Sans" w:cs="Google Sans" w:eastAsia="Google Sans" w:hAnsi="Google Sans"/>
          <w:color w:val="1f1f1f"/>
          <w:rtl w:val="0"/>
        </w:rPr>
        <w:t xml:space="preserve"> 1.1 (Zunifikowana + Standardy UX/RWD) | </w:t>
      </w:r>
      <w:r w:rsidDel="00000000" w:rsidR="00000000" w:rsidRPr="00000000">
        <w:rPr>
          <w:rFonts w:ascii="Google Sans" w:cs="Google Sans" w:eastAsia="Google Sans" w:hAnsi="Google Sans"/>
          <w:b w:val="1"/>
          <w:bCs w:val="1"/>
          <w:color w:val="1f1f1f"/>
          <w:rtl w:val="0"/>
        </w:rPr>
        <w:t xml:space="preserve">Cel:</w:t>
      </w:r>
      <w:r w:rsidDel="00000000" w:rsidR="00000000" w:rsidRPr="00000000">
        <w:rPr>
          <w:rFonts w:ascii="Google Sans" w:cs="Google Sans" w:eastAsia="Google Sans" w:hAnsi="Google Sans"/>
          <w:color w:val="1f1f1f"/>
          <w:rtl w:val="0"/>
        </w:rPr>
        <w:t xml:space="preserve"> Milion produktów, 6 języków, Moderacja Społecznościowa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 dokument stanowi jedyne, absolutne źródło prawdy (Source of Truth) dla całego ekosystemu OkazjePlus. Opisuje drogę danych od pobrania (API), przez filtrowanie (JSON), bazę danych (Firestore), wzbogacanie (AI), aż po moderację (Poczekalnia) i wyświetlanie (UI/UX).</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SPIS TREŚCI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hyperlink r:id="rId6">
        <w:r w:rsidDel="00000000" w:rsidR="00000000" w:rsidRPr="00000000">
          <w:rPr>
            <w:rFonts w:ascii="Google Sans" w:cs="Google Sans" w:eastAsia="Google Sans" w:hAnsi="Google Sans"/>
            <w:color w:val="0b57d0"/>
            <w:u w:val="single"/>
            <w:rtl w:val="0"/>
          </w:rPr>
          <w:t xml:space="preserve">Paradygmat Architektury</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7">
        <w:r w:rsidDel="00000000" w:rsidR="00000000" w:rsidRPr="00000000">
          <w:rPr>
            <w:rFonts w:ascii="Google Sans" w:cs="Google Sans" w:eastAsia="Google Sans" w:hAnsi="Google Sans"/>
            <w:color w:val="0b57d0"/>
            <w:u w:val="single"/>
            <w:rtl w:val="0"/>
          </w:rPr>
          <w:t xml:space="preserve">Słownik Pojęć (Taksonomia)</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8">
        <w:r w:rsidDel="00000000" w:rsidR="00000000" w:rsidRPr="00000000">
          <w:rPr>
            <w:rFonts w:ascii="Google Sans" w:cs="Google Sans" w:eastAsia="Google Sans" w:hAnsi="Google Sans"/>
            <w:color w:val="0b57d0"/>
            <w:u w:val="single"/>
            <w:rtl w:val="0"/>
          </w:rPr>
          <w:t xml:space="preserve">FAZA 1: Ingestion (Pobieranie i Filtrowanie)</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9">
        <w:r w:rsidDel="00000000" w:rsidR="00000000" w:rsidRPr="00000000">
          <w:rPr>
            <w:rFonts w:ascii="Google Sans" w:cs="Google Sans" w:eastAsia="Google Sans" w:hAnsi="Google Sans"/>
            <w:color w:val="0b57d0"/>
            <w:u w:val="single"/>
            <w:rtl w:val="0"/>
          </w:rPr>
          <w:t xml:space="preserve">FAZA 2: Baza Danych i Deduplikacja (Schemas)</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10">
        <w:r w:rsidDel="00000000" w:rsidR="00000000" w:rsidRPr="00000000">
          <w:rPr>
            <w:rFonts w:ascii="Google Sans" w:cs="Google Sans" w:eastAsia="Google Sans" w:hAnsi="Google Sans"/>
            <w:color w:val="0b57d0"/>
            <w:u w:val="single"/>
            <w:rtl w:val="0"/>
          </w:rPr>
          <w:t xml:space="preserve">FAZA 3: AI Enrichment (Wzbogacanie)</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11">
        <w:r w:rsidDel="00000000" w:rsidR="00000000" w:rsidRPr="00000000">
          <w:rPr>
            <w:rFonts w:ascii="Google Sans" w:cs="Google Sans" w:eastAsia="Google Sans" w:hAnsi="Google Sans"/>
            <w:color w:val="0b57d0"/>
            <w:u w:val="single"/>
            <w:rtl w:val="0"/>
          </w:rPr>
          <w:t xml:space="preserve">FAZA 4: Social Commerce (Poczekalnia i Głosowanie)</w:t>
        </w:r>
      </w:hyperlink>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12">
        <w:r w:rsidDel="00000000" w:rsidR="00000000" w:rsidRPr="00000000">
          <w:rPr>
            <w:rFonts w:ascii="Google Sans" w:cs="Google Sans" w:eastAsia="Google Sans" w:hAnsi="Google Sans"/>
            <w:color w:val="0b57d0"/>
            <w:u w:val="single"/>
            <w:rtl w:val="0"/>
          </w:rPr>
          <w:t xml:space="preserve">FAZA 5: Search &amp; Wyszukiwarka (Typesense)</w:t>
        </w:r>
      </w:hyperlink>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hyperlink r:id="rId13">
        <w:r w:rsidDel="00000000" w:rsidR="00000000" w:rsidRPr="00000000">
          <w:rPr>
            <w:rFonts w:ascii="Google Sans" w:cs="Google Sans" w:eastAsia="Google Sans" w:hAnsi="Google Sans"/>
            <w:color w:val="0b57d0"/>
            <w:u w:val="single"/>
            <w:rtl w:val="0"/>
          </w:rPr>
          <w:t xml:space="preserve">FAZA 6: Standardy UX i Responsywności (Mobile-First)</w:t>
        </w:r>
      </w:hyperlink>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PARADYGMAT ARCHITEKTURY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OkazjePlus w wersji M6 to </w:t>
      </w:r>
      <w:r w:rsidDel="00000000" w:rsidR="00000000" w:rsidRPr="00000000">
        <w:rPr>
          <w:rFonts w:ascii="Google Sans" w:cs="Google Sans" w:eastAsia="Google Sans" w:hAnsi="Google Sans"/>
          <w:b w:val="1"/>
          <w:bCs w:val="1"/>
          <w:color w:val="1f1f1f"/>
          <w:rtl w:val="0"/>
        </w:rPr>
        <w:t xml:space="preserve">Social Commerce</w:t>
      </w:r>
      <w:r w:rsidDel="00000000" w:rsidR="00000000" w:rsidRPr="00000000">
        <w:rPr>
          <w:rFonts w:ascii="Google Sans" w:cs="Google Sans" w:eastAsia="Google Sans" w:hAnsi="Google Sans"/>
          <w:color w:val="1f1f1f"/>
          <w:rtl w:val="0"/>
        </w:rPr>
        <w:t xml:space="preserve">. Nie jesteśmy zwykłym sklepem.</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Product-Centric:</w:t>
      </w:r>
      <w:r w:rsidDel="00000000" w:rsidR="00000000" w:rsidRPr="00000000">
        <w:rPr>
          <w:rFonts w:ascii="Google Sans" w:cs="Google Sans" w:eastAsia="Google Sans" w:hAnsi="Google Sans"/>
          <w:color w:val="1f1f1f"/>
          <w:rtl w:val="0"/>
        </w:rPr>
        <w:t xml:space="preserve"> Katalog produktów (ProductCore) jest stały i czysty. Podłączamy pod niego mutowalne, żyjące własnym życiem oferty (DealM6).</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Firehose &amp; Sieve:</w:t>
      </w:r>
      <w:r w:rsidDel="00000000" w:rsidR="00000000" w:rsidRPr="00000000">
        <w:rPr>
          <w:rFonts w:ascii="Google Sans" w:cs="Google Sans" w:eastAsia="Google Sans" w:hAnsi="Google Sans"/>
          <w:color w:val="1f1f1f"/>
          <w:rtl w:val="0"/>
        </w:rPr>
        <w:t xml:space="preserve"> Pobieramy z API masowo ("z węża strażackiego"), a odfiltrowujemy lokalnie przez gęste sito (nasz plik JSON).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Crowdsourced Moderation:</w:t>
      </w:r>
      <w:r w:rsidDel="00000000" w:rsidR="00000000" w:rsidRPr="00000000">
        <w:rPr>
          <w:rFonts w:ascii="Google Sans" w:cs="Google Sans" w:eastAsia="Google Sans" w:hAnsi="Google Sans"/>
          <w:color w:val="1f1f1f"/>
          <w:rtl w:val="0"/>
        </w:rPr>
        <w:t xml:space="preserve"> To użytkownicy decydują, co jest okazją. System przepuszcza do "Poczekalni" wszystko co logiczne, ale tylko głosy społeczności awansują deal na Stronę Główną.</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SŁOWNIK POJĘĆ (TAKSONOMIA)</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Drzewo L1/L2/L3:</w:t>
      </w:r>
      <w:r w:rsidDel="00000000" w:rsidR="00000000" w:rsidRPr="00000000">
        <w:rPr>
          <w:rFonts w:ascii="Google Sans" w:cs="Google Sans" w:eastAsia="Google Sans" w:hAnsi="Google Sans"/>
          <w:color w:val="1f1f1f"/>
          <w:rtl w:val="0"/>
        </w:rPr>
        <w:t xml:space="preserve"> Nasz plik category-tree-seo-extended.json. Służy jako baza kategorii, słownik synonimów do wyszukiwarki (seoKeywords), silnik dla parserów (importKeywords) i dostawca meta tagów.</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ProductCore:</w:t>
      </w:r>
      <w:r w:rsidDel="00000000" w:rsidR="00000000" w:rsidRPr="00000000">
        <w:rPr>
          <w:rFonts w:ascii="Google Sans" w:cs="Google Sans" w:eastAsia="Google Sans" w:hAnsi="Google Sans"/>
          <w:color w:val="1f1f1f"/>
          <w:rtl w:val="0"/>
        </w:rPr>
        <w:t xml:space="preserve"> "Idea" produktu. Np. "Apple iPhone 15 Pro 256GB Czarny". Ma parametry, opis od AI, a także wyświetla najniższą cenę i ma link afiliacyjny do najtańszej oferty.</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DealM6:</w:t>
      </w:r>
      <w:r w:rsidDel="00000000" w:rsidR="00000000" w:rsidRPr="00000000">
        <w:rPr>
          <w:rFonts w:ascii="Google Sans" w:cs="Google Sans" w:eastAsia="Google Sans" w:hAnsi="Google Sans"/>
          <w:color w:val="1f1f1f"/>
          <w:rtl w:val="0"/>
        </w:rPr>
        <w:t xml:space="preserve"> Konkretna oferta z konkretnego sklepu (np. x-kom) na ProductCore. Posiada cenę, link afiliacyjny, koszty wysyłki i historię cen.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Poczekalnia:</w:t>
      </w:r>
      <w:r w:rsidDel="00000000" w:rsidR="00000000" w:rsidRPr="00000000">
        <w:rPr>
          <w:rFonts w:ascii="Google Sans" w:cs="Google Sans" w:eastAsia="Google Sans" w:hAnsi="Google Sans"/>
          <w:color w:val="1f1f1f"/>
          <w:rtl w:val="0"/>
        </w:rPr>
        <w:t xml:space="preserve"> Tabela ofert (Deals), które zostały zmapowane i wzbogacone, ale nie zdobyły jeszcze poparcia społeczności.</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Temperatura (Score):</w:t>
      </w:r>
      <w:r w:rsidDel="00000000" w:rsidR="00000000" w:rsidRPr="00000000">
        <w:rPr>
          <w:rFonts w:ascii="Google Sans" w:cs="Google Sans" w:eastAsia="Google Sans" w:hAnsi="Google Sans"/>
          <w:color w:val="1f1f1f"/>
          <w:rtl w:val="0"/>
        </w:rPr>
        <w:t xml:space="preserve"> Wartość liczbowa określająca "gorączkę" wokół deala, liczona na podstawie plusów, minusów i czasu (Time-decay).</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FAZA 1: INGESTION (POBIERANIE I FILTROWANIE)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Zasada: Oszczędzamy limity API. Pobieramy masowo (Bulk), filtrujemy lokalnie.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Krok A: Bulk Fetch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Harvester łączy się z AliExpress / Convertiser / Amazon i pobiera np. 50 000 promowanych ofert w jednym rzucie. Otrzymujemy surowe dane w pamięci RAM.</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Krok B: The Sieve (Sito JSON-a)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Funkcja CategoryRouter analizuje każdy produkt w pamięci:</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Dopasowanie po ID:</w:t>
      </w:r>
      <w:r w:rsidDel="00000000" w:rsidR="00000000" w:rsidRPr="00000000">
        <w:rPr>
          <w:rFonts w:ascii="Google Sans" w:cs="Google Sans" w:eastAsia="Google Sans" w:hAnsi="Google Sans"/>
          <w:color w:val="1f1f1f"/>
          <w:rtl w:val="0"/>
        </w:rPr>
        <w:t xml:space="preserve"> Sprawdza ustandaryzowane kody z API (np. googleCategoryId lub aliexpressCategoryIds). Jeśli ID pasuje -&gt; </w:t>
      </w:r>
      <w:r w:rsidDel="00000000" w:rsidR="00000000" w:rsidRPr="00000000">
        <w:rPr>
          <w:rFonts w:ascii="Google Sans" w:cs="Google Sans" w:eastAsia="Google Sans" w:hAnsi="Google Sans"/>
          <w:b w:val="1"/>
          <w:bCs w:val="1"/>
          <w:color w:val="1f1f1f"/>
          <w:rtl w:val="0"/>
        </w:rPr>
        <w:t xml:space="preserve">ZATRZYMUJE PRODUKT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Dopasowanie po Słowach (Fallback):</w:t>
      </w:r>
      <w:r w:rsidDel="00000000" w:rsidR="00000000" w:rsidRPr="00000000">
        <w:rPr>
          <w:rFonts w:ascii="Google Sans" w:cs="Google Sans" w:eastAsia="Google Sans" w:hAnsi="Google Sans"/>
          <w:color w:val="1f1f1f"/>
          <w:rtl w:val="0"/>
        </w:rPr>
        <w:t xml:space="preserve"> Szuka w tytule dopasowania do tablic importKeywords ze wszystkich węzłów L3. Jeśli znajdzie -&gt; </w:t>
      </w:r>
      <w:r w:rsidDel="00000000" w:rsidR="00000000" w:rsidRPr="00000000">
        <w:rPr>
          <w:rFonts w:ascii="Google Sans" w:cs="Google Sans" w:eastAsia="Google Sans" w:hAnsi="Google Sans"/>
          <w:b w:val="1"/>
          <w:bCs w:val="1"/>
          <w:color w:val="1f1f1f"/>
          <w:rtl w:val="0"/>
        </w:rPr>
        <w:t xml:space="preserve">ZATRZYMUJE PRODUKT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Drop (Odrzut śmieci):</w:t>
      </w:r>
      <w:r w:rsidDel="00000000" w:rsidR="00000000" w:rsidRPr="00000000">
        <w:rPr>
          <w:rFonts w:ascii="Google Sans" w:cs="Google Sans" w:eastAsia="Google Sans" w:hAnsi="Google Sans"/>
          <w:color w:val="1f1f1f"/>
          <w:rtl w:val="0"/>
        </w:rPr>
        <w:t xml:space="preserve"> Jeśli zawiodą obie metody -&gt; </w:t>
      </w:r>
      <w:r w:rsidDel="00000000" w:rsidR="00000000" w:rsidRPr="00000000">
        <w:rPr>
          <w:rFonts w:ascii="Google Sans" w:cs="Google Sans" w:eastAsia="Google Sans" w:hAnsi="Google Sans"/>
          <w:b w:val="1"/>
          <w:bCs w:val="1"/>
          <w:color w:val="1f1f1f"/>
          <w:rtl w:val="0"/>
        </w:rPr>
        <w:t xml:space="preserve">ODRZUCA PRODUKT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Krok C: Standaryzacja Dostawy (Shipping Normalization)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Harvester BEZWZGLĘDNIE musi wyciągnąć koszty dostawy i obliczyć totalPrice = price + shippingCost.</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FAZA 2: BAZA DANYCH I DEDUPLIKACJA (SCHEMAS)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(Skrócony dla czytelności. Pełny schemat powyżej)</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FAZA 3: AI ENRICHMENT (WZBOGACANIE)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Wzbogacanie ustrukturyzowanych atrybutów coreSpecs na podstawie flag filterableAttributes z drzewa JSON oraz tłumaczenie na 6 języków.</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FAZA 4: SOCIAL COMMERCE (POCZEKALNIA I GŁOSOWANIE)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Nowe deale otrzymują status poczekalnia. Algorytm </w:t>
      </w:r>
      <w:r w:rsidDel="00000000" w:rsidR="00000000" w:rsidRPr="00000000">
        <w:rPr>
          <w:rFonts w:ascii="Google Sans" w:cs="Google Sans" w:eastAsia="Google Sans" w:hAnsi="Google Sans"/>
          <w:i w:val="1"/>
          <w:iCs w:val="1"/>
          <w:color w:val="1f1f1f"/>
          <w:rtl w:val="0"/>
        </w:rPr>
        <w:t xml:space="preserve">Time-Decay Gravity</w:t>
      </w:r>
      <w:r w:rsidDel="00000000" w:rsidR="00000000" w:rsidRPr="00000000">
        <w:rPr>
          <w:rFonts w:ascii="Google Sans" w:cs="Google Sans" w:eastAsia="Google Sans" w:hAnsi="Google Sans"/>
          <w:color w:val="1f1f1f"/>
          <w:rtl w:val="0"/>
        </w:rPr>
        <w:t xml:space="preserve"> przelicza ich temperature co 15 minut. Po osiągnięciu progu głosów (np. 15), zmienia status na approved i trafia na Główną. Administratorzy mają przyciski błyskawicznego zatwierdzania.</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FAZA 5: SEARCH &amp; WYSZUKIWARKA (TYPESENSE)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Typesense przejmuje 95% ruchu przeglądania. Odfiltrowuje poczekalnia vs approved na podstawie statusów i sortuje według wyliczonej wcześniej temperature.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FAZA 6: STANDARDY UX I RESPONSYWNOŚCI (MOBILE-FIRST)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 modelu Social Commerce 80%+ interakcji pochodzi ze smartfonów. Interfejs musi być uzależniający, płynny i dostosowany do obsługi jedną ręką.</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Złota Zasada "Strefy Kciuka" (Thumb Zone Navigation)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Projektujemy UI tak, aby kluczowe akcje były dostępne dla kciuka bez zmiany chwytu telefonu.</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Mobile (Poniżej 768px):</w:t>
      </w:r>
      <w:r w:rsidDel="00000000" w:rsidR="00000000" w:rsidRPr="00000000">
        <w:rPr>
          <w:rFonts w:ascii="Google Sans" w:cs="Google Sans" w:eastAsia="Google Sans" w:hAnsi="Google Sans"/>
          <w:color w:val="1f1f1f"/>
          <w:rtl w:val="0"/>
        </w:rPr>
        <w:t xml:space="preserve"> Całkowity zakaz używania górnego paska nawigacji do kluczowych akcji. Wdrażamy </w:t>
      </w:r>
      <w:r w:rsidDel="00000000" w:rsidR="00000000" w:rsidRPr="00000000">
        <w:rPr>
          <w:rFonts w:ascii="Google Sans" w:cs="Google Sans" w:eastAsia="Google Sans" w:hAnsi="Google Sans"/>
          <w:b w:val="1"/>
          <w:bCs w:val="1"/>
          <w:color w:val="1f1f1f"/>
          <w:rtl w:val="0"/>
        </w:rPr>
        <w:t xml:space="preserve">Bottom Tab Bar</w:t>
      </w:r>
      <w:r w:rsidDel="00000000" w:rsidR="00000000" w:rsidRPr="00000000">
        <w:rPr>
          <w:rFonts w:ascii="Google Sans" w:cs="Google Sans" w:eastAsia="Google Sans" w:hAnsi="Google Sans"/>
          <w:color w:val="1f1f1f"/>
          <w:rtl w:val="0"/>
        </w:rPr>
        <w:t xml:space="preserve"> (jak w Instagramie/TikToku) z ikonami: [🏠 Główna], [⏳ Poczekalnia], [➕ Dodaj Deal], [❤️ Ulubione], [👤 Profil].</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Tablet / Desktop (Od 768px):</w:t>
      </w:r>
      <w:r w:rsidDel="00000000" w:rsidR="00000000" w:rsidRPr="00000000">
        <w:rPr>
          <w:rFonts w:ascii="Google Sans" w:cs="Google Sans" w:eastAsia="Google Sans" w:hAnsi="Google Sans"/>
          <w:color w:val="1f1f1f"/>
          <w:rtl w:val="0"/>
        </w:rPr>
        <w:t xml:space="preserve"> Bottom Tab Bar znika. Pojawia się tradycyjna nawigacja górna (Navbar) oraz boczne paski (Sidebary) do filtrowania drzewa kategorii.</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Karta Deala - Zmiana Kształtu (Shape-Shifting UI)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Karta produktu nie może wyglądać tak samo na telefonie i komputerze. Musi mutować w oparciu o dostępne miejsce, aby maksymalizować widoczność treści (tzw. Information Density).</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Widok Mobile (Kompaktowa Lista):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Karty są układane jedna pod drugą (1 kolumna).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Używamy układu horyzontalnego: po lewej małe, kwadratowe zdjęcie (np. 96x96px), na środku tytuł i uderzająco wielka totalPrice, a mocno po prawej </w:t>
      </w:r>
      <w:r w:rsidDel="00000000" w:rsidR="00000000" w:rsidRPr="00000000">
        <w:rPr>
          <w:rFonts w:ascii="Google Sans" w:cs="Google Sans" w:eastAsia="Google Sans" w:hAnsi="Google Sans"/>
          <w:b w:val="1"/>
          <w:bCs w:val="1"/>
          <w:color w:val="1f1f1f"/>
          <w:rtl w:val="0"/>
        </w:rPr>
        <w:t xml:space="preserve">pionowy kontroler głosowania</w:t>
      </w:r>
      <w:r w:rsidDel="00000000" w:rsidR="00000000" w:rsidRPr="00000000">
        <w:rPr>
          <w:rFonts w:ascii="Google Sans" w:cs="Google Sans" w:eastAsia="Google Sans" w:hAnsi="Google Sans"/>
          <w:color w:val="1f1f1f"/>
          <w:rtl w:val="0"/>
        </w:rPr>
        <w:t xml:space="preserve"> (Strzałka w górę, Wynik, Strzałka w dół).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Cel:</w:t>
      </w:r>
      <w:r w:rsidDel="00000000" w:rsidR="00000000" w:rsidRPr="00000000">
        <w:rPr>
          <w:rFonts w:ascii="Google Sans" w:cs="Google Sans" w:eastAsia="Google Sans" w:hAnsi="Google Sans"/>
          <w:color w:val="1f1f1f"/>
          <w:rtl w:val="0"/>
        </w:rPr>
        <w:t xml:space="preserve"> Użytkownik musi widzieć co najmniej 4-5 deali na jednym ekranie telefonu bez scrollowania.</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Widok Desktop (Siatka / 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Układ kafli (np. 3 lub 4 kolumny).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Karta pionowa: Duże zdjęcie na samej górze, poniżej kategoria L3, tytuł i cena. Kontroler głosowania poziomy na samym dole obok przycisku "Przejdź do sklepu".</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Interakcje i Feedback (Touch-First)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ekranach dotykowych nie ma zjawiska :hover (najechania myszką).</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Brak opóźnień (Optymistyczne UI):</w:t>
      </w:r>
      <w:r w:rsidDel="00000000" w:rsidR="00000000" w:rsidRPr="00000000">
        <w:rPr>
          <w:rFonts w:ascii="Google Sans" w:cs="Google Sans" w:eastAsia="Google Sans" w:hAnsi="Google Sans"/>
          <w:color w:val="1f1f1f"/>
          <w:rtl w:val="0"/>
        </w:rPr>
        <w:t xml:space="preserve"> Kliknięcie "+" musi </w:t>
      </w:r>
      <w:r w:rsidDel="00000000" w:rsidR="00000000" w:rsidRPr="00000000">
        <w:rPr>
          <w:rFonts w:ascii="Google Sans" w:cs="Google Sans" w:eastAsia="Google Sans" w:hAnsi="Google Sans"/>
          <w:i w:val="1"/>
          <w:iCs w:val="1"/>
          <w:color w:val="1f1f1f"/>
          <w:rtl w:val="0"/>
        </w:rPr>
        <w:t xml:space="preserve">natychmiast</w:t>
      </w:r>
      <w:r w:rsidDel="00000000" w:rsidR="00000000" w:rsidRPr="00000000">
        <w:rPr>
          <w:rFonts w:ascii="Google Sans" w:cs="Google Sans" w:eastAsia="Google Sans" w:hAnsi="Google Sans"/>
          <w:color w:val="1f1f1f"/>
          <w:rtl w:val="0"/>
        </w:rPr>
        <w:t xml:space="preserve"> zmienić kolor licznika i cyfrę na ekranie. Zapytanie do Firebase leci w tle.</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Minimum Touch Target:</w:t>
      </w:r>
      <w:r w:rsidDel="00000000" w:rsidR="00000000" w:rsidRPr="00000000">
        <w:rPr>
          <w:rFonts w:ascii="Google Sans" w:cs="Google Sans" w:eastAsia="Google Sans" w:hAnsi="Google Sans"/>
          <w:color w:val="1f1f1f"/>
          <w:rtl w:val="0"/>
        </w:rPr>
        <w:t xml:space="preserve"> Każdy klikalny element (szczególnie przyciski do głosowania i tagi kategorii) musi mieć co najmniej </w:t>
      </w:r>
      <w:r w:rsidDel="00000000" w:rsidR="00000000" w:rsidRPr="00000000">
        <w:rPr>
          <w:rFonts w:ascii="Google Sans" w:cs="Google Sans" w:eastAsia="Google Sans" w:hAnsi="Google Sans"/>
          <w:b w:val="1"/>
          <w:bCs w:val="1"/>
          <w:color w:val="1f1f1f"/>
          <w:rtl w:val="0"/>
        </w:rPr>
        <w:t xml:space="preserve">44x44px</w:t>
      </w:r>
      <w:r w:rsidDel="00000000" w:rsidR="00000000" w:rsidRPr="00000000">
        <w:rPr>
          <w:rFonts w:ascii="Google Sans" w:cs="Google Sans" w:eastAsia="Google Sans" w:hAnsi="Google Sans"/>
          <w:color w:val="1f1f1f"/>
          <w:rtl w:val="0"/>
        </w:rPr>
        <w:t xml:space="preserve"> (standard Apple) lub </w:t>
      </w:r>
      <w:r w:rsidDel="00000000" w:rsidR="00000000" w:rsidRPr="00000000">
        <w:rPr>
          <w:rFonts w:ascii="Google Sans" w:cs="Google Sans" w:eastAsia="Google Sans" w:hAnsi="Google Sans"/>
          <w:b w:val="1"/>
          <w:bCs w:val="1"/>
          <w:color w:val="1f1f1f"/>
          <w:rtl w:val="0"/>
        </w:rPr>
        <w:t xml:space="preserve">48x48px</w:t>
      </w:r>
      <w:r w:rsidDel="00000000" w:rsidR="00000000" w:rsidRPr="00000000">
        <w:rPr>
          <w:rFonts w:ascii="Google Sans" w:cs="Google Sans" w:eastAsia="Google Sans" w:hAnsi="Google Sans"/>
          <w:color w:val="1f1f1f"/>
          <w:rtl w:val="0"/>
        </w:rPr>
        <w:t xml:space="preserve"> (standard Google). Żadnych mikroskopijnych linków.</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Haptic Feedback:</w:t>
      </w:r>
      <w:r w:rsidDel="00000000" w:rsidR="00000000" w:rsidRPr="00000000">
        <w:rPr>
          <w:rFonts w:ascii="Google Sans" w:cs="Google Sans" w:eastAsia="Google Sans" w:hAnsi="Google Sans"/>
          <w:color w:val="1f1f1f"/>
          <w:rtl w:val="0"/>
        </w:rPr>
        <w:t xml:space="preserve"> Do kluczowych akcji (np. oddanie głosu, przejście oferty z Poczekalni na Główną przy nas) podpinamy wibracje urządzenia poprzez navigator.vibrate([50]) (tylko dla wspierających to urządzeń Android).</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Gesty (Swipe):</w:t>
      </w:r>
      <w:r w:rsidDel="00000000" w:rsidR="00000000" w:rsidRPr="00000000">
        <w:rPr>
          <w:rFonts w:ascii="Google Sans" w:cs="Google Sans" w:eastAsia="Google Sans" w:hAnsi="Google Sans"/>
          <w:color w:val="1f1f1f"/>
          <w:rtl w:val="0"/>
        </w:rPr>
        <w:t xml:space="preserve"> W trybie mobilnej Poczekalni umożliwiamy "Swipe" po karcie. Szybkie pociągnięcie karty w lewo = zakop (downvote).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Zarządzanie Głębią Drzewa (UX Kategorii)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Mamy rozbudowane, trójpoziomowe drzewo (L1 -&gt; L2 -&gt; L3).</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Desktop:</w:t>
      </w:r>
      <w:r w:rsidDel="00000000" w:rsidR="00000000" w:rsidRPr="00000000">
        <w:rPr>
          <w:rFonts w:ascii="Google Sans" w:cs="Google Sans" w:eastAsia="Google Sans" w:hAnsi="Google Sans"/>
          <w:color w:val="1f1f1f"/>
          <w:rtl w:val="0"/>
        </w:rPr>
        <w:t xml:space="preserve"> Wyświetlamy je jako klasyczne drzewko z lewej strony (Mega Menu / Sidebar z akordeonami).</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Mobile:</w:t>
      </w:r>
      <w:r w:rsidDel="00000000" w:rsidR="00000000" w:rsidRPr="00000000">
        <w:rPr>
          <w:rFonts w:ascii="Google Sans" w:cs="Google Sans" w:eastAsia="Google Sans" w:hAnsi="Google Sans"/>
          <w:color w:val="1f1f1f"/>
          <w:rtl w:val="0"/>
        </w:rPr>
        <w:t xml:space="preserve"> Górny, przesuwalny poziomo pasek (Scrollable Tabs) dla L1 (Elektronika, Dom...). Po kliknięciu w L1, otwiera się estetyczny "Drawer" (wysuwany z dołu ekranu na 80% wysokości) pozwalający zanurkować w L2 i L3, bez utraty kontekstu obecnej strony.</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Wydajność Renderowania (Infinite Scroll &amp; CLS)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Użytkownicy potrafią scrollować Poczekalnię przez kilkadziesiąt minut dziennie.</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Virtualization (Wirtualizacja):</w:t>
      </w:r>
      <w:r w:rsidDel="00000000" w:rsidR="00000000" w:rsidRPr="00000000">
        <w:rPr>
          <w:rFonts w:ascii="Google Sans" w:cs="Google Sans" w:eastAsia="Google Sans" w:hAnsi="Google Sans"/>
          <w:color w:val="1f1f1f"/>
          <w:rtl w:val="0"/>
        </w:rPr>
        <w:t xml:space="preserve"> Zamiast renderować 500 pobranych deali w strukturze DOM, używamy @tanstack/react-virtual. DOM trzyma w pamięci tylko te 15 kart, które użytkownik aktualnie widzi (i kilka poza ekranem). Zapobiega to crashom przeglądarki Safari/Chrome na telefonach z mniejszą ilością RAM.</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Prewencja CLS (Cumulative Layout Shift):</w:t>
      </w:r>
      <w:r w:rsidDel="00000000" w:rsidR="00000000" w:rsidRPr="00000000">
        <w:rPr>
          <w:rFonts w:ascii="Google Sans" w:cs="Google Sans" w:eastAsia="Google Sans" w:hAnsi="Google Sans"/>
          <w:color w:val="1f1f1f"/>
          <w:rtl w:val="0"/>
        </w:rPr>
        <w:t xml:space="preserve"> Każda karta musi mieć z góry na sztywno określone proporcje zdjęć (np. aspect-square). Zanim zdjęcie pobierze się z serwera zewnętrznego (np. AliExpress), wyświetlamy szary Skeleton (tzw. Shimmer effect), aby strona nie "skakała" w trakcie ładowania. Używamy naszego wewnętrznego Image Proxy (/api/image-proxy) do cache'owania i serwowania WebP.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236-faza-4-social-commerce-poczekalnia-i-g%C5%82osowanie" TargetMode="External"/><Relationship Id="rId10" Type="http://schemas.openxmlformats.org/officeDocument/2006/relationships/hyperlink" Target="https://www.google.com/search?q=%235-faza-3-ai-enrichment-wzbogacanie" TargetMode="External"/><Relationship Id="rId13" Type="http://schemas.openxmlformats.org/officeDocument/2006/relationships/hyperlink" Target="https://www.google.com/search?q=%238-faza-6-standardy-ux-i-responsywnosci-mobile-first" TargetMode="External"/><Relationship Id="rId12" Type="http://schemas.openxmlformats.org/officeDocument/2006/relationships/hyperlink" Target="https://www.google.com/search?q=%237-faza-5-search--wyszukiwarka-typesen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234-faza-2-baza-danych-i-deduplikacja-schemas" TargetMode="External"/><Relationship Id="rId5" Type="http://schemas.openxmlformats.org/officeDocument/2006/relationships/styles" Target="styles.xml"/><Relationship Id="rId6" Type="http://schemas.openxmlformats.org/officeDocument/2006/relationships/hyperlink" Target="https://www.google.com/search?q=%231-paradygmat-architektury" TargetMode="External"/><Relationship Id="rId7" Type="http://schemas.openxmlformats.org/officeDocument/2006/relationships/hyperlink" Target="https://www.google.com/search?q=%232-s%C5%82ownik-poj%C4%99%C4%87-taksonomia" TargetMode="External"/><Relationship Id="rId8" Type="http://schemas.openxmlformats.org/officeDocument/2006/relationships/hyperlink" Target="https://www.google.com/search?q=%233-faza-1-ingestion-pobieranie-i-filtrowani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