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rFonts w:ascii="Segoe UI" w:hAnsi="Segoe UI"/>
          <w:b/>
          <w:color w:val="0F172A"/>
          <w:sz w:val="36"/>
        </w:rPr>
        <w:t>⚡ Recent Platform Features &amp; Capabilities</w:t>
      </w:r>
    </w:p>
    <w:p>
      <w:pPr>
        <w:spacing w:before="0" w:after="320"/>
      </w:pPr>
      <w:r>
        <w:rPr>
          <w:rFonts w:ascii="Segoe UI" w:hAnsi="Segoe UI"/>
          <w:color w:val="64748B"/>
          <w:sz w:val="20"/>
        </w:rPr>
        <w:t>Unified Feature Summary &amp; Capability Matrix: LeetCode &amp; HackerRank Dashboards — October 2026</w:t>
      </w:r>
    </w:p>
    <w:p>
      <w:pPr>
        <w:spacing w:before="200" w:after="80"/>
      </w:pPr>
      <w:r>
        <w:rPr>
          <w:rFonts w:ascii="Segoe UI" w:hAnsi="Segoe UI"/>
          <w:b/>
          <w:color w:val="F59E0B"/>
          <w:sz w:val="26"/>
        </w:rPr>
        <w:t>1. LeetCode Analytics Dashboard — Platform Features</w:t>
      </w:r>
    </w:p>
    <w:p>
      <w:pPr>
        <w:spacing w:before="0" w:after="160"/>
      </w:pPr>
      <w:r>
        <w:rPr>
          <w:rFonts w:ascii="Segoe UI" w:hAnsi="Segoe UI"/>
          <w:color w:val="475569"/>
          <w:sz w:val="19"/>
        </w:rPr>
        <w:t>Comprehensive analytics, automated profile synchronization, practice tracks, and student roster management for college LeetCode training programs.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92"/>
            <w:shd w:val="clear" w:color="auto" w:fill="1E293B"/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1872"/>
            <w:shd w:val="clear" w:color="auto" w:fill="1E293B"/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3168"/>
            <w:shd w:val="clear" w:color="auto" w:fill="1E293B"/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Feature Description</w:t>
            </w:r>
          </w:p>
        </w:tc>
        <w:tc>
          <w:tcPr>
            <w:tcW w:type="dxa" w:w="2880"/>
            <w:shd w:val="clear" w:color="auto" w:fill="1E293B"/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User &amp; Client Benefits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0F172A"/>
                <w:sz w:val="18"/>
              </w:rPr>
              <w:t>Direct Student Addition ('＋ Add Student')</w:t>
            </w:r>
          </w:p>
        </w:tc>
        <w:tc>
          <w:tcPr>
            <w:tcW w:type="dxa" w:w="1872"/>
            <w:shd w:val="clear" w:color="auto" w:fill="FFFFFF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D97706"/>
                <w:sz w:val="18"/>
              </w:rPr>
              <w:t>Student Onboarding</w:t>
            </w:r>
          </w:p>
        </w:tc>
        <w:tc>
          <w:tcPr>
            <w:tcW w:type="dxa" w:w="3168"/>
            <w:shd w:val="clear" w:color="auto" w:fill="FFFFFF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334155"/>
                <w:sz w:val="18"/>
              </w:rPr>
              <w:t>A '＋ Add Student' button on the shared dashboard and admin portal. Opens a dedicated popup offering form entry for Student Name, LeetCode Profile URL/Username, Register Number, Email ID, Department, Section, Year, and Campus. Automatically triggers instant LeetCode stats synchronization upon saving.</w:t>
            </w:r>
          </w:p>
        </w:tc>
        <w:tc>
          <w:tcPr>
            <w:tcW w:type="dxa" w:w="2880"/>
            <w:shd w:val="clear" w:color="auto" w:fill="FFFFFF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334155"/>
                <w:sz w:val="18"/>
              </w:rPr>
              <w:t>Coordinators can immediately enroll late or missing students during live training sessions or lab contests without requiring administrator intervention, with full stats fetched immediately.</w:t>
            </w:r>
          </w:p>
        </w:tc>
      </w:tr>
      <w:tr>
        <w:tc>
          <w:tcPr>
            <w:tcW w:type="dxa" w:w="2592"/>
            <w:shd w:val="clear" w:color="auto" w:fill="F8FAFC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0F172A"/>
                <w:sz w:val="18"/>
              </w:rPr>
              <w:t>Structured College Dropdowns</w:t>
            </w:r>
          </w:p>
        </w:tc>
        <w:tc>
          <w:tcPr>
            <w:tcW w:type="dxa" w:w="1872"/>
            <w:shd w:val="clear" w:color="auto" w:fill="F8FAFC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D97706"/>
                <w:sz w:val="18"/>
              </w:rPr>
              <w:t>Data Accuracy</w:t>
            </w:r>
          </w:p>
        </w:tc>
        <w:tc>
          <w:tcPr>
            <w:tcW w:type="dxa" w:w="3168"/>
            <w:shd w:val="clear" w:color="auto" w:fill="F8FAFC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334155"/>
                <w:sz w:val="18"/>
              </w:rPr>
              <w:t>Replaces free-text typing with structured dropdown menus for Department, Section / Batch, Graduation Year, and Campus, automatically populated with the college's official recorded options.</w:t>
            </w:r>
          </w:p>
        </w:tc>
        <w:tc>
          <w:tcPr>
            <w:tcW w:type="dxa" w:w="2880"/>
            <w:shd w:val="clear" w:color="auto" w:fill="F8FAFC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334155"/>
                <w:sz w:val="18"/>
              </w:rPr>
              <w:t>Ensures standardized naming across all performance reports and eliminates typos or duplicate spelling variations (e.g., 'BCA' vs 'Bachelor of Computer Applications', 'II YEAR' vs '2nd Year').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0F172A"/>
                <w:sz w:val="18"/>
              </w:rPr>
              <w:t>Smart Department ➔ Section &amp; Year Cascade</w:t>
            </w:r>
          </w:p>
        </w:tc>
        <w:tc>
          <w:tcPr>
            <w:tcW w:type="dxa" w:w="1872"/>
            <w:shd w:val="clear" w:color="auto" w:fill="FFFFFF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D97706"/>
                <w:sz w:val="18"/>
              </w:rPr>
              <w:t>Workflow Efficiency</w:t>
            </w:r>
          </w:p>
        </w:tc>
        <w:tc>
          <w:tcPr>
            <w:tcW w:type="dxa" w:w="3168"/>
            <w:shd w:val="clear" w:color="auto" w:fill="FFFFFF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334155"/>
                <w:sz w:val="18"/>
              </w:rPr>
              <w:t>Selecting an academic Department dynamically updates and prioritizes the sections, graduation years, and campuses mapped specifically to that department in the dropdown lists.</w:t>
            </w:r>
          </w:p>
        </w:tc>
        <w:tc>
          <w:tcPr>
            <w:tcW w:type="dxa" w:w="2880"/>
            <w:shd w:val="clear" w:color="auto" w:fill="FFFFFF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334155"/>
                <w:sz w:val="18"/>
              </w:rPr>
              <w:t>Speeds up student data entry by showing relevant batches first and auto-selecting when a single valid mapped option exists.</w:t>
            </w:r>
          </w:p>
        </w:tc>
      </w:tr>
      <w:tr>
        <w:tc>
          <w:tcPr>
            <w:tcW w:type="dxa" w:w="2592"/>
            <w:shd w:val="clear" w:color="auto" w:fill="F8FAFC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0F172A"/>
                <w:sz w:val="18"/>
              </w:rPr>
              <w:t>On-The-Fly '＋ New…' Custom Entry</w:t>
            </w:r>
          </w:p>
        </w:tc>
        <w:tc>
          <w:tcPr>
            <w:tcW w:type="dxa" w:w="1872"/>
            <w:shd w:val="clear" w:color="auto" w:fill="F8FAFC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D97706"/>
                <w:sz w:val="18"/>
              </w:rPr>
              <w:t>Flexibility</w:t>
            </w:r>
          </w:p>
        </w:tc>
        <w:tc>
          <w:tcPr>
            <w:tcW w:type="dxa" w:w="3168"/>
            <w:shd w:val="clear" w:color="auto" w:fill="F8FAFC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334155"/>
                <w:sz w:val="18"/>
              </w:rPr>
              <w:t>Selecting '＋ Add new / custom…' on any dropdown instantly prompts to register a brand-new department, section, graduation year, or campus name.</w:t>
            </w:r>
          </w:p>
        </w:tc>
        <w:tc>
          <w:tcPr>
            <w:tcW w:type="dxa" w:w="2880"/>
            <w:shd w:val="clear" w:color="auto" w:fill="F8FAFC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334155"/>
                <w:sz w:val="18"/>
              </w:rPr>
              <w:t>Provides complete flexibility for newly introduced academic batches or disciplines without requiring prior database configuration.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0F172A"/>
                <w:sz w:val="18"/>
              </w:rPr>
              <w:t>One-Click Student Editing (✏️ Pencil Icon)</w:t>
            </w:r>
          </w:p>
        </w:tc>
        <w:tc>
          <w:tcPr>
            <w:tcW w:type="dxa" w:w="1872"/>
            <w:shd w:val="clear" w:color="auto" w:fill="FFFFFF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D97706"/>
                <w:sz w:val="18"/>
              </w:rPr>
              <w:t>Data Management</w:t>
            </w:r>
          </w:p>
        </w:tc>
        <w:tc>
          <w:tcPr>
            <w:tcW w:type="dxa" w:w="3168"/>
            <w:shd w:val="clear" w:color="auto" w:fill="FFFFFF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334155"/>
                <w:sz w:val="18"/>
              </w:rPr>
              <w:t>An inline ✏️ edit icon on every student row opens an 'Edit Student' dialog with pre-filled details, LeetCode profile links, and smart mapped dropdowns.</w:t>
            </w:r>
          </w:p>
        </w:tc>
        <w:tc>
          <w:tcPr>
            <w:tcW w:type="dxa" w:w="2880"/>
            <w:shd w:val="clear" w:color="auto" w:fill="FFFFFF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334155"/>
                <w:sz w:val="18"/>
              </w:rPr>
              <w:t>Enables coordinators and mentors to correct typos, update roll numbers, reassign batches, or fix invalid LeetCode URLs in seconds.</w:t>
            </w:r>
          </w:p>
        </w:tc>
      </w:tr>
      <w:tr>
        <w:tc>
          <w:tcPr>
            <w:tcW w:type="dxa" w:w="2592"/>
            <w:shd w:val="clear" w:color="auto" w:fill="F8FAFC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0F172A"/>
                <w:sz w:val="18"/>
              </w:rPr>
              <w:t>Automated LeetCode Profile &amp; Difficulty Sync</w:t>
            </w:r>
          </w:p>
        </w:tc>
        <w:tc>
          <w:tcPr>
            <w:tcW w:type="dxa" w:w="1872"/>
            <w:shd w:val="clear" w:color="auto" w:fill="F8FAFC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D97706"/>
                <w:sz w:val="18"/>
              </w:rPr>
              <w:t>Live Analytics</w:t>
            </w:r>
          </w:p>
        </w:tc>
        <w:tc>
          <w:tcPr>
            <w:tcW w:type="dxa" w:w="3168"/>
            <w:shd w:val="clear" w:color="auto" w:fill="F8FAFC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334155"/>
                <w:sz w:val="18"/>
              </w:rPr>
              <w:t>Asynchronous background synchronization with LeetCode to fetch live solve counts categorized by difficulty (Easy, Medium, Hard, Total), contest rating, and global ranking.</w:t>
            </w:r>
          </w:p>
        </w:tc>
        <w:tc>
          <w:tcPr>
            <w:tcW w:type="dxa" w:w="2880"/>
            <w:shd w:val="clear" w:color="auto" w:fill="F8FAFC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334155"/>
                <w:sz w:val="18"/>
              </w:rPr>
              <w:t>Maintains an always up-to-date performance profile for every student without requiring manual spreadsheets or student-submitted forms.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0F172A"/>
                <w:sz w:val="18"/>
              </w:rPr>
              <w:t>Practice Problems &amp; Topic Tracking</w:t>
            </w:r>
          </w:p>
        </w:tc>
        <w:tc>
          <w:tcPr>
            <w:tcW w:type="dxa" w:w="1872"/>
            <w:shd w:val="clear" w:color="auto" w:fill="FFFFFF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D97706"/>
                <w:sz w:val="18"/>
              </w:rPr>
              <w:t>Curriculum Tracking</w:t>
            </w:r>
          </w:p>
        </w:tc>
        <w:tc>
          <w:tcPr>
            <w:tcW w:type="dxa" w:w="3168"/>
            <w:shd w:val="clear" w:color="auto" w:fill="FFFFFF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334155"/>
                <w:sz w:val="18"/>
              </w:rPr>
              <w:t>Curated practice problem sets organized by Domain and Topic with optional video walkthroughs. Live tracking of completion status and distribution across batches and departments.</w:t>
            </w:r>
          </w:p>
        </w:tc>
        <w:tc>
          <w:tcPr>
            <w:tcW w:type="dxa" w:w="2880"/>
            <w:shd w:val="clear" w:color="auto" w:fill="FFFFFF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334155"/>
                <w:sz w:val="18"/>
              </w:rPr>
              <w:t>Provides faculty with clear visibility into student concept mastery, problem completion rates, and highlights topics requiring revision.</w:t>
            </w:r>
          </w:p>
        </w:tc>
      </w:tr>
      <w:tr>
        <w:tc>
          <w:tcPr>
            <w:tcW w:type="dxa" w:w="2592"/>
            <w:shd w:val="clear" w:color="auto" w:fill="F8FAFC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0F172A"/>
                <w:sz w:val="18"/>
              </w:rPr>
              <w:t>Monthly Solve &amp; Activity Histograms</w:t>
            </w:r>
          </w:p>
        </w:tc>
        <w:tc>
          <w:tcPr>
            <w:tcW w:type="dxa" w:w="1872"/>
            <w:shd w:val="clear" w:color="auto" w:fill="F8FAFC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D97706"/>
                <w:sz w:val="18"/>
              </w:rPr>
              <w:t>Trend &amp; Consistency</w:t>
            </w:r>
          </w:p>
        </w:tc>
        <w:tc>
          <w:tcPr>
            <w:tcW w:type="dxa" w:w="3168"/>
            <w:shd w:val="clear" w:color="auto" w:fill="F8FAFC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334155"/>
                <w:sz w:val="18"/>
              </w:rPr>
              <w:t>Interactive time-series charts displaying monthly submission volume and activity trends for both individual students and entire college cohorts.</w:t>
            </w:r>
          </w:p>
        </w:tc>
        <w:tc>
          <w:tcPr>
            <w:tcW w:type="dxa" w:w="2880"/>
            <w:shd w:val="clear" w:color="auto" w:fill="F8FAFC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334155"/>
                <w:sz w:val="18"/>
              </w:rPr>
              <w:t>Delivers instant graphical insights into student consistency, momentum, and activity drop-offs over time for proactive mentoring.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0F172A"/>
                <w:sz w:val="18"/>
              </w:rPr>
              <w:t>Interactive Student Detail Drawer</w:t>
            </w:r>
          </w:p>
        </w:tc>
        <w:tc>
          <w:tcPr>
            <w:tcW w:type="dxa" w:w="1872"/>
            <w:shd w:val="clear" w:color="auto" w:fill="FFFFFF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D97706"/>
                <w:sz w:val="18"/>
              </w:rPr>
              <w:t>In-Depth Profiling</w:t>
            </w:r>
          </w:p>
        </w:tc>
        <w:tc>
          <w:tcPr>
            <w:tcW w:type="dxa" w:w="3168"/>
            <w:shd w:val="clear" w:color="auto" w:fill="FFFFFF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334155"/>
                <w:sz w:val="18"/>
              </w:rPr>
              <w:t>Clicking any student row opens a slide-out drawer presenting global rank, contest rating, solved breakdown cards, monthly activity trend chart, and practice problem completion checklist.</w:t>
            </w:r>
          </w:p>
        </w:tc>
        <w:tc>
          <w:tcPr>
            <w:tcW w:type="dxa" w:w="2880"/>
            <w:shd w:val="clear" w:color="auto" w:fill="FFFFFF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334155"/>
                <w:sz w:val="18"/>
              </w:rPr>
              <w:t>Allows coordinators to perform instant 1-on-1 reviews, diagnose weak areas, and inspect raw LeetCode metrics from a single pane.</w:t>
            </w:r>
          </w:p>
        </w:tc>
      </w:tr>
      <w:tr>
        <w:tc>
          <w:tcPr>
            <w:tcW w:type="dxa" w:w="2592"/>
            <w:shd w:val="clear" w:color="auto" w:fill="F8FAFC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0F172A"/>
                <w:sz w:val="18"/>
              </w:rPr>
              <w:t>Secure Shareable Read-Only Link</w:t>
            </w:r>
          </w:p>
        </w:tc>
        <w:tc>
          <w:tcPr>
            <w:tcW w:type="dxa" w:w="1872"/>
            <w:shd w:val="clear" w:color="auto" w:fill="F8FAFC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D97706"/>
                <w:sz w:val="18"/>
              </w:rPr>
              <w:t>Access &amp; Security</w:t>
            </w:r>
          </w:p>
        </w:tc>
        <w:tc>
          <w:tcPr>
            <w:tcW w:type="dxa" w:w="3168"/>
            <w:shd w:val="clear" w:color="auto" w:fill="F8FAFC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334155"/>
                <w:sz w:val="18"/>
              </w:rPr>
              <w:t>Dedicated shareable view link gated by unique college share tokens. Allows coordinators, deans, and placement officers to view analytics and manage student rosters securely.</w:t>
            </w:r>
          </w:p>
        </w:tc>
        <w:tc>
          <w:tcPr>
            <w:tcW w:type="dxa" w:w="2880"/>
            <w:shd w:val="clear" w:color="auto" w:fill="F8FAFC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334155"/>
                <w:sz w:val="18"/>
              </w:rPr>
              <w:t>Eliminates the need to grant full system administrative privileges while giving stakeholders complete visibility into training progress.</w:t>
            </w:r>
          </w:p>
        </w:tc>
      </w:tr>
    </w:tbl>
    <w:p>
      <w:pPr>
        <w:spacing w:before="400" w:after="80"/>
      </w:pPr>
      <w:r>
        <w:rPr>
          <w:rFonts w:ascii="Segoe UI" w:hAnsi="Segoe UI"/>
          <w:b/>
          <w:color w:val="059669"/>
          <w:sz w:val="26"/>
        </w:rPr>
        <w:t>2. HackerRank Training &amp; Assessment Platform — Platform Features</w:t>
      </w:r>
    </w:p>
    <w:p>
      <w:pPr>
        <w:spacing w:before="0" w:after="160"/>
      </w:pPr>
      <w:r>
        <w:rPr>
          <w:rFonts w:ascii="Segoe UI" w:hAnsi="Segoe UI"/>
          <w:color w:val="475569"/>
          <w:sz w:val="19"/>
        </w:rPr>
        <w:t>Contest leaderboard tracking, batchwise assessments, live lab evaluations, daily practice activity logs, and single/bulk student onboarding.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92"/>
            <w:shd w:val="clear" w:color="auto" w:fill="065F46"/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1872"/>
            <w:shd w:val="clear" w:color="auto" w:fill="065F46"/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3168"/>
            <w:shd w:val="clear" w:color="auto" w:fill="065F46"/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Feature Description</w:t>
            </w:r>
          </w:p>
        </w:tc>
        <w:tc>
          <w:tcPr>
            <w:tcW w:type="dxa" w:w="2880"/>
            <w:shd w:val="clear" w:color="auto" w:fill="065F46"/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User &amp; Client Benefits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0F172A"/>
                <w:sz w:val="18"/>
              </w:rPr>
              <w:t>Direct Student Addition ('＋ Add Student')</w:t>
            </w:r>
          </w:p>
        </w:tc>
        <w:tc>
          <w:tcPr>
            <w:tcW w:type="dxa" w:w="1872"/>
            <w:shd w:val="clear" w:color="auto" w:fill="FFFFFF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059669"/>
                <w:sz w:val="18"/>
              </w:rPr>
              <w:t>Student Onboarding</w:t>
            </w:r>
          </w:p>
        </w:tc>
        <w:tc>
          <w:tcPr>
            <w:tcW w:type="dxa" w:w="3168"/>
            <w:shd w:val="clear" w:color="auto" w:fill="FFFFFF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334155"/>
                <w:sz w:val="18"/>
              </w:rPr>
              <w:t>A '＋ Add Student' button on the shared contest/college dashboard table. Opens a dedicated popup offering Single Student form entry (Name, HackerRank ID, Reg No, Email) and Bulk Paste from spreadsheets.</w:t>
            </w:r>
          </w:p>
        </w:tc>
        <w:tc>
          <w:tcPr>
            <w:tcW w:type="dxa" w:w="2880"/>
            <w:shd w:val="clear" w:color="auto" w:fill="FFFFFF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334155"/>
                <w:sz w:val="18"/>
              </w:rPr>
              <w:t>Coordinators can immediately enroll late or missing students during live lab sessions or contests without needing administrator intervention.</w:t>
            </w:r>
          </w:p>
        </w:tc>
      </w:tr>
      <w:tr>
        <w:tc>
          <w:tcPr>
            <w:tcW w:type="dxa" w:w="2592"/>
            <w:shd w:val="clear" w:color="auto" w:fill="F8FAFC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0F172A"/>
                <w:sz w:val="18"/>
              </w:rPr>
              <w:t>Structured College Dropdowns</w:t>
            </w:r>
          </w:p>
        </w:tc>
        <w:tc>
          <w:tcPr>
            <w:tcW w:type="dxa" w:w="1872"/>
            <w:shd w:val="clear" w:color="auto" w:fill="F8FAFC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059669"/>
                <w:sz w:val="18"/>
              </w:rPr>
              <w:t>Data Accuracy</w:t>
            </w:r>
          </w:p>
        </w:tc>
        <w:tc>
          <w:tcPr>
            <w:tcW w:type="dxa" w:w="3168"/>
            <w:shd w:val="clear" w:color="auto" w:fill="F8FAFC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334155"/>
                <w:sz w:val="18"/>
              </w:rPr>
              <w:t>Replaces free-text typing with structured dropdown menus for Campus, Department, Section, and Year, pre-populated with your college's official records.</w:t>
            </w:r>
          </w:p>
        </w:tc>
        <w:tc>
          <w:tcPr>
            <w:tcW w:type="dxa" w:w="2880"/>
            <w:shd w:val="clear" w:color="auto" w:fill="F8FAFC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334155"/>
                <w:sz w:val="18"/>
              </w:rPr>
              <w:t>Ensures standardized naming across all reports and eliminates typos or duplicate spelling variations (e.g., 'CSE' vs 'Computer Science').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0F172A"/>
                <w:sz w:val="18"/>
              </w:rPr>
              <w:t>Smart Department ➔ Section Cascade</w:t>
            </w:r>
          </w:p>
        </w:tc>
        <w:tc>
          <w:tcPr>
            <w:tcW w:type="dxa" w:w="1872"/>
            <w:shd w:val="clear" w:color="auto" w:fill="FFFFFF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059669"/>
                <w:sz w:val="18"/>
              </w:rPr>
              <w:t>Workflow Efficiency</w:t>
            </w:r>
          </w:p>
        </w:tc>
        <w:tc>
          <w:tcPr>
            <w:tcW w:type="dxa" w:w="3168"/>
            <w:shd w:val="clear" w:color="auto" w:fill="FFFFFF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334155"/>
                <w:sz w:val="18"/>
              </w:rPr>
              <w:t>Selecting an academic Department dynamically updates and prioritizes the sections belonging specifically to that department in the dropdown list.</w:t>
            </w:r>
          </w:p>
        </w:tc>
        <w:tc>
          <w:tcPr>
            <w:tcW w:type="dxa" w:w="2880"/>
            <w:shd w:val="clear" w:color="auto" w:fill="FFFFFF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334155"/>
                <w:sz w:val="18"/>
              </w:rPr>
              <w:t>Speeds up student data entry by showing relevant batches first while keeping the full list accessible.</w:t>
            </w:r>
          </w:p>
        </w:tc>
      </w:tr>
      <w:tr>
        <w:tc>
          <w:tcPr>
            <w:tcW w:type="dxa" w:w="2592"/>
            <w:shd w:val="clear" w:color="auto" w:fill="F8FAFC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0F172A"/>
                <w:sz w:val="18"/>
              </w:rPr>
              <w:t>On-The-Fly '＋ New…' Custom Entry</w:t>
            </w:r>
          </w:p>
        </w:tc>
        <w:tc>
          <w:tcPr>
            <w:tcW w:type="dxa" w:w="1872"/>
            <w:shd w:val="clear" w:color="auto" w:fill="F8FAFC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059669"/>
                <w:sz w:val="18"/>
              </w:rPr>
              <w:t>Flexibility</w:t>
            </w:r>
          </w:p>
        </w:tc>
        <w:tc>
          <w:tcPr>
            <w:tcW w:type="dxa" w:w="3168"/>
            <w:shd w:val="clear" w:color="auto" w:fill="F8FAFC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334155"/>
                <w:sz w:val="18"/>
              </w:rPr>
              <w:t>Selecting '＋ New…' on any dropdown instantly reveals a text box to type and register a brand-new department, section, year, or campus name.</w:t>
            </w:r>
          </w:p>
        </w:tc>
        <w:tc>
          <w:tcPr>
            <w:tcW w:type="dxa" w:w="2880"/>
            <w:shd w:val="clear" w:color="auto" w:fill="F8FAFC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334155"/>
                <w:sz w:val="18"/>
              </w:rPr>
              <w:t>Provides complete flexibility for new academic batches without being restricted to historical lists.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0F172A"/>
                <w:sz w:val="18"/>
              </w:rPr>
              <w:t>One-Click Student Editing (✏️ Icon)</w:t>
            </w:r>
          </w:p>
        </w:tc>
        <w:tc>
          <w:tcPr>
            <w:tcW w:type="dxa" w:w="1872"/>
            <w:shd w:val="clear" w:color="auto" w:fill="FFFFFF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059669"/>
                <w:sz w:val="18"/>
              </w:rPr>
              <w:t>Data Management</w:t>
            </w:r>
          </w:p>
        </w:tc>
        <w:tc>
          <w:tcPr>
            <w:tcW w:type="dxa" w:w="3168"/>
            <w:shd w:val="clear" w:color="auto" w:fill="FFFFFF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334155"/>
                <w:sz w:val="18"/>
              </w:rPr>
              <w:t>An inline ✏️ edit icon on every student row opens a 'Check &amp; Update Student Data' window with pre-filled details and smart dropdown menus.</w:t>
            </w:r>
          </w:p>
        </w:tc>
        <w:tc>
          <w:tcPr>
            <w:tcW w:type="dxa" w:w="2880"/>
            <w:shd w:val="clear" w:color="auto" w:fill="FFFFFF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334155"/>
                <w:sz w:val="18"/>
              </w:rPr>
              <w:t>Enables coordinators to correct typos, update roll numbers, or adjust section allocations in seconds.</w:t>
            </w:r>
          </w:p>
        </w:tc>
      </w:tr>
      <w:tr>
        <w:tc>
          <w:tcPr>
            <w:tcW w:type="dxa" w:w="2592"/>
            <w:shd w:val="clear" w:color="auto" w:fill="F8FAFC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0F172A"/>
                <w:sz w:val="18"/>
              </w:rPr>
              <w:t>Real-Time Analytics &amp; Daily Logs Sync</w:t>
            </w:r>
          </w:p>
        </w:tc>
        <w:tc>
          <w:tcPr>
            <w:tcW w:type="dxa" w:w="1872"/>
            <w:shd w:val="clear" w:color="auto" w:fill="F8FAFC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059669"/>
                <w:sz w:val="18"/>
              </w:rPr>
              <w:t>Live Reporting</w:t>
            </w:r>
          </w:p>
        </w:tc>
        <w:tc>
          <w:tcPr>
            <w:tcW w:type="dxa" w:w="3168"/>
            <w:shd w:val="clear" w:color="auto" w:fill="F8FAFC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334155"/>
                <w:sz w:val="18"/>
              </w:rPr>
              <w:t>Adding or editing a student immediately updates summary counters (Total Students, In-Course), solve charts, score histograms, and daily practice logs.</w:t>
            </w:r>
          </w:p>
        </w:tc>
        <w:tc>
          <w:tcPr>
            <w:tcW w:type="dxa" w:w="2880"/>
            <w:shd w:val="clear" w:color="auto" w:fill="F8FAFC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334155"/>
                <w:sz w:val="18"/>
              </w:rPr>
              <w:t>Provides instant real-time feedback and eliminates the need to refresh or regenerate reports.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0F172A"/>
                <w:sz w:val="18"/>
              </w:rPr>
              <w:t>Auto-Filter Pre-Fill</w:t>
            </w:r>
          </w:p>
        </w:tc>
        <w:tc>
          <w:tcPr>
            <w:tcW w:type="dxa" w:w="1872"/>
            <w:shd w:val="clear" w:color="auto" w:fill="FFFFFF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059669"/>
                <w:sz w:val="18"/>
              </w:rPr>
              <w:t>User Convenience</w:t>
            </w:r>
          </w:p>
        </w:tc>
        <w:tc>
          <w:tcPr>
            <w:tcW w:type="dxa" w:w="3168"/>
            <w:shd w:val="clear" w:color="auto" w:fill="FFFFFF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334155"/>
                <w:sz w:val="18"/>
              </w:rPr>
              <w:t>If a coordinator is filtering the main table by a specific Department or Section, the '＋ Add Student' popup automatically pre-selects those active filters.</w:t>
            </w:r>
          </w:p>
        </w:tc>
        <w:tc>
          <w:tcPr>
            <w:tcW w:type="dxa" w:w="2880"/>
            <w:shd w:val="clear" w:color="auto" w:fill="FFFFFF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334155"/>
                <w:sz w:val="18"/>
              </w:rPr>
              <w:t>Reduces repetitive data entry when onboarding multiple students into the same classroom or batch.</w:t>
            </w:r>
          </w:p>
        </w:tc>
      </w:tr>
      <w:tr>
        <w:tc>
          <w:tcPr>
            <w:tcW w:type="dxa" w:w="2592"/>
            <w:shd w:val="clear" w:color="auto" w:fill="F8FAFC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0F172A"/>
                <w:sz w:val="18"/>
              </w:rPr>
              <w:t>Bulk Student Roster Paste</w:t>
            </w:r>
          </w:p>
        </w:tc>
        <w:tc>
          <w:tcPr>
            <w:tcW w:type="dxa" w:w="1872"/>
            <w:shd w:val="clear" w:color="auto" w:fill="F8FAFC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059669"/>
                <w:sz w:val="18"/>
              </w:rPr>
              <w:t>Batch Operations</w:t>
            </w:r>
          </w:p>
        </w:tc>
        <w:tc>
          <w:tcPr>
            <w:tcW w:type="dxa" w:w="3168"/>
            <w:shd w:val="clear" w:color="auto" w:fill="F8FAFC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334155"/>
                <w:sz w:val="18"/>
              </w:rPr>
              <w:t>Direct multi-row pasting from Excel / Google Sheets with automatic tab/comma column detection and automated username sanitization.</w:t>
            </w:r>
          </w:p>
        </w:tc>
        <w:tc>
          <w:tcPr>
            <w:tcW w:type="dxa" w:w="2880"/>
            <w:shd w:val="clear" w:color="auto" w:fill="F8FAFC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334155"/>
                <w:sz w:val="18"/>
              </w:rPr>
              <w:t>Enables onboarding entire classrooms (50–100 students) in under 30 seconds with instant conflict resolution and database deduplication.</w:t>
            </w:r>
          </w:p>
        </w:tc>
      </w:tr>
    </w:tbl>
    <w:p>
      <w:pPr>
        <w:spacing w:before="400" w:after="80"/>
      </w:pPr>
      <w:r>
        <w:rPr>
          <w:rFonts w:ascii="Segoe UI" w:hAnsi="Segoe UI"/>
          <w:b/>
          <w:color w:val="1E3A8A"/>
          <w:sz w:val="26"/>
        </w:rPr>
        <w:t>3. Unified Platform Comparison &amp; Capabilities Matrix</w:t>
      </w:r>
    </w:p>
    <w:p>
      <w:pPr>
        <w:spacing w:before="0" w:after="160"/>
      </w:pPr>
      <w:r>
        <w:rPr>
          <w:rFonts w:ascii="Segoe UI" w:hAnsi="Segoe UI"/>
          <w:color w:val="475569"/>
          <w:sz w:val="19"/>
        </w:rPr>
        <w:t>Direct feature comparison demonstrating alignment across data entry, real-time metrics, reporting, and coordinator workflows.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val="clear" w:color="auto" w:fill="1E3A8A"/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Capability Area</w:t>
            </w:r>
          </w:p>
        </w:tc>
        <w:tc>
          <w:tcPr>
            <w:tcW w:type="dxa" w:w="2880"/>
            <w:shd w:val="clear" w:color="auto" w:fill="1E3A8A"/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LeetCode Analytics Dashboard</w:t>
            </w:r>
          </w:p>
        </w:tc>
        <w:tc>
          <w:tcPr>
            <w:tcW w:type="dxa" w:w="2880"/>
            <w:shd w:val="clear" w:color="auto" w:fill="1E3A8A"/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HackerRank Assessment Dashboard</w:t>
            </w:r>
          </w:p>
        </w:tc>
        <w:tc>
          <w:tcPr>
            <w:tcW w:type="dxa" w:w="2592"/>
            <w:shd w:val="clear" w:color="auto" w:fill="1E3A8A"/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Coordinator Value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0F172A"/>
                <w:sz w:val="18"/>
              </w:rPr>
              <w:t>Student Onboarding</w:t>
            </w:r>
          </w:p>
        </w:tc>
        <w:tc>
          <w:tcPr>
            <w:tcW w:type="dxa" w:w="2880"/>
            <w:shd w:val="clear" w:color="auto" w:fill="FFFFFF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1E3A8A"/>
                <w:sz w:val="18"/>
              </w:rPr>
              <w:t>Single-form modal with URL parsing &amp; instant LeetCode stats sync</w:t>
            </w:r>
          </w:p>
        </w:tc>
        <w:tc>
          <w:tcPr>
            <w:tcW w:type="dxa" w:w="2880"/>
            <w:shd w:val="clear" w:color="auto" w:fill="FFFFFF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334155"/>
                <w:sz w:val="18"/>
              </w:rPr>
              <w:t>Dual-mode modal: Single Student entry + Bulk Spreadsheet Paste</w:t>
            </w:r>
          </w:p>
        </w:tc>
        <w:tc>
          <w:tcPr>
            <w:tcW w:type="dxa" w:w="2592"/>
            <w:shd w:val="clear" w:color="auto" w:fill="FFFFFF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334155"/>
                <w:sz w:val="18"/>
              </w:rPr>
              <w:t>Zero wait time for new student enrollment during live sessions</w:t>
            </w:r>
          </w:p>
        </w:tc>
      </w:tr>
      <w:tr>
        <w:tc>
          <w:tcPr>
            <w:tcW w:type="dxa" w:w="2160"/>
            <w:shd w:val="clear" w:color="auto" w:fill="F8FAFC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0F172A"/>
                <w:sz w:val="18"/>
              </w:rPr>
              <w:t>Smart Dropdowns &amp; Cascades</w:t>
            </w:r>
          </w:p>
        </w:tc>
        <w:tc>
          <w:tcPr>
            <w:tcW w:type="dxa" w:w="2880"/>
            <w:shd w:val="clear" w:color="auto" w:fill="F8FAFC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1E3A8A"/>
                <w:sz w:val="18"/>
              </w:rPr>
              <w:t>Dept ➔ Section/Batch, Year &amp; Campus mapped with single-option auto-select</w:t>
            </w:r>
          </w:p>
        </w:tc>
        <w:tc>
          <w:tcPr>
            <w:tcW w:type="dxa" w:w="2880"/>
            <w:shd w:val="clear" w:color="auto" w:fill="F8FAFC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334155"/>
                <w:sz w:val="18"/>
              </w:rPr>
              <w:t>Dept ➔ Section dynamic cascade with active filter pre-filling</w:t>
            </w:r>
          </w:p>
        </w:tc>
        <w:tc>
          <w:tcPr>
            <w:tcW w:type="dxa" w:w="2592"/>
            <w:shd w:val="clear" w:color="auto" w:fill="F8FAFC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334155"/>
                <w:sz w:val="18"/>
              </w:rPr>
              <w:t>Eliminates typos and ensures standardized institutional records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0F172A"/>
                <w:sz w:val="18"/>
              </w:rPr>
              <w:t>Custom Value Entry</w:t>
            </w:r>
          </w:p>
        </w:tc>
        <w:tc>
          <w:tcPr>
            <w:tcW w:type="dxa" w:w="2880"/>
            <w:shd w:val="clear" w:color="auto" w:fill="FFFFFF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1E3A8A"/>
                <w:sz w:val="18"/>
              </w:rPr>
              <w:t>＋ Add new / custom… on any dropdown registers new batch on-the-fly</w:t>
            </w:r>
          </w:p>
        </w:tc>
        <w:tc>
          <w:tcPr>
            <w:tcW w:type="dxa" w:w="2880"/>
            <w:shd w:val="clear" w:color="auto" w:fill="FFFFFF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334155"/>
                <w:sz w:val="18"/>
              </w:rPr>
              <w:t>＋ New… reveals inline custom text box for immediate registration</w:t>
            </w:r>
          </w:p>
        </w:tc>
        <w:tc>
          <w:tcPr>
            <w:tcW w:type="dxa" w:w="2592"/>
            <w:shd w:val="clear" w:color="auto" w:fill="FFFFFF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334155"/>
                <w:sz w:val="18"/>
              </w:rPr>
              <w:t>Unrestricted flexibility for newly formed classes or disciplines</w:t>
            </w:r>
          </w:p>
        </w:tc>
      </w:tr>
      <w:tr>
        <w:tc>
          <w:tcPr>
            <w:tcW w:type="dxa" w:w="2160"/>
            <w:shd w:val="clear" w:color="auto" w:fill="F8FAFC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0F172A"/>
                <w:sz w:val="18"/>
              </w:rPr>
              <w:t>Student Data Editing</w:t>
            </w:r>
          </w:p>
        </w:tc>
        <w:tc>
          <w:tcPr>
            <w:tcW w:type="dxa" w:w="2880"/>
            <w:shd w:val="clear" w:color="auto" w:fill="F8FAFC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1E3A8A"/>
                <w:sz w:val="18"/>
              </w:rPr>
              <w:t>✏️ Pencil icon per row with pre-filled details &amp; smart dropdowns</w:t>
            </w:r>
          </w:p>
        </w:tc>
        <w:tc>
          <w:tcPr>
            <w:tcW w:type="dxa" w:w="2880"/>
            <w:shd w:val="clear" w:color="auto" w:fill="F8FAFC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334155"/>
                <w:sz w:val="18"/>
              </w:rPr>
              <w:t>✏️ Edit button per row with instant validation &amp; update</w:t>
            </w:r>
          </w:p>
        </w:tc>
        <w:tc>
          <w:tcPr>
            <w:tcW w:type="dxa" w:w="2592"/>
            <w:shd w:val="clear" w:color="auto" w:fill="F8FAFC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334155"/>
                <w:sz w:val="18"/>
              </w:rPr>
              <w:t>Instant corrections of student roll numbers, emails, or batch info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0F172A"/>
                <w:sz w:val="18"/>
              </w:rPr>
              <w:t>Performance Metrics Tracked</w:t>
            </w:r>
          </w:p>
        </w:tc>
        <w:tc>
          <w:tcPr>
            <w:tcW w:type="dxa" w:w="2880"/>
            <w:shd w:val="clear" w:color="auto" w:fill="FFFFFF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1E3A8A"/>
                <w:sz w:val="18"/>
              </w:rPr>
              <w:t>Total Solved, Easy/Med/Hard breakdown, Contest Rating, Global Rank</w:t>
            </w:r>
          </w:p>
        </w:tc>
        <w:tc>
          <w:tcPr>
            <w:tcW w:type="dxa" w:w="2880"/>
            <w:shd w:val="clear" w:color="auto" w:fill="FFFFFF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334155"/>
                <w:sz w:val="18"/>
              </w:rPr>
              <w:t>Contest Scores, Problem Completion, In-Course Progress, Daily Solves</w:t>
            </w:r>
          </w:p>
        </w:tc>
        <w:tc>
          <w:tcPr>
            <w:tcW w:type="dxa" w:w="2592"/>
            <w:shd w:val="clear" w:color="auto" w:fill="FFFFFF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334155"/>
                <w:sz w:val="18"/>
              </w:rPr>
              <w:t>Deep visibility into both competitive rating and daily lab submissions</w:t>
            </w:r>
          </w:p>
        </w:tc>
      </w:tr>
      <w:tr>
        <w:tc>
          <w:tcPr>
            <w:tcW w:type="dxa" w:w="2160"/>
            <w:shd w:val="clear" w:color="auto" w:fill="F8FAFC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0F172A"/>
                <w:sz w:val="18"/>
              </w:rPr>
              <w:t>Activity &amp; Trend Analysis</w:t>
            </w:r>
          </w:p>
        </w:tc>
        <w:tc>
          <w:tcPr>
            <w:tcW w:type="dxa" w:w="2880"/>
            <w:shd w:val="clear" w:color="auto" w:fill="F8FAFC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1E3A8A"/>
                <w:sz w:val="18"/>
              </w:rPr>
              <w:t>Monthly activity charts &amp; interactive slide-out student detail drawer</w:t>
            </w:r>
          </w:p>
        </w:tc>
        <w:tc>
          <w:tcPr>
            <w:tcW w:type="dxa" w:w="2880"/>
            <w:shd w:val="clear" w:color="auto" w:fill="F8FAFC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334155"/>
                <w:sz w:val="18"/>
              </w:rPr>
              <w:t>Score distribution histograms, solve charts &amp; daily practice log tables</w:t>
            </w:r>
          </w:p>
        </w:tc>
        <w:tc>
          <w:tcPr>
            <w:tcW w:type="dxa" w:w="2592"/>
            <w:shd w:val="clear" w:color="auto" w:fill="F8FAFC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334155"/>
                <w:sz w:val="18"/>
              </w:rPr>
              <w:t>Visual indicators of student momentum, consistency, and drop-offs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0F172A"/>
                <w:sz w:val="18"/>
              </w:rPr>
              <w:t>Curriculum / Problem Sets</w:t>
            </w:r>
          </w:p>
        </w:tc>
        <w:tc>
          <w:tcPr>
            <w:tcW w:type="dxa" w:w="2880"/>
            <w:shd w:val="clear" w:color="auto" w:fill="FFFFFF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1E3A8A"/>
                <w:sz w:val="18"/>
              </w:rPr>
              <w:t>Custom Domain &amp; Topic problem sets with embedded video explanations</w:t>
            </w:r>
          </w:p>
        </w:tc>
        <w:tc>
          <w:tcPr>
            <w:tcW w:type="dxa" w:w="2880"/>
            <w:shd w:val="clear" w:color="auto" w:fill="FFFFFF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334155"/>
                <w:sz w:val="18"/>
              </w:rPr>
              <w:t>Contest-specific challenges, test cases &amp; leaderboard scoring</w:t>
            </w:r>
          </w:p>
        </w:tc>
        <w:tc>
          <w:tcPr>
            <w:tcW w:type="dxa" w:w="2592"/>
            <w:shd w:val="clear" w:color="auto" w:fill="FFFFFF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334155"/>
                <w:sz w:val="18"/>
              </w:rPr>
              <w:t>Structured skill-building with immediate submission verification</w:t>
            </w:r>
          </w:p>
        </w:tc>
      </w:tr>
      <w:tr>
        <w:tc>
          <w:tcPr>
            <w:tcW w:type="dxa" w:w="2160"/>
            <w:shd w:val="clear" w:color="auto" w:fill="F8FAFC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0F172A"/>
                <w:sz w:val="18"/>
              </w:rPr>
              <w:t>Access &amp; Sharing Security</w:t>
            </w:r>
          </w:p>
        </w:tc>
        <w:tc>
          <w:tcPr>
            <w:tcW w:type="dxa" w:w="2880"/>
            <w:shd w:val="clear" w:color="auto" w:fill="F8FAFC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1E3A8A"/>
                <w:sz w:val="18"/>
              </w:rPr>
              <w:t>Token-gated shareable link for read &amp; coordinator roster updates</w:t>
            </w:r>
          </w:p>
        </w:tc>
        <w:tc>
          <w:tcPr>
            <w:tcW w:type="dxa" w:w="2880"/>
            <w:shd w:val="clear" w:color="auto" w:fill="F8FAFC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334155"/>
                <w:sz w:val="18"/>
              </w:rPr>
              <w:t>College-scoped and Contest-scoped tokenized share access links</w:t>
            </w:r>
          </w:p>
        </w:tc>
        <w:tc>
          <w:tcPr>
            <w:tcW w:type="dxa" w:w="2592"/>
            <w:shd w:val="clear" w:color="auto" w:fill="F8FAFC"/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334155"/>
                <w:sz w:val="18"/>
              </w:rPr>
              <w:t>Safe delegation of monitoring and student updates to faculty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