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7A6DB89">
      <w:pPr>
        <w:pStyle w:val="Normal"/>
      </w:pPr>
      <w:r>
        <w:rPr>
          <w:b/>
        </w:rPr>
        <w:t>O</w:t>
      </w:r>
      <w:r>
        <w:rPr>
          <w:b/>
        </w:rPr>
        <w:t>f</w:t>
      </w:r>
      <w:r>
        <w:rPr>
          <w:b/>
        </w:rPr>
        <w:t>f</w:t>
      </w:r>
      <w:r>
        <w:rPr>
          <w:b/>
        </w:rPr>
        <w:t>i</w:t>
      </w:r>
      <w:r>
        <w:rPr>
          <w:b/>
        </w:rPr>
        <w:t>c</w:t>
      </w:r>
      <w:r>
        <w:rPr>
          <w:b/>
        </w:rPr>
        <w:t>e</w:t>
      </w:r>
      <w:r>
        <w:rPr>
          <w:b/>
        </w:rPr>
        <w:t>A</w:t>
      </w:r>
      <w:r>
        <w:rPr>
          <w:b/>
        </w:rPr>
        <w:t>B</w:t>
      </w:r>
      <w:r>
        <w:rPr>
          <w:b/>
        </w:rPr>
        <w:t>C</w:t>
      </w:r>
    </w:p>
    <w:p w14:paraId="7BFA3FC4">
      <w:pPr>
        <w:pStyle w:val="Normal"/>
      </w:pPr>
      <w:r>
        <w:rPr>
          <w:b/>
        </w:rPr>
        <w:t>S</w:t>
      </w:r>
      <w:r>
        <w:rPr>
          <w:b/>
        </w:rPr>
        <w:t>e</w:t>
      </w:r>
      <w:r>
        <w:rPr>
          <w:b/>
        </w:rPr>
        <w:t>c</w:t>
      </w:r>
      <w:r>
        <w:rPr>
          <w:b/>
        </w:rPr>
        <w:t>o</w:t>
      </w:r>
      <w:r>
        <w:rPr>
          <w:b/>
        </w:rPr>
        <w:t>n</w:t>
      </w:r>
      <w:r>
        <w:rPr>
          <w:b/>
        </w:rPr>
        <w:t>d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</w:rPr>
    </w:rPrDefault>
    <w:pPrDefault>
      <w:pPr>
        <w:spacing w:after="160" w:line="278" w:lineRule="auto"/>
      </w:pPr>
    </w:pPrDefault>
  </w:docDefaults>
  <w:style w:type="table" w:default="1" w:styleId="TableNormal">
    <w:name w:val="No Style Table Grid"/>
    <w:qFormat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  <w:style w:type="table" w:styleId="TableGrid">
    <w:name w:val="Table Grid"/>
    <w:basedOn w:val="TableNormal"/>
    <w:qFormat/>
    <w:tblPr>
      <w:tblBorders>
        <w:top w:val="single" w:sz="4" w:color="7F7F7F"/>
        <w:left w:val="single" w:sz="4" w:color="7F7F7F"/>
        <w:bottom w:val="single" w:sz="4" w:color="7F7F7F"/>
        <w:right w:val="single" w:sz="4" w:color="7F7F7F"/>
        <w:insideH w:val="single" w:sz="4" w:color="7F7F7F"/>
        <w:insideV w:val="single" w:sz="4" w:color="7F7F7F"/>
      </w:tblBorders>
    </w:tblPr>
  </w:style>
  <w:style w:type="table" w:styleId="LightShadingAccent1">
    <w:name w:val="Light Shading Accent 1"/>
    <w:basedOn w:val="TableNormal"/>
    <w:qFormat/>
    <w:tblStylePr w:type="firstRow">
      <w:rPr>
        <w:b/>
        <w:color w:val="FFFFFF"/>
      </w:rPr>
      <w:tcPr>
        <w:shd w:val="clear" w:color="auto" w:fill="156082"/>
      </w:tcPr>
    </w:tblStylePr>
    <w:tblStylePr w:type="band1Horz">
      <w:tcPr>
        <w:shd w:val="clear" w:color="auto" w:fill="D0DFE6"/>
      </w:tcPr>
    </w:tblStylePr>
  </w:style>
  <w:style w:type="table" w:styleId="LightListAccent1">
    <w:name w:val="Light List Accent 1"/>
    <w:basedOn w:val="TableNormal"/>
    <w:qFormat/>
    <w:tblStylePr w:type="firstRow">
      <w:rPr>
        <w:b/>
        <w:color w:val="104862"/>
      </w:rPr>
      <w:tcPr>
        <w:tcBorders>
          <w:bottom w:val="single" w:sz="12" w:color="104862"/>
        </w:tcBorders>
      </w:tcPr>
    </w:tblStylePr>
  </w:style>
  <w:style w:type="table" w:styleId="MediumShading1Accent1">
    <w:name w:val="Medium Shading 1 Accent 1"/>
    <w:basedOn w:val="TableNormal"/>
    <w:qFormat/>
    <w:tblStylePr w:type="firstRow">
      <w:rPr>
        <w:b/>
        <w:color w:val="FFFFFF"/>
      </w:rPr>
      <w:tcPr>
        <w:shd w:val="clear" w:color="auto" w:fill="104862"/>
      </w:tcPr>
    </w:tblStylePr>
    <w:tblStylePr w:type="band1Horz">
      <w:tcPr>
        <w:shd w:val="clear" w:color="auto" w:fill="D0DFE6"/>
      </w:tcPr>
    </w:tblStylePr>
  </w:style>
  <w:style w:type="table" w:styleId="MediumGrid1Accent1">
    <w:name w:val="Medium Grid 1 Accent 1"/>
    <w:basedOn w:val="TableGrid"/>
    <w:qFormat/>
    <w:tblStylePr w:type="firstRow">
      <w:rPr>
        <w:b/>
        <w:color w:val="FFFFFF"/>
      </w:rPr>
      <w:tcPr>
        <w:shd w:val="clear" w:color="auto" w:fill="156082"/>
      </w:tcPr>
    </w:tblStylePr>
    <w:tblStylePr w:type="band1Horz">
      <w:tcPr>
        <w:shd w:val="clear" w:color="auto" w:fill="D0DFE6"/>
      </w:tcPr>
    </w:tblStylePr>
  </w:style>
  <w:style w:type="table" w:styleId="LightShading">
    <w:name w:val="Light Shading"/>
    <w:basedOn w:val="TableNormal"/>
    <w:qFormat/>
    <w:tblStylePr w:type="firstRow">
      <w:rPr>
        <w:b/>
        <w:color w:val="FFFFFF"/>
      </w:rPr>
      <w:tcPr>
        <w:shd w:val="clear" w:color="auto" w:fill="7F7F7F"/>
      </w:tcPr>
    </w:tblStylePr>
    <w:tblStylePr w:type="band1Horz">
      <w:tcPr>
        <w:shd w:val="clear" w:color="auto" w:fill="F2F2F2"/>
      </w:tcPr>
    </w:tblStylePr>
  </w:style>
  <w:style w:type="character" w:styleId="DefaultParagraphFont" w:default="1">
    <w:name w:val="Default Paragraph Font"/>
  </w:style>
  <w:style w:type="numbering" w:styleId="NoList" w:default="1">
    <w:name w:val="No List"/>
  </w:style>
  <w:style w:type="paragraph" w:styleId="Normal" w:default="1">
    <w:name w:val="Normal"/>
    <w:qFormat/>
    <w:pPr>
      <w:spacing w:after="160" w:line="278" w:lineRule="auto"/>
    </w:pPr>
    <w:rPr>
      <w:rFonts w:ascii="Aptos" w:hAnsi="Aptos" w:eastAsia="Aptos" w:cs="Aptos"/>
      <w:sz w:val="24"/>
      <w:szCs w:val="24"/>
    </w:rPr>
  </w:style>
  <w:style w:type="paragraph" w:styleId="Title">
    <w:name w:val="Title"/>
    <w:basedOn w:val="Normal"/>
    <w:next w:val="Normal"/>
    <w:qFormat/>
    <w:pPr>
      <w:spacing w:after="80" w:line="240" w:lineRule="auto"/>
    </w:pPr>
    <w:rPr>
      <w:rFonts w:ascii="Aptos Display" w:hAnsi="Aptos Display" w:eastAsia="Aptos Display" w:cs="Aptos Display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160"/>
    </w:pPr>
    <w:rPr>
      <w:rFonts w:ascii="Aptos" w:hAnsi="Aptos" w:eastAsia="Aptos" w:cs="Aptos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</w:pPr>
    <w:rPr>
      <w:rFonts w:ascii="Aptos Display" w:hAnsi="Aptos Display" w:eastAsia="Aptos Display" w:cs="Aptos Display"/>
      <w:color w:val="156082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</w:pPr>
    <w:rPr>
      <w:rFonts w:ascii="Aptos Display" w:hAnsi="Aptos Display" w:eastAsia="Aptos Display" w:cs="Aptos Display"/>
      <w:color w:val="15608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</w:pPr>
    <w:rPr>
      <w:rFonts w:ascii="Aptos" w:hAnsi="Aptos" w:eastAsia="Aptos" w:cs="Aptos"/>
      <w:color w:val="156082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</w:pPr>
    <w:rPr>
      <w:rFonts w:ascii="Aptos" w:hAnsi="Aptos" w:eastAsia="Aptos" w:cs="Aptos"/>
      <w:i/>
      <w:color w:val="156082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</w:pPr>
    <w:rPr>
      <w:rFonts w:ascii="Aptos" w:hAnsi="Aptos" w:eastAsia="Aptos" w:cs="Aptos"/>
      <w:color w:val="156082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</w:pPr>
    <w:rPr>
      <w:rFonts w:ascii="Aptos" w:hAnsi="Aptos" w:eastAsia="Aptos" w:cs="Aptos"/>
      <w:i/>
      <w:color w:val="000000"/>
      <w:sz w:val="24"/>
      <w:szCs w:val="24"/>
    </w:rPr>
  </w:style>
  <w:style w:type="paragraph" w:styleId="Quote">
    <w:name w:val="Quote"/>
    <w:basedOn w:val="Normal"/>
    <w:qFormat/>
    <w:pPr>
      <w:spacing w:before="160" w:after="160"/>
      <w:jc w:val="center"/>
    </w:pPr>
    <w:rPr>
      <w:rFonts w:ascii="Aptos" w:hAnsi="Aptos" w:eastAsia="Aptos" w:cs="Aptos"/>
      <w:i/>
      <w:color w:val="000000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>
            <a:tint val="95000"/>
          </a:schemeClr>
        </a:solidFill>
        <a:solidFill>
          <a:schemeClr val="phClr">
            <a:shade val="90000"/>
          </a:schemeClr>
        </a:solidFill>
      </a:fillStyleLst>
      <a:lnStyleLst>
        <a:ln w="9525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