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9814B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U29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9814B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已登录用户查看个人历史记录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9814B2" w:rsidRPr="009814B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9814B2" w:rsidRPr="009814B2">
        <w:rPr>
          <w:rFonts w:hint="eastAsia"/>
          <w:lang w:eastAsia="zh-CN"/>
        </w:rPr>
        <w:t>U</w:t>
      </w:r>
      <w:r w:rsidR="009814B2">
        <w:rPr>
          <w:rFonts w:hint="eastAsia"/>
          <w:lang w:eastAsia="zh-CN"/>
        </w:rPr>
        <w:t>29</w:t>
      </w:r>
    </w:p>
    <w:bookmarkEnd w:id="1"/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853E6A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已登录用户进入个人主页后，可以查看个人历史记录。</w:t>
      </w:r>
    </w:p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Default="00853E6A" w:rsidP="00913F43">
      <w:pPr>
        <w:ind w:firstLine="426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用户登录网站，进入个人主页后，可以查看个人历史记录，</w:t>
      </w:r>
      <w:r w:rsidRPr="00853E6A">
        <w:rPr>
          <w:rFonts w:hint="eastAsia"/>
          <w:lang w:eastAsia="zh-CN"/>
        </w:rPr>
        <w:t>历史记录包括查询词条、发布词条、修改词条、评论评价词条等个人操作</w:t>
      </w:r>
      <w:r>
        <w:rPr>
          <w:rFonts w:hint="eastAsia"/>
          <w:lang w:eastAsia="zh-CN"/>
        </w:rPr>
        <w:t>。</w:t>
      </w:r>
    </w:p>
    <w:p w:rsidR="00FC6270" w:rsidRPr="00913F43" w:rsidRDefault="00FC6270" w:rsidP="00913F43">
      <w:pPr>
        <w:ind w:firstLine="426"/>
        <w:rPr>
          <w:lang w:eastAsia="zh-CN"/>
        </w:rPr>
      </w:pPr>
    </w:p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853E6A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用户已登录</w:t>
      </w:r>
    </w:p>
    <w:p w:rsidR="00DB6831" w:rsidRPr="00913F43" w:rsidRDefault="00853E6A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用户进入个人主页</w:t>
      </w:r>
    </w:p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FC6270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853E6A" w:rsidRDefault="00853E6A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已注册用户登录网站，可以是网页登录，也可以是桌面客户端登录；</w:t>
      </w:r>
    </w:p>
    <w:p w:rsidR="00853E6A" w:rsidRDefault="00853E6A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已登录用户进入个人主页，如果是网页登录，点击导航栏中的“个人主页”即可进入，如果是桌面客户端登录，用户点击自己的用户名链接可进入个人主页的网页；</w:t>
      </w:r>
    </w:p>
    <w:p w:rsidR="00853E6A" w:rsidRDefault="00853E6A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点击个人历史记录，可以查看，</w:t>
      </w:r>
      <w:r w:rsidRPr="00853E6A">
        <w:rPr>
          <w:rFonts w:hint="eastAsia"/>
          <w:lang w:eastAsia="zh-CN"/>
        </w:rPr>
        <w:t>历史记录包括查询词条、发布词条、修改词条、评论评价词条等个人操作</w:t>
      </w:r>
      <w:r>
        <w:rPr>
          <w:rFonts w:hint="eastAsia"/>
          <w:lang w:eastAsia="zh-CN"/>
        </w:rPr>
        <w:t>。</w:t>
      </w:r>
    </w:p>
    <w:p w:rsidR="00853E6A" w:rsidRDefault="00853E6A" w:rsidP="00853E6A">
      <w:pPr>
        <w:pStyle w:val="a6"/>
        <w:ind w:left="780" w:firstLineChars="0" w:firstLine="0"/>
        <w:rPr>
          <w:lang w:eastAsia="zh-CN"/>
        </w:rPr>
      </w:pPr>
    </w:p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0F168E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0F168E">
              <w:rPr>
                <w:rFonts w:hint="eastAsia"/>
                <w:lang w:eastAsia="zh-CN"/>
              </w:rPr>
              <w:t>U02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已注册用户网页登陆账号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0F168E" w:rsidP="000F168E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UNIU03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已注册用户桌面客户端登陆账号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0F168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0F168E" w:rsidRDefault="000F168E" w:rsidP="000F168E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UNIU14</w:t>
            </w:r>
          </w:p>
        </w:tc>
        <w:tc>
          <w:tcPr>
            <w:tcW w:w="4720" w:type="dxa"/>
            <w:tcMar>
              <w:top w:w="57" w:type="dxa"/>
            </w:tcMar>
          </w:tcPr>
          <w:p w:rsidR="000F168E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已登录用户获取个人主页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0F168E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0F168E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0F168E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0F168E" w:rsidRPr="000F168E" w:rsidRDefault="000F168E" w:rsidP="000F168E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UNIC08</w:t>
            </w:r>
          </w:p>
        </w:tc>
        <w:tc>
          <w:tcPr>
            <w:tcW w:w="4720" w:type="dxa"/>
            <w:tcMar>
              <w:top w:w="57" w:type="dxa"/>
            </w:tcMar>
          </w:tcPr>
          <w:p w:rsidR="000F168E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客户端链接个人主页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0F168E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0F168E" w:rsidRDefault="000F168E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lastRenderedPageBreak/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913F43" w:rsidP="00853E6A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</w:t>
            </w:r>
            <w:r w:rsidR="00853E6A"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53E6A" w:rsidP="00853E6A">
            <w:pPr>
              <w:pStyle w:val="para"/>
              <w:widowControl w:val="0"/>
              <w:spacing w:before="0" w:after="0" w:line="240" w:lineRule="auto"/>
              <w:ind w:firstLineChars="250" w:firstLine="5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853E6A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784A6F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A6F" w:rsidRDefault="00784A6F" w:rsidP="00DB31CF">
      <w:r>
        <w:separator/>
      </w:r>
    </w:p>
  </w:endnote>
  <w:endnote w:type="continuationSeparator" w:id="1">
    <w:p w:rsidR="00784A6F" w:rsidRDefault="00784A6F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B26D44">
      <w:fldChar w:fldCharType="begin"/>
    </w:r>
    <w:r>
      <w:instrText xml:space="preserve"> PAGE </w:instrText>
    </w:r>
    <w:r w:rsidR="00B26D44">
      <w:fldChar w:fldCharType="separate"/>
    </w:r>
    <w:r w:rsidR="00FC6270">
      <w:rPr>
        <w:noProof/>
      </w:rPr>
      <w:t>1</w:t>
    </w:r>
    <w:r w:rsidR="00B26D44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A6F" w:rsidRDefault="00784A6F" w:rsidP="00DB31CF">
      <w:r>
        <w:separator/>
      </w:r>
    </w:p>
  </w:footnote>
  <w:footnote w:type="continuationSeparator" w:id="1">
    <w:p w:rsidR="00784A6F" w:rsidRDefault="00784A6F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0F168E"/>
    <w:rsid w:val="001B68CE"/>
    <w:rsid w:val="002561CD"/>
    <w:rsid w:val="002B59DC"/>
    <w:rsid w:val="002F042D"/>
    <w:rsid w:val="00365805"/>
    <w:rsid w:val="00405951"/>
    <w:rsid w:val="004418C2"/>
    <w:rsid w:val="0069078E"/>
    <w:rsid w:val="00715C8D"/>
    <w:rsid w:val="00784A6F"/>
    <w:rsid w:val="007E0FB2"/>
    <w:rsid w:val="00853E6A"/>
    <w:rsid w:val="008574FD"/>
    <w:rsid w:val="008B5CF2"/>
    <w:rsid w:val="00913F43"/>
    <w:rsid w:val="00920F79"/>
    <w:rsid w:val="009814B2"/>
    <w:rsid w:val="00A71A09"/>
    <w:rsid w:val="00A80BE5"/>
    <w:rsid w:val="00AA71DB"/>
    <w:rsid w:val="00B157B7"/>
    <w:rsid w:val="00B26D44"/>
    <w:rsid w:val="00DB31CF"/>
    <w:rsid w:val="00DB6831"/>
    <w:rsid w:val="00E10248"/>
    <w:rsid w:val="00E72FBE"/>
    <w:rsid w:val="00ED64C3"/>
    <w:rsid w:val="00F20CCF"/>
    <w:rsid w:val="00FC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5</cp:revision>
  <dcterms:created xsi:type="dcterms:W3CDTF">2011-08-29T00:43:00Z</dcterms:created>
  <dcterms:modified xsi:type="dcterms:W3CDTF">2011-08-29T01:35:00Z</dcterms:modified>
</cp:coreProperties>
</file>