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F81D6B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6B19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UNIU</w:t>
      </w:r>
      <w:r w:rsidR="003347F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12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3347F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已登录用户评论词条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UNIU</w:t>
      </w:r>
      <w:r w:rsidR="003347F0">
        <w:rPr>
          <w:rFonts w:asciiTheme="minorEastAsia" w:eastAsiaTheme="minorEastAsia" w:hAnsiTheme="minorEastAsia" w:hint="eastAsia"/>
          <w:lang w:eastAsia="zh-CN"/>
        </w:rPr>
        <w:t>12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3347F0" w:rsidRDefault="003347F0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ind w:firstLineChars="150" w:firstLine="360"/>
        <w:jc w:val="both"/>
        <w:rPr>
          <w:rFonts w:ascii="Times New Roman" w:eastAsia="宋体" w:hAnsi="Times New Roman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 w:rsidRPr="003347F0">
        <w:rPr>
          <w:rFonts w:ascii="Times New Roman" w:eastAsia="宋体" w:hAnsi="Times New Roman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已登录用户可在评论框内对已发布的词条进行评论，经由审核后可显示</w:t>
      </w:r>
    </w:p>
    <w:p w:rsidR="00695A90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695A90" w:rsidRDefault="00A15243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已注册</w:t>
      </w:r>
      <w:r w:rsidR="003B1CDD">
        <w:rPr>
          <w:rFonts w:asciiTheme="minorEastAsia" w:eastAsiaTheme="minorEastAsia" w:hAnsiTheme="minorEastAsia" w:hint="eastAsia"/>
          <w:lang w:eastAsia="zh-CN"/>
        </w:rPr>
        <w:t>用户</w:t>
      </w:r>
      <w:r>
        <w:rPr>
          <w:rFonts w:asciiTheme="minorEastAsia" w:eastAsiaTheme="minorEastAsia" w:hAnsiTheme="minorEastAsia" w:hint="eastAsia"/>
          <w:lang w:eastAsia="zh-CN"/>
        </w:rPr>
        <w:t>登录</w:t>
      </w:r>
      <w:proofErr w:type="gramStart"/>
      <w:r w:rsidR="00CE39C4">
        <w:rPr>
          <w:rFonts w:asciiTheme="minorEastAsia" w:eastAsiaTheme="minorEastAsia" w:hAnsiTheme="minorEastAsia" w:hint="eastAsia"/>
          <w:lang w:eastAsia="zh-CN"/>
        </w:rPr>
        <w:t>知道网</w:t>
      </w:r>
      <w:proofErr w:type="gramEnd"/>
      <w:r w:rsidR="00CE39C4">
        <w:rPr>
          <w:rFonts w:asciiTheme="minorEastAsia" w:eastAsiaTheme="minorEastAsia" w:hAnsiTheme="minorEastAsia" w:hint="eastAsia"/>
          <w:lang w:eastAsia="zh-CN"/>
        </w:rPr>
        <w:t>主页</w:t>
      </w:r>
      <w:r w:rsidR="003B1CDD">
        <w:rPr>
          <w:rFonts w:asciiTheme="minorEastAsia" w:eastAsiaTheme="minorEastAsia" w:hAnsiTheme="minorEastAsia" w:hint="eastAsia"/>
          <w:lang w:eastAsia="zh-CN"/>
        </w:rPr>
        <w:t>后</w:t>
      </w:r>
      <w:r w:rsidR="003D69E6" w:rsidRPr="00695A90">
        <w:rPr>
          <w:rFonts w:asciiTheme="minorEastAsia" w:eastAsiaTheme="minorEastAsia" w:hAnsiTheme="minorEastAsia" w:hint="eastAsia"/>
          <w:lang w:eastAsia="zh-CN"/>
        </w:rPr>
        <w:t>，</w:t>
      </w:r>
      <w:r w:rsidR="003347F0">
        <w:rPr>
          <w:rFonts w:asciiTheme="minorEastAsia" w:eastAsiaTheme="minorEastAsia" w:hAnsiTheme="minorEastAsia" w:hint="eastAsia"/>
          <w:lang w:eastAsia="zh-CN"/>
        </w:rPr>
        <w:t>进入词条可以对词条评论，</w:t>
      </w:r>
      <w:r w:rsidR="003347F0" w:rsidRPr="003347F0">
        <w:rPr>
          <w:rFonts w:hint="eastAsia"/>
          <w:lang w:eastAsia="zh-CN"/>
        </w:rPr>
        <w:t>用户可在评论框内对已发布的词条进行评论，经由审核后可显示</w:t>
      </w:r>
      <w:r w:rsidR="003347F0">
        <w:rPr>
          <w:rFonts w:hint="eastAsia"/>
          <w:lang w:eastAsia="zh-CN"/>
        </w:rPr>
        <w:t>。</w:t>
      </w:r>
    </w:p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3347F0" w:rsidRDefault="00A15243" w:rsidP="00A15243">
      <w:pPr>
        <w:pStyle w:val="2"/>
        <w:keepNext w:val="0"/>
        <w:widowControl w:val="0"/>
        <w:numPr>
          <w:ilvl w:val="0"/>
          <w:numId w:val="5"/>
        </w:numPr>
        <w:shd w:val="clear" w:color="auto" w:fill="auto"/>
        <w:spacing w:before="120" w:afterLines="50" w:after="120"/>
        <w:jc w:val="both"/>
        <w:rPr>
          <w:rFonts w:asciiTheme="minorEastAsia" w:eastAsiaTheme="minorEastAsia" w:hAnsiTheme="minorEastAsia" w:cs="Times New Roman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已注册用户登录</w:t>
      </w:r>
      <w:proofErr w:type="gramStart"/>
      <w:r w:rsidR="003B1CDD">
        <w:rPr>
          <w:rFonts w:asciiTheme="minorEastAsia" w:eastAsiaTheme="minorEastAsia" w:hAnsiTheme="minorEastAsia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知道网</w:t>
      </w:r>
      <w:proofErr w:type="gramEnd"/>
      <w:r w:rsidR="003B1CDD">
        <w:rPr>
          <w:rFonts w:asciiTheme="minorEastAsia" w:eastAsiaTheme="minorEastAsia" w:hAnsiTheme="minorEastAsia" w:cs="Times New Roman" w:hint="eastAsia"/>
          <w:b w:val="0"/>
          <w:bCs w:val="0"/>
          <w:i w:val="0"/>
          <w:iCs w:val="0"/>
          <w:sz w:val="24"/>
          <w:szCs w:val="24"/>
          <w:lang w:eastAsia="zh-CN"/>
        </w:rPr>
        <w:t>主页；</w:t>
      </w:r>
    </w:p>
    <w:p w:rsidR="003347F0" w:rsidRDefault="003347F0" w:rsidP="003347F0">
      <w:pPr>
        <w:pStyle w:val="a6"/>
        <w:numPr>
          <w:ilvl w:val="0"/>
          <w:numId w:val="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用户进入词条；</w:t>
      </w:r>
    </w:p>
    <w:p w:rsidR="003347F0" w:rsidRPr="003347F0" w:rsidRDefault="003347F0" w:rsidP="003347F0">
      <w:pPr>
        <w:pStyle w:val="a6"/>
        <w:ind w:left="780" w:firstLineChars="0" w:firstLine="0"/>
        <w:rPr>
          <w:lang w:eastAsia="zh-CN"/>
        </w:rPr>
      </w:pPr>
    </w:p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3347F0">
        <w:rPr>
          <w:rFonts w:hint="eastAsia"/>
          <w:lang w:eastAsia="zh-CN"/>
        </w:rPr>
        <w:t>用户</w:t>
      </w:r>
      <w:r w:rsidR="003347F0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3B1CDD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3B1CDD" w:rsidRDefault="00A15243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已注册</w:t>
      </w:r>
      <w:r w:rsidR="003B1CDD">
        <w:rPr>
          <w:rFonts w:asciiTheme="minorEastAsia" w:eastAsiaTheme="minorEastAsia" w:hAnsiTheme="minorEastAsia" w:hint="eastAsia"/>
          <w:lang w:eastAsia="zh-CN"/>
        </w:rPr>
        <w:t>用户</w:t>
      </w:r>
      <w:r>
        <w:rPr>
          <w:rFonts w:asciiTheme="minorEastAsia" w:eastAsiaTheme="minorEastAsia" w:hAnsiTheme="minorEastAsia" w:hint="eastAsia"/>
          <w:lang w:eastAsia="zh-CN"/>
        </w:rPr>
        <w:t>登录</w:t>
      </w:r>
      <w:proofErr w:type="gramStart"/>
      <w:r w:rsidR="003B1CDD">
        <w:rPr>
          <w:rFonts w:asciiTheme="minorEastAsia" w:eastAsiaTheme="minorEastAsia" w:hAnsiTheme="minorEastAsia" w:hint="eastAsia"/>
          <w:lang w:eastAsia="zh-CN"/>
        </w:rPr>
        <w:t>知道网</w:t>
      </w:r>
      <w:proofErr w:type="gramEnd"/>
      <w:r w:rsidR="003B1CDD">
        <w:rPr>
          <w:rFonts w:asciiTheme="minorEastAsia" w:eastAsiaTheme="minorEastAsia" w:hAnsiTheme="minorEastAsia" w:hint="eastAsia"/>
          <w:lang w:eastAsia="zh-CN"/>
        </w:rPr>
        <w:t>主页；</w:t>
      </w:r>
    </w:p>
    <w:p w:rsidR="008B5720" w:rsidRDefault="003347F0" w:rsidP="003B1CD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用户进入词条；</w:t>
      </w:r>
    </w:p>
    <w:p w:rsidR="003347F0" w:rsidRPr="003347F0" w:rsidRDefault="003347F0" w:rsidP="003B1CDD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3347F0">
        <w:rPr>
          <w:rFonts w:hint="eastAsia"/>
          <w:lang w:eastAsia="zh-CN"/>
        </w:rPr>
        <w:t>用户可</w:t>
      </w:r>
      <w:bookmarkStart w:id="3" w:name="_GoBack"/>
      <w:bookmarkEnd w:id="3"/>
      <w:r w:rsidRPr="003347F0">
        <w:rPr>
          <w:rFonts w:hint="eastAsia"/>
          <w:lang w:eastAsia="zh-CN"/>
        </w:rPr>
        <w:t>在评论框内对已发布的词条进行评论，经由审核后可显示</w:t>
      </w:r>
      <w:r>
        <w:rPr>
          <w:rFonts w:hint="eastAsia"/>
          <w:lang w:eastAsia="zh-CN"/>
        </w:rPr>
        <w:t>。</w:t>
      </w:r>
    </w:p>
    <w:p w:rsidR="003347F0" w:rsidRPr="003B1CDD" w:rsidRDefault="003347F0" w:rsidP="003347F0">
      <w:pPr>
        <w:pStyle w:val="a6"/>
        <w:ind w:left="360" w:firstLineChars="0" w:firstLine="0"/>
        <w:rPr>
          <w:rFonts w:asciiTheme="minorEastAsia" w:eastAsiaTheme="minorEastAsia" w:hAnsiTheme="minorEastAsia"/>
          <w:lang w:eastAsia="zh-CN"/>
        </w:rPr>
      </w:pPr>
    </w:p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A15243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B7707C" w:rsidP="007520D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UNIU0</w:t>
            </w:r>
            <w:r w:rsidR="007520D1">
              <w:rPr>
                <w:rFonts w:hint="eastAsia"/>
                <w:lang w:eastAsia="zh-CN"/>
              </w:rPr>
              <w:t>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7520D1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C41192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C75885" w:rsidP="007520D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7520D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7520D1" w:rsidP="007520D1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用户网页登录账号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C41192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C41192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</w:t>
            </w:r>
            <w:proofErr w:type="gramStart"/>
            <w:r>
              <w:rPr>
                <w:rFonts w:hint="eastAsia"/>
                <w:lang w:eastAsia="zh-CN"/>
              </w:rPr>
              <w:t>伟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B7707C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553CDA" w:rsidP="00553CDA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553CDA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553CDA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修改及细化用例</w:t>
            </w:r>
          </w:p>
        </w:tc>
      </w:tr>
      <w:tr w:rsidR="00E10248" w:rsidTr="00C41192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A15243" w:rsidP="00A15243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A15243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A15243" w:rsidP="00C41192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重写用例</w:t>
            </w:r>
          </w:p>
        </w:tc>
      </w:tr>
      <w:bookmarkEnd w:id="6"/>
    </w:tbl>
    <w:p w:rsidR="00E10248" w:rsidRDefault="00E10248" w:rsidP="00A1524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</w:pPr>
    </w:p>
    <w:p w:rsidR="00C41192" w:rsidRDefault="00C41192"/>
    <w:sectPr w:rsidR="00C41192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76F" w:rsidRDefault="00CC776F" w:rsidP="00DB31CF">
      <w:r>
        <w:separator/>
      </w:r>
    </w:p>
  </w:endnote>
  <w:endnote w:type="continuationSeparator" w:id="0">
    <w:p w:rsidR="00CC776F" w:rsidRDefault="00CC776F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192" w:rsidRDefault="00E10248">
    <w:pPr>
      <w:pStyle w:val="a3"/>
    </w:pPr>
    <w:r>
      <w:tab/>
      <w:t xml:space="preserve">Page </w:t>
    </w:r>
    <w:r w:rsidR="00977590">
      <w:fldChar w:fldCharType="begin"/>
    </w:r>
    <w:r>
      <w:instrText xml:space="preserve"> PAGE </w:instrText>
    </w:r>
    <w:r w:rsidR="00977590">
      <w:fldChar w:fldCharType="separate"/>
    </w:r>
    <w:r w:rsidR="00A15243">
      <w:rPr>
        <w:noProof/>
      </w:rPr>
      <w:t>1</w:t>
    </w:r>
    <w:r w:rsidR="00977590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76F" w:rsidRDefault="00CC776F" w:rsidP="00DB31CF">
      <w:r>
        <w:separator/>
      </w:r>
    </w:p>
  </w:footnote>
  <w:footnote w:type="continuationSeparator" w:id="0">
    <w:p w:rsidR="00CC776F" w:rsidRDefault="00CC776F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73891D2C"/>
    <w:multiLevelType w:val="hybridMultilevel"/>
    <w:tmpl w:val="AC6AF32A"/>
    <w:lvl w:ilvl="0" w:tplc="FCAE43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D14D4"/>
    <w:rsid w:val="000D6B2D"/>
    <w:rsid w:val="000F67CC"/>
    <w:rsid w:val="00102885"/>
    <w:rsid w:val="001249D5"/>
    <w:rsid w:val="00186FDA"/>
    <w:rsid w:val="001A2E5A"/>
    <w:rsid w:val="00226102"/>
    <w:rsid w:val="00284397"/>
    <w:rsid w:val="002B59DC"/>
    <w:rsid w:val="003347F0"/>
    <w:rsid w:val="00360B3F"/>
    <w:rsid w:val="00365805"/>
    <w:rsid w:val="00370F5C"/>
    <w:rsid w:val="0038287D"/>
    <w:rsid w:val="003B1CDD"/>
    <w:rsid w:val="003D69E6"/>
    <w:rsid w:val="0040134F"/>
    <w:rsid w:val="0040637C"/>
    <w:rsid w:val="00495A4C"/>
    <w:rsid w:val="00553CDA"/>
    <w:rsid w:val="00685CC2"/>
    <w:rsid w:val="00695A90"/>
    <w:rsid w:val="006B19E9"/>
    <w:rsid w:val="006C79EA"/>
    <w:rsid w:val="006F393C"/>
    <w:rsid w:val="006F405B"/>
    <w:rsid w:val="00707FC7"/>
    <w:rsid w:val="00715C8D"/>
    <w:rsid w:val="007520D1"/>
    <w:rsid w:val="007638FC"/>
    <w:rsid w:val="007E0FB2"/>
    <w:rsid w:val="00862C3C"/>
    <w:rsid w:val="008B5720"/>
    <w:rsid w:val="00977590"/>
    <w:rsid w:val="00A15243"/>
    <w:rsid w:val="00A4148B"/>
    <w:rsid w:val="00A82430"/>
    <w:rsid w:val="00B7707C"/>
    <w:rsid w:val="00B93FD5"/>
    <w:rsid w:val="00C41192"/>
    <w:rsid w:val="00C75885"/>
    <w:rsid w:val="00CA0608"/>
    <w:rsid w:val="00CB4A3B"/>
    <w:rsid w:val="00CC776F"/>
    <w:rsid w:val="00CE39C4"/>
    <w:rsid w:val="00DB31CF"/>
    <w:rsid w:val="00E10248"/>
    <w:rsid w:val="00E547F3"/>
    <w:rsid w:val="00E82ABD"/>
    <w:rsid w:val="00E91477"/>
    <w:rsid w:val="00EA426E"/>
    <w:rsid w:val="00ED64C3"/>
    <w:rsid w:val="00EE1625"/>
    <w:rsid w:val="00EE6DFA"/>
    <w:rsid w:val="00EF190E"/>
    <w:rsid w:val="00F73A34"/>
    <w:rsid w:val="00F81D6B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Deboy Wang</dc:creator>
  <cp:keywords/>
  <dc:description/>
  <cp:lastModifiedBy>WYZ</cp:lastModifiedBy>
  <cp:revision>3</cp:revision>
  <dcterms:created xsi:type="dcterms:W3CDTF">2011-08-29T06:59:00Z</dcterms:created>
  <dcterms:modified xsi:type="dcterms:W3CDTF">2011-08-29T09:19:00Z</dcterms:modified>
</cp:coreProperties>
</file>