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pqu86sbc8fw" w:id="0"/>
      <w:bookmarkEnd w:id="0"/>
      <w:r w:rsidDel="00000000" w:rsidR="00000000" w:rsidRPr="00000000">
        <w:rPr>
          <w:b w:val="1"/>
          <w:bCs w:val="1"/>
          <w:sz w:val="46"/>
          <w:szCs w:val="46"/>
          <w:rtl w:val="0"/>
        </w:rPr>
        <w:t xml:space="preserve">Opinionly — Pitch Deck Context Document</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Working document to preserve context across Claude conversations. Drop this into a Project on claude.ai as a reference file so any new conversation starts with full context.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di2tp8bx0go" w:id="1"/>
      <w:bookmarkEnd w:id="1"/>
      <w:r w:rsidDel="00000000" w:rsidR="00000000" w:rsidRPr="00000000">
        <w:rPr>
          <w:b w:val="1"/>
          <w:bCs w:val="1"/>
          <w:sz w:val="34"/>
          <w:szCs w:val="34"/>
          <w:rtl w:val="0"/>
        </w:rPr>
        <w:t xml:space="preserve">1. Company Snapshot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Opinionly</w:t>
      </w:r>
      <w:r w:rsidDel="00000000" w:rsidR="00000000" w:rsidRPr="00000000">
        <w:rPr>
          <w:rtl w:val="0"/>
        </w:rPr>
        <w:t xml:space="preserve"> is a mobile feedback application with a dual B2C/B2B model. The product facilitates feedback to drive personal growth — using social and professional interactions as the primary driver of that development.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Stage:</w:t>
      </w:r>
      <w:r w:rsidDel="00000000" w:rsidR="00000000" w:rsidRPr="00000000">
        <w:rPr>
          <w:rtl w:val="0"/>
        </w:rPr>
        <w:t xml:space="preserve"> Pre-seed, pre-product, pre-revenue. First product iteration was built last year; currently being redesigned with the new designer's input. No users yet (not fully on app stores). Grants and cloud credits secured; no other outside funding.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Funding posture:</w:t>
      </w:r>
      <w:r w:rsidDel="00000000" w:rsidR="00000000" w:rsidRPr="00000000">
        <w:rPr>
          <w:rtl w:val="0"/>
        </w:rPr>
        <w:t xml:space="preserve"> Priming for a raise, not closing one. Pitch is in preparation for a future round. First pitch audience is a mentor, with investor pitches to follow. API cost modeling still needed to size the raise accurately.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2hdeatt41lc" w:id="2"/>
      <w:bookmarkEnd w:id="2"/>
      <w:r w:rsidDel="00000000" w:rsidR="00000000" w:rsidRPr="00000000">
        <w:rPr>
          <w:b w:val="1"/>
          <w:bCs w:val="1"/>
          <w:sz w:val="34"/>
          <w:szCs w:val="34"/>
          <w:rtl w:val="0"/>
        </w:rPr>
        <w:t xml:space="preserve">2. Founder &amp; Team</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Amit Parmar — Founder (Business)</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rtl w:val="0"/>
        </w:rPr>
        <w:t xml:space="preserve">Navy veteran</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Michigan Ross MBA</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Prior GTM experience at a medtech company (included research and pitch deck development for a funding round)</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Based at Capital Factory in Austin, TX</w:t>
      </w:r>
    </w:p>
    <w:p w:rsidR="00000000" w:rsidDel="00000000" w:rsidP="00000000" w:rsidRDefault="00000000" w:rsidRPr="00000000" w14:paraId="0000000F">
      <w:pPr>
        <w:numPr>
          <w:ilvl w:val="0"/>
          <w:numId w:val="11"/>
        </w:numPr>
        <w:spacing w:after="240" w:before="0" w:beforeAutospacing="0" w:lineRule="auto"/>
        <w:ind w:left="720" w:hanging="360"/>
      </w:pPr>
      <w:r w:rsidDel="00000000" w:rsidR="00000000" w:rsidRPr="00000000">
        <w:rPr>
          <w:rtl w:val="0"/>
        </w:rPr>
        <w:t xml:space="preserve">Has affinity group connections at MBA programs and across undergrad programs (via veteran status)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Manish — Tech Co-founder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Lalit — Tech Co-founder</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Nick — UI/UX Co-founder</w:t>
      </w:r>
    </w:p>
    <w:p w:rsidR="00000000" w:rsidDel="00000000" w:rsidP="00000000" w:rsidRDefault="00000000" w:rsidRPr="00000000" w14:paraId="00000013">
      <w:pPr>
        <w:numPr>
          <w:ilvl w:val="0"/>
          <w:numId w:val="20"/>
        </w:numPr>
        <w:spacing w:after="0" w:afterAutospacing="0" w:before="240" w:lineRule="auto"/>
        <w:ind w:left="720" w:hanging="360"/>
      </w:pPr>
      <w:r w:rsidDel="00000000" w:rsidR="00000000" w:rsidRPr="00000000">
        <w:rPr>
          <w:rtl w:val="0"/>
        </w:rPr>
        <w:t xml:space="preserve">Previously at Apple</w:t>
      </w:r>
    </w:p>
    <w:p w:rsidR="00000000" w:rsidDel="00000000" w:rsidP="00000000" w:rsidRDefault="00000000" w:rsidRPr="00000000" w14:paraId="00000014">
      <w:pPr>
        <w:numPr>
          <w:ilvl w:val="0"/>
          <w:numId w:val="20"/>
        </w:numPr>
        <w:spacing w:after="240" w:before="0" w:beforeAutospacing="0" w:lineRule="auto"/>
        <w:ind w:left="720" w:hanging="360"/>
      </w:pPr>
      <w:r w:rsidDel="00000000" w:rsidR="00000000" w:rsidRPr="00000000">
        <w:rPr>
          <w:rtl w:val="0"/>
        </w:rPr>
        <w:t xml:space="preserve">Design quality is framed as a strategic moat, not decoration — his background is a headline, not a footnote, on the team slide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ltswka8tff9" w:id="3"/>
      <w:bookmarkEnd w:id="3"/>
      <w:r w:rsidDel="00000000" w:rsidR="00000000" w:rsidRPr="00000000">
        <w:rPr>
          <w:b w:val="1"/>
          <w:bCs w:val="1"/>
          <w:sz w:val="34"/>
          <w:szCs w:val="34"/>
          <w:rtl w:val="0"/>
        </w:rPr>
        <w:t xml:space="preserve">3. Core Thesis (The One-Liner)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abxfmengisa" w:id="4"/>
      <w:bookmarkEnd w:id="4"/>
      <w:r w:rsidDel="00000000" w:rsidR="00000000" w:rsidRPr="00000000">
        <w:rPr>
          <w:b w:val="1"/>
          <w:bCs w:val="1"/>
          <w:color w:val="000000"/>
          <w:sz w:val="26"/>
          <w:szCs w:val="26"/>
          <w:rtl w:val="0"/>
        </w:rPr>
        <w:t xml:space="preserve">Written version (for slides, follow-up emails, investor one-pagers):</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Consumer feedback apps broke trust to make money. Workplace feedback tools are boring and no one uses them. Opinionly is one product that solves both — and sells the insight to the workplaces its users already belong to.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tdizwbzm0h6" w:id="5"/>
      <w:bookmarkEnd w:id="5"/>
      <w:r w:rsidDel="00000000" w:rsidR="00000000" w:rsidRPr="00000000">
        <w:rPr>
          <w:b w:val="1"/>
          <w:bCs w:val="1"/>
          <w:color w:val="000000"/>
          <w:sz w:val="26"/>
          <w:szCs w:val="26"/>
          <w:rtl w:val="0"/>
        </w:rPr>
        <w:t xml:space="preserve">Spoken version (for live delivery, speaker notes on slide 2):</w:t>
      </w:r>
    </w:p>
    <w:p w:rsidR="00000000" w:rsidDel="00000000" w:rsidP="00000000" w:rsidRDefault="00000000" w:rsidRPr="00000000" w14:paraId="0000001A">
      <w:pPr>
        <w:spacing w:after="240" w:before="240" w:lineRule="auto"/>
        <w:ind w:left="600" w:right="600" w:firstLine="0"/>
        <w:rPr>
          <w:i w:val="1"/>
          <w:iCs w:val="1"/>
        </w:rPr>
      </w:pPr>
      <w:r w:rsidDel="00000000" w:rsidR="00000000" w:rsidRPr="00000000">
        <w:rPr>
          <w:i w:val="1"/>
          <w:iCs w:val="1"/>
          <w:rtl w:val="0"/>
        </w:rPr>
        <w:t xml:space="preserve">"Consumer feedback apps broke trust to make money. Workplace feedback tools are fucking boring — nobody uses them. [pause] Opinionly is one product that solves both, and we sell the insight to the workplaces our users already belong to."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Delivery note:</w:t>
      </w:r>
      <w:r w:rsidDel="00000000" w:rsidR="00000000" w:rsidRPr="00000000">
        <w:rPr>
          <w:rtl w:val="0"/>
        </w:rPr>
        <w:t xml:space="preserve"> The curse lands because it follows a clean, controlled first sentence. Amit is a Navy veteran and can own the word naturally. Use it once in the pitch, not repeatedly. The pause after "nobody uses them" is doing as much work as the word itself. Speaker notes should include: </w:t>
      </w:r>
      <w:r w:rsidDel="00000000" w:rsidR="00000000" w:rsidRPr="00000000">
        <w:rPr>
          <w:rFonts w:ascii="Roboto Mono" w:cs="Roboto Mono" w:eastAsia="Roboto Mono" w:hAnsi="Roboto Mono"/>
          <w:color w:val="188038"/>
          <w:rtl w:val="0"/>
        </w:rPr>
        <w:t xml:space="preserve">[deliver with emphasis, then pause]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us2cfeh1fbyy" w:id="6"/>
      <w:bookmarkEnd w:id="6"/>
      <w:r w:rsidDel="00000000" w:rsidR="00000000" w:rsidRPr="00000000">
        <w:rPr>
          <w:b w:val="1"/>
          <w:bCs w:val="1"/>
          <w:sz w:val="34"/>
          <w:szCs w:val="34"/>
          <w:rtl w:val="0"/>
        </w:rPr>
        <w:t xml:space="preserve">4. Strategic Frame (The Narrative That Makes the Deck Work)</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One product, two buyers.</w:t>
      </w:r>
      <w:r w:rsidDel="00000000" w:rsidR="00000000" w:rsidRPr="00000000">
        <w:rPr>
          <w:rtl w:val="0"/>
        </w:rPr>
        <w:t xml:space="preserve"> This is the central framing device. Opinionly is not a hedged two-product bet; it is a single product with two monetization paths.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Consumer side:</w:t>
      </w:r>
      <w:r w:rsidDel="00000000" w:rsidR="00000000" w:rsidRPr="00000000">
        <w:rPr>
          <w:rtl w:val="0"/>
        </w:rPr>
        <w:t xml:space="preserve"> provides scale, network effects, trained AI models, distribution into workplaces, a more rigorous UI development requirement (which itself creates moat), and ease of adoption among employees at target businesses. Unit economics on this side are not fruitful in isolation — the B2C side is strategic, not revenue-generating.</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B2B side:</w:t>
      </w:r>
      <w:r w:rsidDel="00000000" w:rsidR="00000000" w:rsidRPr="00000000">
        <w:rPr>
          <w:rtl w:val="0"/>
        </w:rPr>
        <w:t xml:space="preserve"> provides revenue. Unit economics are expected to be positive here. The B2B dashboard is a thin layer on top of the consumer experience, not a separate product.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Pivot optionality (strategic reality, NOT pitched out loud):</w:t>
      </w:r>
      <w:r w:rsidDel="00000000" w:rsidR="00000000" w:rsidRPr="00000000">
        <w:rPr>
          <w:rtl w:val="0"/>
        </w:rPr>
        <w:t xml:space="preserve"> The company could work as B2B-only if the consumer side fails to gain traction. This is good strategic thinking but should not be stated in the pitch — saying "we can pivot to B2B-only" sounds like hedging to investors. Make the consumer side sound inevitable and let the investor draw the optionality conclusion themselves.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Against premature B2B pivot:</w:t>
      </w:r>
      <w:r w:rsidDel="00000000" w:rsidR="00000000" w:rsidRPr="00000000">
        <w:rPr>
          <w:rtl w:val="0"/>
        </w:rPr>
        <w:t xml:space="preserve"> Amit has had feedback to pivot directly to B2B. His concern is that this is a one-way door. Developing the B2B dashboard alongside the consumer approach is fine, but it should not consume team focus.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Analogous business model:</w:t>
      </w:r>
      <w:r w:rsidDel="00000000" w:rsidR="00000000" w:rsidRPr="00000000">
        <w:rPr>
          <w:rtl w:val="0"/>
        </w:rPr>
        <w:t xml:space="preserve"> MeetYourClass provides individual utility to students but sells higher yields and reduced melt rates to colleges. Opinionly follows the same pattern — individual utility for consumers, insight sold to the workplaces those consumers belong to. Worth naming this parallel explicitly in the pitch because it proves the model exists and works.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0ljdeadifzv" w:id="7"/>
      <w:bookmarkEnd w:id="7"/>
      <w:r w:rsidDel="00000000" w:rsidR="00000000" w:rsidRPr="00000000">
        <w:rPr>
          <w:b w:val="1"/>
          <w:bCs w:val="1"/>
          <w:sz w:val="34"/>
          <w:szCs w:val="34"/>
          <w:rtl w:val="0"/>
        </w:rPr>
        <w:t xml:space="preserve">5. The Diagnosis (Opens the Deck)</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y1pvuvjqzwg" w:id="8"/>
      <w:bookmarkEnd w:id="8"/>
      <w:r w:rsidDel="00000000" w:rsidR="00000000" w:rsidRPr="00000000">
        <w:rPr>
          <w:b w:val="1"/>
          <w:bCs w:val="1"/>
          <w:color w:val="000000"/>
          <w:sz w:val="26"/>
          <w:szCs w:val="26"/>
          <w:rtl w:val="0"/>
        </w:rPr>
        <w:t xml:space="preserve">Consumer feedback apps: broken monetization</w:t>
      </w:r>
    </w:p>
    <w:p w:rsidR="00000000" w:rsidDel="00000000" w:rsidP="00000000" w:rsidRDefault="00000000" w:rsidRPr="00000000" w14:paraId="00000027">
      <w:pPr>
        <w:spacing w:after="240" w:before="240" w:lineRule="auto"/>
        <w:rPr/>
      </w:pPr>
      <w:r w:rsidDel="00000000" w:rsidR="00000000" w:rsidRPr="00000000">
        <w:rPr>
          <w:rtl w:val="0"/>
        </w:rPr>
        <w:t xml:space="preserve">Consumer apps (Gas, tbh, IRL, Honesty, etc.) proved there is real consumer demand for feedback and achieved major download numbers. But their revenue and staying power are poor because:</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rtl w:val="0"/>
        </w:rPr>
        <w:t xml:space="preserve">They try to push premium memberships through hints about </w:t>
      </w:r>
      <w:r w:rsidDel="00000000" w:rsidR="00000000" w:rsidRPr="00000000">
        <w:rPr>
          <w:i w:val="1"/>
          <w:iCs w:val="1"/>
          <w:rtl w:val="0"/>
        </w:rPr>
        <w:t xml:space="preserve">who</w:t>
      </w:r>
      <w:r w:rsidDel="00000000" w:rsidR="00000000" w:rsidRPr="00000000">
        <w:rPr>
          <w:rtl w:val="0"/>
        </w:rPr>
        <w:t xml:space="preserve"> provided anonymous feedback. This erodes the anonymity that makes the product valuable in the first place — a fundamental conflict between product and business model.</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They change pricing deceptively (weekly charges rather than upfront disclosure), which has triggered lawsuits.</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Their UIs and offerings are thin — often just a link where friends can leave supposedly "filtered" feedback.</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Poor content moderation has resulted in bullying, which has triggered FTC fines.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Benefits Opinionly inherits from this lineage:</w:t>
      </w:r>
      <w:r w:rsidDel="00000000" w:rsidR="00000000" w:rsidRPr="00000000">
        <w:rPr>
          <w:rtl w:val="0"/>
        </w:rPr>
        <w:t xml:space="preserve"> proven large potential userbase, validated desirability of feedback products in consumer markets.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ue6p2ado7o6" w:id="9"/>
      <w:bookmarkEnd w:id="9"/>
      <w:r w:rsidDel="00000000" w:rsidR="00000000" w:rsidRPr="00000000">
        <w:rPr>
          <w:b w:val="1"/>
          <w:bCs w:val="1"/>
          <w:color w:val="000000"/>
          <w:sz w:val="26"/>
          <w:szCs w:val="26"/>
          <w:rtl w:val="0"/>
        </w:rPr>
        <w:t xml:space="preserve">Workplace feedback tools: broken utilization</w:t>
      </w:r>
    </w:p>
    <w:p w:rsidR="00000000" w:rsidDel="00000000" w:rsidP="00000000" w:rsidRDefault="00000000" w:rsidRPr="00000000" w14:paraId="0000002E">
      <w:pPr>
        <w:spacing w:after="240" w:before="240" w:lineRule="auto"/>
        <w:rPr/>
      </w:pPr>
      <w:r w:rsidDel="00000000" w:rsidR="00000000" w:rsidRPr="00000000">
        <w:rPr>
          <w:rtl w:val="0"/>
        </w:rPr>
        <w:t xml:space="preserve">Incumbents (Culture Amp, Lattice, 15Five, Officevibe, CultureMonkey, and a long tail) have the revenue but fail at the job to be done because:</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Feedback is periodic rather than continuous. A survey filled out in March about something that happened in January doesn't change behavior.</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Tools are overly comprehensive in format but infrequent in cadence — the opposite of what drives real change.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Low utilization is the dominant failure mode, not poor design per se.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Tools don't typically support individual peer-to-peer feedback in real time. Context and recollection are lost between events and feedback.</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One-size-fits-all tone — no accommodation for different readiness levels among recipients.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ghoh192uua24" w:id="10"/>
      <w:bookmarkEnd w:id="10"/>
      <w:r w:rsidDel="00000000" w:rsidR="00000000" w:rsidRPr="00000000">
        <w:rPr>
          <w:b w:val="1"/>
          <w:bCs w:val="1"/>
          <w:sz w:val="34"/>
          <w:szCs w:val="34"/>
          <w:rtl w:val="0"/>
        </w:rPr>
        <w:t xml:space="preserve">6. The Product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ybm2sojxaz54" w:id="11"/>
      <w:bookmarkEnd w:id="11"/>
      <w:r w:rsidDel="00000000" w:rsidR="00000000" w:rsidRPr="00000000">
        <w:rPr>
          <w:b w:val="1"/>
          <w:bCs w:val="1"/>
          <w:color w:val="000000"/>
          <w:sz w:val="26"/>
          <w:szCs w:val="26"/>
          <w:rtl w:val="0"/>
        </w:rPr>
        <w:t xml:space="preserve">What it is (consumer-facing)</w:t>
      </w:r>
    </w:p>
    <w:p w:rsidR="00000000" w:rsidDel="00000000" w:rsidP="00000000" w:rsidRDefault="00000000" w:rsidRPr="00000000" w14:paraId="00000037">
      <w:pPr>
        <w:spacing w:after="240" w:before="240" w:lineRule="auto"/>
        <w:rPr/>
      </w:pPr>
      <w:r w:rsidDel="00000000" w:rsidR="00000000" w:rsidRPr="00000000">
        <w:rPr>
          <w:rtl w:val="0"/>
        </w:rPr>
        <w:t xml:space="preserve">A mobile app that facilitates continuous peer-to-peer feedback, calibrated to the recipient's readiness, with AI assistance helping both sides give and receive feedback well. Users can see how they are perceived across their social and professional circles and use that as fuel for personal growth.</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p9hmdhhrp6g0" w:id="12"/>
      <w:bookmarkEnd w:id="12"/>
      <w:r w:rsidDel="00000000" w:rsidR="00000000" w:rsidRPr="00000000">
        <w:rPr>
          <w:b w:val="1"/>
          <w:bCs w:val="1"/>
          <w:color w:val="000000"/>
          <w:sz w:val="26"/>
          <w:szCs w:val="26"/>
          <w:rtl w:val="0"/>
        </w:rPr>
        <w:t xml:space="preserve">Key differentiators</w:t>
      </w:r>
    </w:p>
    <w:p w:rsidR="00000000" w:rsidDel="00000000" w:rsidP="00000000" w:rsidRDefault="00000000" w:rsidRPr="00000000" w14:paraId="00000039">
      <w:pPr>
        <w:numPr>
          <w:ilvl w:val="0"/>
          <w:numId w:val="18"/>
        </w:numPr>
        <w:spacing w:after="0" w:afterAutospacing="0" w:before="240" w:lineRule="auto"/>
        <w:ind w:left="720" w:hanging="360"/>
      </w:pPr>
      <w:r w:rsidDel="00000000" w:rsidR="00000000" w:rsidRPr="00000000">
        <w:rPr>
          <w:b w:val="1"/>
          <w:bCs w:val="1"/>
          <w:rtl w:val="0"/>
        </w:rPr>
        <w:t xml:space="preserve">Continuous, not periodic.</w:t>
      </w:r>
      <w:r w:rsidDel="00000000" w:rsidR="00000000" w:rsidRPr="00000000">
        <w:rPr>
          <w:rtl w:val="0"/>
        </w:rPr>
        <w:t xml:space="preserve"> Feedback happens in the moment, not quarterly.</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b w:val="1"/>
          <w:bCs w:val="1"/>
          <w:rtl w:val="0"/>
        </w:rPr>
        <w:t xml:space="preserve">Peer-to-peer, not top-down.</w:t>
      </w:r>
      <w:r w:rsidDel="00000000" w:rsidR="00000000" w:rsidRPr="00000000">
        <w:rPr>
          <w:rtl w:val="0"/>
        </w:rPr>
        <w:t xml:space="preserve"> Direct feedback to peers ensures messages are constructive and actionable.</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b w:val="1"/>
          <w:bCs w:val="1"/>
          <w:rtl w:val="0"/>
        </w:rPr>
        <w:t xml:space="preserve">Readiness-calibrated tone.</w:t>
      </w:r>
      <w:r w:rsidDel="00000000" w:rsidR="00000000" w:rsidRPr="00000000">
        <w:rPr>
          <w:rtl w:val="0"/>
        </w:rPr>
        <w:t xml:space="preserve"> Users control the tone and positive/negative tendency of feedback they receive until they are ready for more critical (but constructive) feedback. The product trains users into being more accepting of feedback, in the same way it trains them to give better feedback. </w:t>
      </w:r>
      <w:r w:rsidDel="00000000" w:rsidR="00000000" w:rsidRPr="00000000">
        <w:rPr>
          <w:i w:val="1"/>
          <w:iCs w:val="1"/>
          <w:rtl w:val="0"/>
        </w:rPr>
        <w:t xml:space="preserve">This is a genuinely novel product insight and should be a hook in the pitch.</w:t>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b w:val="1"/>
          <w:bCs w:val="1"/>
          <w:rtl w:val="0"/>
        </w:rPr>
        <w:t xml:space="preserve">AI-assisted quality.</w:t>
      </w:r>
      <w:r w:rsidDel="00000000" w:rsidR="00000000" w:rsidRPr="00000000">
        <w:rPr>
          <w:rtl w:val="0"/>
        </w:rPr>
        <w:t xml:space="preserve"> Sentiment analysis helps train givers to provide more useful feedback.</w:t>
      </w:r>
    </w:p>
    <w:p w:rsidR="00000000" w:rsidDel="00000000" w:rsidP="00000000" w:rsidRDefault="00000000" w:rsidRPr="00000000" w14:paraId="0000003D">
      <w:pPr>
        <w:numPr>
          <w:ilvl w:val="0"/>
          <w:numId w:val="18"/>
        </w:numPr>
        <w:spacing w:after="0" w:afterAutospacing="0" w:before="0" w:beforeAutospacing="0" w:lineRule="auto"/>
        <w:ind w:left="720" w:hanging="360"/>
      </w:pPr>
      <w:r w:rsidDel="00000000" w:rsidR="00000000" w:rsidRPr="00000000">
        <w:rPr>
          <w:b w:val="1"/>
          <w:bCs w:val="1"/>
          <w:rtl w:val="0"/>
        </w:rPr>
        <w:t xml:space="preserve">Retention and aggregation.</w:t>
      </w:r>
      <w:r w:rsidDel="00000000" w:rsidR="00000000" w:rsidRPr="00000000">
        <w:rPr>
          <w:rtl w:val="0"/>
        </w:rPr>
        <w:t xml:space="preserve"> Feedback is retained to provide each user with a general overview of how they are perceived and to guide improvement over time.</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b w:val="1"/>
          <w:bCs w:val="1"/>
          <w:rtl w:val="0"/>
        </w:rPr>
        <w:t xml:space="preserve">Bias normalization across immutable characteristics.</w:t>
      </w:r>
      <w:r w:rsidDel="00000000" w:rsidR="00000000" w:rsidRPr="00000000">
        <w:rPr>
          <w:rtl w:val="0"/>
        </w:rPr>
        <w:t xml:space="preserve"> Used to detect social/professional biases and return that information to users for self-correction, and to ensure people in certain groups are not being treated unfairly. </w:t>
      </w:r>
      <w:r w:rsidDel="00000000" w:rsidR="00000000" w:rsidRPr="00000000">
        <w:rPr>
          <w:i w:val="1"/>
          <w:iCs w:val="1"/>
          <w:rtl w:val="0"/>
        </w:rPr>
        <w:t xml:space="preserve">Framed as a trust-building capability and feedback-quality tool — NOT the headline feature. Sits inside the broader product story alongside sentiment analysis and readiness calibration.</w:t>
      </w:r>
    </w:p>
    <w:p w:rsidR="00000000" w:rsidDel="00000000" w:rsidP="00000000" w:rsidRDefault="00000000" w:rsidRPr="00000000" w14:paraId="0000003F">
      <w:pPr>
        <w:numPr>
          <w:ilvl w:val="0"/>
          <w:numId w:val="18"/>
        </w:numPr>
        <w:spacing w:after="240" w:before="0" w:beforeAutospacing="0" w:lineRule="auto"/>
        <w:ind w:left="720" w:hanging="360"/>
      </w:pPr>
      <w:r w:rsidDel="00000000" w:rsidR="00000000" w:rsidRPr="00000000">
        <w:rPr>
          <w:b w:val="1"/>
          <w:bCs w:val="1"/>
          <w:rtl w:val="0"/>
        </w:rPr>
        <w:t xml:space="preserve">Reporting functions.</w:t>
      </w:r>
      <w:r w:rsidDel="00000000" w:rsidR="00000000" w:rsidRPr="00000000">
        <w:rPr>
          <w:rtl w:val="0"/>
        </w:rPr>
        <w:t xml:space="preserve"> Informed by conversations with HR leads.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tt9s4mpukqb" w:id="13"/>
      <w:bookmarkEnd w:id="13"/>
      <w:r w:rsidDel="00000000" w:rsidR="00000000" w:rsidRPr="00000000">
        <w:rPr>
          <w:b w:val="1"/>
          <w:bCs w:val="1"/>
          <w:color w:val="000000"/>
          <w:sz w:val="26"/>
          <w:szCs w:val="26"/>
          <w:rtl w:val="0"/>
        </w:rPr>
        <w:t xml:space="preserve">B2B dashboard layer</w:t>
      </w:r>
    </w:p>
    <w:p w:rsidR="00000000" w:rsidDel="00000000" w:rsidP="00000000" w:rsidRDefault="00000000" w:rsidRPr="00000000" w14:paraId="00000041">
      <w:pPr>
        <w:spacing w:after="240" w:before="240" w:lineRule="auto"/>
        <w:rPr/>
      </w:pPr>
      <w:r w:rsidDel="00000000" w:rsidR="00000000" w:rsidRPr="00000000">
        <w:rPr>
          <w:rtl w:val="0"/>
        </w:rPr>
        <w:t xml:space="preserve">Dashboard for data visualization and analysis. Provides aggregated insight to companies while preserving individual user utility. Individual tools (including premium features) come free to employees of paying companies, and are also available to general consumers through a freemium model.</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79s88n7px0tg" w:id="14"/>
      <w:bookmarkEnd w:id="14"/>
      <w:r w:rsidDel="00000000" w:rsidR="00000000" w:rsidRPr="00000000">
        <w:rPr>
          <w:b w:val="1"/>
          <w:bCs w:val="1"/>
          <w:sz w:val="34"/>
          <w:szCs w:val="34"/>
          <w:rtl w:val="0"/>
        </w:rPr>
        <w:t xml:space="preserve">7. Research Foundation</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b w:val="1"/>
          <w:bCs w:val="1"/>
          <w:rtl w:val="0"/>
        </w:rPr>
        <w:t xml:space="preserve">25+ formal interviews</w:t>
      </w:r>
      <w:r w:rsidDel="00000000" w:rsidR="00000000" w:rsidRPr="00000000">
        <w:rPr>
          <w:rtl w:val="0"/>
        </w:rPr>
        <w:t xml:space="preserve"> with business students</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b w:val="1"/>
          <w:bCs w:val="1"/>
          <w:rtl w:val="0"/>
        </w:rPr>
        <w:t xml:space="preserve">Survey</w:t>
      </w:r>
      <w:r w:rsidDel="00000000" w:rsidR="00000000" w:rsidRPr="00000000">
        <w:rPr>
          <w:rtl w:val="0"/>
        </w:rPr>
        <w:t xml:space="preserve"> of similar size on willingness to use feedback tools</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b w:val="1"/>
          <w:bCs w:val="1"/>
          <w:rtl w:val="0"/>
        </w:rPr>
        <w:t xml:space="preserve">2 HR professionals</w:t>
      </w:r>
      <w:r w:rsidDel="00000000" w:rsidR="00000000" w:rsidRPr="00000000">
        <w:rPr>
          <w:rtl w:val="0"/>
        </w:rPr>
        <w:t xml:space="preserve"> consulted on reporting function needs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s5vy6s15dyi" w:id="15"/>
      <w:bookmarkEnd w:id="15"/>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Willingness to </w:t>
      </w:r>
      <w:r w:rsidDel="00000000" w:rsidR="00000000" w:rsidRPr="00000000">
        <w:rPr>
          <w:b w:val="1"/>
          <w:bCs w:val="1"/>
          <w:rtl w:val="0"/>
        </w:rPr>
        <w:t xml:space="preserve">give</w:t>
      </w:r>
      <w:r w:rsidDel="00000000" w:rsidR="00000000" w:rsidRPr="00000000">
        <w:rPr>
          <w:rtl w:val="0"/>
        </w:rPr>
        <w:t xml:space="preserve"> vs. </w:t>
      </w:r>
      <w:r w:rsidDel="00000000" w:rsidR="00000000" w:rsidRPr="00000000">
        <w:rPr>
          <w:b w:val="1"/>
          <w:bCs w:val="1"/>
          <w:rtl w:val="0"/>
        </w:rPr>
        <w:t xml:space="preserve">receive</w:t>
      </w:r>
      <w:r w:rsidDel="00000000" w:rsidR="00000000" w:rsidRPr="00000000">
        <w:rPr>
          <w:rtl w:val="0"/>
        </w:rPr>
        <w:t xml:space="preserve"> feedback follows a roughly normal distribution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Preference for </w:t>
      </w:r>
      <w:r w:rsidDel="00000000" w:rsidR="00000000" w:rsidRPr="00000000">
        <w:rPr>
          <w:b w:val="1"/>
          <w:bCs w:val="1"/>
          <w:rtl w:val="0"/>
        </w:rPr>
        <w:t xml:space="preserve">positive</w:t>
      </w:r>
      <w:r w:rsidDel="00000000" w:rsidR="00000000" w:rsidRPr="00000000">
        <w:rPr>
          <w:rtl w:val="0"/>
        </w:rPr>
        <w:t xml:space="preserve"> vs. </w:t>
      </w:r>
      <w:r w:rsidDel="00000000" w:rsidR="00000000" w:rsidRPr="00000000">
        <w:rPr>
          <w:b w:val="1"/>
          <w:bCs w:val="1"/>
          <w:rtl w:val="0"/>
        </w:rPr>
        <w:t xml:space="preserve">negative</w:t>
      </w:r>
      <w:r w:rsidDel="00000000" w:rsidR="00000000" w:rsidRPr="00000000">
        <w:rPr>
          <w:rtl w:val="0"/>
        </w:rPr>
        <w:t xml:space="preserve"> feedback follows a roughly normal distribution</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Preference for </w:t>
      </w:r>
      <w:r w:rsidDel="00000000" w:rsidR="00000000" w:rsidRPr="00000000">
        <w:rPr>
          <w:b w:val="1"/>
          <w:bCs w:val="1"/>
          <w:rtl w:val="0"/>
        </w:rPr>
        <w:t xml:space="preserve">AI-formatted</w:t>
      </w:r>
      <w:r w:rsidDel="00000000" w:rsidR="00000000" w:rsidRPr="00000000">
        <w:rPr>
          <w:rtl w:val="0"/>
        </w:rPr>
        <w:t xml:space="preserve"> vs. </w:t>
      </w:r>
      <w:r w:rsidDel="00000000" w:rsidR="00000000" w:rsidRPr="00000000">
        <w:rPr>
          <w:b w:val="1"/>
          <w:bCs w:val="1"/>
          <w:rtl w:val="0"/>
        </w:rPr>
        <w:t xml:space="preserve">unformatted</w:t>
      </w:r>
      <w:r w:rsidDel="00000000" w:rsidR="00000000" w:rsidRPr="00000000">
        <w:rPr>
          <w:rtl w:val="0"/>
        </w:rPr>
        <w:t xml:space="preserve"> feedback follows a roughly normal distribution</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professional category</w:t>
      </w:r>
      <w:r w:rsidDel="00000000" w:rsidR="00000000" w:rsidRPr="00000000">
        <w:rPr>
          <w:rtl w:val="0"/>
        </w:rPr>
        <w:t xml:space="preserve"> had the highest perceived benefit among surveyed feedback use cases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HR stakeholders flagged </w:t>
      </w:r>
      <w:r w:rsidDel="00000000" w:rsidR="00000000" w:rsidRPr="00000000">
        <w:rPr>
          <w:b w:val="1"/>
          <w:bCs w:val="1"/>
          <w:rtl w:val="0"/>
        </w:rPr>
        <w:t xml:space="preserve">reporting functions</w:t>
      </w:r>
      <w:r w:rsidDel="00000000" w:rsidR="00000000" w:rsidRPr="00000000">
        <w:rPr>
          <w:rtl w:val="0"/>
        </w:rPr>
        <w:t xml:space="preserve"> as a need</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No specific engagement data gathered yet, but engagement is acknowledged as a critical factor</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Customer retention is the most obvious priority metric going forward</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Why this matters in the pitch:</w:t>
      </w:r>
      <w:r w:rsidDel="00000000" w:rsidR="00000000" w:rsidRPr="00000000">
        <w:rPr>
          <w:rtl w:val="0"/>
        </w:rPr>
        <w:t xml:space="preserve"> Pre-seed investors with no product or users to evaluate are buying founder insight. The normal-distribution finding justifies the readiness-calibration feature directly. The professional-category finding justifies the B2B focus. Reference the specific numbers (25+ interviews, survey size, 2 HR conversations) — numbers give the insight slide weight.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1168d1ipmhw" w:id="16"/>
      <w:bookmarkEnd w:id="16"/>
      <w:r w:rsidDel="00000000" w:rsidR="00000000" w:rsidRPr="00000000">
        <w:rPr>
          <w:b w:val="1"/>
          <w:bCs w:val="1"/>
          <w:sz w:val="34"/>
          <w:szCs w:val="34"/>
          <w:rtl w:val="0"/>
        </w:rPr>
        <w:t xml:space="preserve">8. Business Model &amp; Go-to-Market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sdoo096kzpsp" w:id="17"/>
      <w:bookmarkEnd w:id="17"/>
      <w:r w:rsidDel="00000000" w:rsidR="00000000" w:rsidRPr="00000000">
        <w:rPr>
          <w:b w:val="1"/>
          <w:bCs w:val="1"/>
          <w:color w:val="000000"/>
          <w:sz w:val="26"/>
          <w:szCs w:val="26"/>
          <w:rtl w:val="0"/>
        </w:rPr>
        <w:t xml:space="preserve">Funnel logic</w:t>
      </w:r>
    </w:p>
    <w:p w:rsidR="00000000" w:rsidDel="00000000" w:rsidP="00000000" w:rsidRDefault="00000000" w:rsidRPr="00000000" w14:paraId="00000053">
      <w:pPr>
        <w:spacing w:after="240" w:before="240" w:lineRule="auto"/>
        <w:rPr/>
      </w:pPr>
      <w:r w:rsidDel="00000000" w:rsidR="00000000" w:rsidRPr="00000000">
        <w:rPr>
          <w:rtl w:val="0"/>
        </w:rPr>
        <w:t xml:space="preserve">Consumer adoption creates the user base. When Opinionly reaches meaningful density inside a given company's employee population, the B2B conversation with that company becomes inbound rather than outbound. The company buys access for its employees, the dashboard becomes the aggregated-insight layer, and individual employees retain personal utility.</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tloizfyd0k4" w:id="18"/>
      <w:bookmarkEnd w:id="18"/>
      <w:r w:rsidDel="00000000" w:rsidR="00000000" w:rsidRPr="00000000">
        <w:rPr>
          <w:b w:val="1"/>
          <w:bCs w:val="1"/>
          <w:color w:val="000000"/>
          <w:sz w:val="26"/>
          <w:szCs w:val="26"/>
          <w:rtl w:val="0"/>
        </w:rPr>
        <w:t xml:space="preserve">Hypothesis framing (for the pitch)</w:t>
      </w:r>
    </w:p>
    <w:p w:rsidR="00000000" w:rsidDel="00000000" w:rsidP="00000000" w:rsidRDefault="00000000" w:rsidRPr="00000000" w14:paraId="00000055">
      <w:pPr>
        <w:spacing w:after="240" w:before="240" w:lineRule="auto"/>
        <w:ind w:left="600" w:right="600" w:firstLine="0"/>
        <w:rPr>
          <w:i w:val="1"/>
          <w:iCs w:val="1"/>
        </w:rPr>
      </w:pPr>
      <w:r w:rsidDel="00000000" w:rsidR="00000000" w:rsidRPr="00000000">
        <w:rPr>
          <w:i w:val="1"/>
          <w:iCs w:val="1"/>
          <w:rtl w:val="0"/>
        </w:rPr>
        <w:t xml:space="preserve">"Our hypothesis: consumer adoption creates natural B2B demand. When a company reaches [X]% Opinionly density among its employees, the workplace conversation becomes inbound rather than outbound. Our first 5-10 workplace customers will come from pilot partners in the Capital Factory network, and we'll use those to refine the dashboard and the conversion mechanic before we scale the motion."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389y3x2hvor" w:id="19"/>
      <w:bookmarkEnd w:id="19"/>
      <w:r w:rsidDel="00000000" w:rsidR="00000000" w:rsidRPr="00000000">
        <w:rPr>
          <w:b w:val="1"/>
          <w:bCs w:val="1"/>
          <w:color w:val="000000"/>
          <w:sz w:val="26"/>
          <w:szCs w:val="26"/>
          <w:rtl w:val="0"/>
        </w:rPr>
        <w:t xml:space="preserve">Sales approach</w:t>
      </w:r>
    </w:p>
    <w:p w:rsidR="00000000" w:rsidDel="00000000" w:rsidP="00000000" w:rsidRDefault="00000000" w:rsidRPr="00000000" w14:paraId="00000057">
      <w:pPr>
        <w:spacing w:after="240" w:before="240" w:lineRule="auto"/>
        <w:rPr/>
      </w:pPr>
      <w:r w:rsidDel="00000000" w:rsidR="00000000" w:rsidRPr="00000000">
        <w:rPr>
          <w:rtl w:val="0"/>
        </w:rPr>
        <w:t xml:space="preserve">No large sales team planned. Early work is founder-led (by Amit). The consumer side is intended to funnel into the B2B side, reducing the need for traditional outbound SMB sales — which is a notoriously difficult motion.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lvu02py4op1n" w:id="20"/>
      <w:bookmarkEnd w:id="20"/>
      <w:r w:rsidDel="00000000" w:rsidR="00000000" w:rsidRPr="00000000">
        <w:rPr>
          <w:b w:val="1"/>
          <w:bCs w:val="1"/>
          <w:color w:val="000000"/>
          <w:sz w:val="26"/>
          <w:szCs w:val="26"/>
          <w:rtl w:val="0"/>
        </w:rPr>
        <w:t xml:space="preserve">Beachhead market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Primary:</w:t>
      </w:r>
      <w:r w:rsidDel="00000000" w:rsidR="00000000" w:rsidRPr="00000000">
        <w:rPr>
          <w:rtl w:val="0"/>
        </w:rPr>
        <w:t xml:space="preserve"> Professional services firms, 20-100 employees, via Capital Factory ecosystem in Austin.</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These firms have budget, feedback-literate cultures, and employees who already believe in continuous development.</w:t>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rtl w:val="0"/>
        </w:rPr>
        <w:t xml:space="preserve">Amit's friends in professional services are currently mid-level at large companies (not the right target), so the Capital Factory network is the critical access point.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Secondary channels worth exploring:</w:t>
      </w:r>
    </w:p>
    <w:p w:rsidR="00000000" w:rsidDel="00000000" w:rsidP="00000000" w:rsidRDefault="00000000" w:rsidRPr="00000000" w14:paraId="0000005D">
      <w:pPr>
        <w:numPr>
          <w:ilvl w:val="0"/>
          <w:numId w:val="9"/>
        </w:numPr>
        <w:spacing w:after="0" w:afterAutospacing="0" w:before="240" w:lineRule="auto"/>
        <w:ind w:left="720" w:hanging="360"/>
      </w:pPr>
      <w:r w:rsidDel="00000000" w:rsidR="00000000" w:rsidRPr="00000000">
        <w:rPr>
          <w:rtl w:val="0"/>
        </w:rPr>
        <w:t xml:space="preserve">MBA affinity groups and Michigan Ross connections (good for consumer-side early adopters and possible pilot intros)</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Undergraduate programs (via veteran affinity groups)</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Amit's network of blue-collar business leaders — access exists but fit is uncertain; worth exploratory conversations but not the starting point</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Explicitly deprioritized (for now):</w:t>
      </w:r>
    </w:p>
    <w:p w:rsidR="00000000" w:rsidDel="00000000" w:rsidP="00000000" w:rsidRDefault="00000000" w:rsidRPr="00000000" w14:paraId="00000061">
      <w:pPr>
        <w:numPr>
          <w:ilvl w:val="0"/>
          <w:numId w:val="17"/>
        </w:numPr>
        <w:spacing w:after="240" w:before="240" w:lineRule="auto"/>
        <w:ind w:left="720" w:hanging="360"/>
      </w:pPr>
      <w:r w:rsidDel="00000000" w:rsidR="00000000" w:rsidRPr="00000000">
        <w:rPr>
          <w:rtl w:val="0"/>
        </w:rPr>
        <w:t xml:space="preserve">Universities / student populations — good product fit (MeetYourClass parallel) but no revenue incentive for academic buyers at the consumer level. Long sales cycles (9-18 months) and academic calendar constraints. Possible later wedge, not a starting point.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uhz6xjort2b6" w:id="21"/>
      <w:bookmarkEnd w:id="21"/>
      <w:r w:rsidDel="00000000" w:rsidR="00000000" w:rsidRPr="00000000">
        <w:rPr>
          <w:b w:val="1"/>
          <w:bCs w:val="1"/>
          <w:color w:val="000000"/>
          <w:sz w:val="26"/>
          <w:szCs w:val="26"/>
          <w:rtl w:val="0"/>
        </w:rPr>
        <w:t xml:space="preserve">Pilot status</w:t>
      </w:r>
    </w:p>
    <w:p w:rsidR="00000000" w:rsidDel="00000000" w:rsidP="00000000" w:rsidRDefault="00000000" w:rsidRPr="00000000" w14:paraId="00000063">
      <w:pPr>
        <w:spacing w:after="240" w:before="240" w:lineRule="auto"/>
        <w:rPr/>
      </w:pPr>
      <w:r w:rsidDel="00000000" w:rsidR="00000000" w:rsidRPr="00000000">
        <w:rPr>
          <w:rtl w:val="0"/>
        </w:rPr>
        <w:t xml:space="preserve">One pilot partner committed so far. Pilot conversations cannot meaningfully continue until product development and dashboard work progresses enough to demo. "We'd love to pilot when we're ready" without a demo goes cold.</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sit003qbhpv" w:id="22"/>
      <w:bookmarkEnd w:id="22"/>
      <w:r w:rsidDel="00000000" w:rsidR="00000000" w:rsidRPr="00000000">
        <w:rPr>
          <w:b w:val="1"/>
          <w:bCs w:val="1"/>
          <w:color w:val="000000"/>
          <w:sz w:val="26"/>
          <w:szCs w:val="26"/>
          <w:rtl w:val="0"/>
        </w:rPr>
        <w:t xml:space="preserve">Why SMB 20-100 is the right segment</w:t>
      </w:r>
    </w:p>
    <w:p w:rsidR="00000000" w:rsidDel="00000000" w:rsidP="00000000" w:rsidRDefault="00000000" w:rsidRPr="00000000" w14:paraId="00000065">
      <w:pPr>
        <w:spacing w:after="240" w:before="240" w:lineRule="auto"/>
        <w:rPr/>
      </w:pPr>
      <w:r w:rsidDel="00000000" w:rsidR="00000000" w:rsidRPr="00000000">
        <w:rPr>
          <w:rtl w:val="0"/>
        </w:rPr>
        <w:t xml:space="preserve">Not just "cheaper than incumbents" — that's thin positioning. The real reasons:</w:t>
      </w:r>
    </w:p>
    <w:p w:rsidR="00000000" w:rsidDel="00000000" w:rsidP="00000000" w:rsidRDefault="00000000" w:rsidRPr="00000000" w14:paraId="00000066">
      <w:pPr>
        <w:numPr>
          <w:ilvl w:val="0"/>
          <w:numId w:val="19"/>
        </w:numPr>
        <w:spacing w:after="0" w:afterAutospacing="0" w:before="240" w:lineRule="auto"/>
        <w:ind w:left="720" w:hanging="360"/>
      </w:pPr>
      <w:r w:rsidDel="00000000" w:rsidR="00000000" w:rsidRPr="00000000">
        <w:rPr>
          <w:rtl w:val="0"/>
        </w:rPr>
        <w:t xml:space="preserve">Continuous/peer-to-peer model works best at smaller scales where people actually know each other</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rtl w:val="0"/>
        </w:rPr>
        <w:t xml:space="preserve">Consumer-grade UX matters more when there's no mandated HR rollout</w:t>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rtl w:val="0"/>
        </w:rPr>
        <w:t xml:space="preserve">Small companies have no HR overhead to push through heavier tools</w:t>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rtl w:val="0"/>
        </w:rPr>
        <w:t xml:space="preserve">A simple app on a personal phone feels more natural than an enterprise tool on a work laptop</w:t>
      </w:r>
    </w:p>
    <w:p w:rsidR="00000000" w:rsidDel="00000000" w:rsidP="00000000" w:rsidRDefault="00000000" w:rsidRPr="00000000" w14:paraId="0000006A">
      <w:pPr>
        <w:numPr>
          <w:ilvl w:val="0"/>
          <w:numId w:val="19"/>
        </w:numPr>
        <w:spacing w:after="240" w:before="0" w:beforeAutospacing="0" w:lineRule="auto"/>
        <w:ind w:left="720" w:hanging="360"/>
      </w:pPr>
      <w:r w:rsidDel="00000000" w:rsidR="00000000" w:rsidRPr="00000000">
        <w:rPr>
          <w:rtl w:val="0"/>
        </w:rPr>
        <w:t xml:space="preserve">The incumbents have priced this segment out, creating an underserved market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o5nfe4t8kjjd" w:id="23"/>
      <w:bookmarkEnd w:id="23"/>
      <w:r w:rsidDel="00000000" w:rsidR="00000000" w:rsidRPr="00000000">
        <w:rPr>
          <w:b w:val="1"/>
          <w:bCs w:val="1"/>
          <w:sz w:val="34"/>
          <w:szCs w:val="34"/>
          <w:rtl w:val="0"/>
        </w:rPr>
        <w:t xml:space="preserve">9. Competitive Positioning / Moat</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xuj2cwz4t3vm" w:id="24"/>
      <w:bookmarkEnd w:id="24"/>
      <w:r w:rsidDel="00000000" w:rsidR="00000000" w:rsidRPr="00000000">
        <w:rPr>
          <w:b w:val="1"/>
          <w:bCs w:val="1"/>
          <w:color w:val="000000"/>
          <w:sz w:val="26"/>
          <w:szCs w:val="26"/>
          <w:rtl w:val="0"/>
        </w:rPr>
        <w:t xml:space="preserve">Entrance strategy: blue ocean</w:t>
      </w:r>
    </w:p>
    <w:p w:rsidR="00000000" w:rsidDel="00000000" w:rsidP="00000000" w:rsidRDefault="00000000" w:rsidRPr="00000000" w14:paraId="0000006E">
      <w:pPr>
        <w:spacing w:after="240" w:before="240" w:lineRule="auto"/>
        <w:rPr/>
      </w:pPr>
      <w:r w:rsidDel="00000000" w:rsidR="00000000" w:rsidRPr="00000000">
        <w:rPr>
          <w:rtl w:val="0"/>
        </w:rPr>
        <w:t xml:space="preserve">Enter an underserved SMB segment with a consumer-grade product at a price point the incumbents cannot match. This is an </w:t>
      </w:r>
      <w:r w:rsidDel="00000000" w:rsidR="00000000" w:rsidRPr="00000000">
        <w:rPr>
          <w:i w:val="1"/>
          <w:iCs w:val="1"/>
          <w:rtl w:val="0"/>
        </w:rPr>
        <w:t xml:space="preserve">entrance strategy</w:t>
      </w:r>
      <w:r w:rsidDel="00000000" w:rsidR="00000000" w:rsidRPr="00000000">
        <w:rPr>
          <w:rtl w:val="0"/>
        </w:rPr>
        <w:t xml:space="preserve">, not a moat — any competitor can price down. Clarity on this distinction matters.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y7vxivw8t1zr" w:id="25"/>
      <w:bookmarkEnd w:id="25"/>
      <w:r w:rsidDel="00000000" w:rsidR="00000000" w:rsidRPr="00000000">
        <w:rPr>
          <w:b w:val="1"/>
          <w:bCs w:val="1"/>
          <w:color w:val="000000"/>
          <w:sz w:val="26"/>
          <w:szCs w:val="26"/>
          <w:rtl w:val="0"/>
        </w:rPr>
        <w:t xml:space="preserve">Moat (what defends the position over time)</w:t>
      </w:r>
    </w:p>
    <w:p w:rsidR="00000000" w:rsidDel="00000000" w:rsidP="00000000" w:rsidRDefault="00000000" w:rsidRPr="00000000" w14:paraId="00000070">
      <w:pPr>
        <w:numPr>
          <w:ilvl w:val="0"/>
          <w:numId w:val="15"/>
        </w:numPr>
        <w:spacing w:after="0" w:afterAutospacing="0" w:before="240" w:lineRule="auto"/>
        <w:ind w:left="720" w:hanging="360"/>
      </w:pPr>
      <w:r w:rsidDel="00000000" w:rsidR="00000000" w:rsidRPr="00000000">
        <w:rPr>
          <w:b w:val="1"/>
          <w:bCs w:val="1"/>
          <w:rtl w:val="0"/>
        </w:rPr>
        <w:t xml:space="preserve">Network effects.</w:t>
      </w:r>
      <w:r w:rsidDel="00000000" w:rsidR="00000000" w:rsidRPr="00000000">
        <w:rPr>
          <w:rtl w:val="0"/>
        </w:rPr>
        <w:t xml:space="preserve"> Value grows as more of a person's social and professional circle uses Opinionly.</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b w:val="1"/>
          <w:bCs w:val="1"/>
          <w:rtl w:val="0"/>
        </w:rPr>
        <w:t xml:space="preserve">Trained AI models.</w:t>
      </w:r>
      <w:r w:rsidDel="00000000" w:rsidR="00000000" w:rsidRPr="00000000">
        <w:rPr>
          <w:rtl w:val="0"/>
        </w:rPr>
        <w:t xml:space="preserve"> Consumer-side volume produces training data that improves feedback quality, sentiment analysis, and bias-normalization accuracy. This compounds over time and is difficult for enterprise-first competitors to replicate because they lack the consumer data scale.</w:t>
      </w:r>
    </w:p>
    <w:p w:rsidR="00000000" w:rsidDel="00000000" w:rsidP="00000000" w:rsidRDefault="00000000" w:rsidRPr="00000000" w14:paraId="00000072">
      <w:pPr>
        <w:numPr>
          <w:ilvl w:val="0"/>
          <w:numId w:val="15"/>
        </w:numPr>
        <w:spacing w:after="240" w:before="0" w:beforeAutospacing="0" w:lineRule="auto"/>
        <w:ind w:left="720" w:hanging="360"/>
      </w:pPr>
      <w:r w:rsidDel="00000000" w:rsidR="00000000" w:rsidRPr="00000000">
        <w:rPr>
          <w:b w:val="1"/>
          <w:bCs w:val="1"/>
          <w:rtl w:val="0"/>
        </w:rPr>
        <w:t xml:space="preserve">Design quality / consumer-grade UX.</w:t>
      </w:r>
      <w:r w:rsidDel="00000000" w:rsidR="00000000" w:rsidRPr="00000000">
        <w:rPr>
          <w:rtl w:val="0"/>
        </w:rPr>
        <w:t xml:space="preserve"> Nick's Apple background is relevant here — design quality is a strategic requirement for consumer adoption, which in turn feeds the moat.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d3a4pytbiiwg" w:id="26"/>
      <w:bookmarkEnd w:id="26"/>
      <w:r w:rsidDel="00000000" w:rsidR="00000000" w:rsidRPr="00000000">
        <w:rPr>
          <w:b w:val="1"/>
          <w:bCs w:val="1"/>
          <w:sz w:val="34"/>
          <w:szCs w:val="34"/>
          <w:rtl w:val="0"/>
        </w:rPr>
        <w:t xml:space="preserve">10. Deck Structure (13 Slides)</w:t>
      </w:r>
    </w:p>
    <w:p w:rsidR="00000000" w:rsidDel="00000000" w:rsidP="00000000" w:rsidRDefault="00000000" w:rsidRPr="00000000" w14:paraId="00000075">
      <w:pPr>
        <w:spacing w:after="240" w:before="240" w:lineRule="auto"/>
        <w:rPr/>
      </w:pPr>
      <w:r w:rsidDel="00000000" w:rsidR="00000000" w:rsidRPr="00000000">
        <w:rPr>
          <w:rtl w:val="0"/>
        </w:rPr>
        <w:t xml:space="preserve">The deck opens with diagnosis (not vision) to establish credibility. The vision payoff comes at the end — earned by 12 slides of specificity.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3436678928009"/>
        <w:gridCol w:w="1996.9311613242248"/>
        <w:gridCol w:w="5302.196531791908"/>
        <w:gridCol w:w="1598.5286389910666"/>
        <w:tblGridChange w:id="0">
          <w:tblGrid>
            <w:gridCol w:w="462.3436678928009"/>
            <w:gridCol w:w="1996.9311613242248"/>
            <w:gridCol w:w="5302.196531791908"/>
            <w:gridCol w:w="1598.52863899106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Slide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Strength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Get out of the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Neutral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The Diagnosis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Deliver the one-liner. Two-column: consumer failure / workplace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Strong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The Insight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25+ interviews, survey findings, normal-distribution finding, professional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Strong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Product (what it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Consumer app, Figma screens, show don't tell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Depends on design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Product (what's different)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Readiness calibration, continuous, peer-to-peer, sentiment coaching, bias normalization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Strong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Business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Two-layer funnel diagram, MeetYourClass parallel, hypothesis 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Weakest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Why This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Blue ocean entrance + network effects/trained models as moat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Strong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Consumer + SMB workplace, overlap 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Neutral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Traction / Where We 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Honest status framed as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Neutral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Nick (Apple) as headline, Amit's medtech GTM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Neutral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Roadmap &amp; Milestones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Depends on API cost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Weakest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The Ask (priming)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Range, timeline, specific milestones, what Amit wants from the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Depends on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The big idea — earned by the previous 12 slides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High-leverage</w:t>
            </w:r>
          </w:p>
        </w:tc>
      </w:tr>
    </w:tbl>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anitvqtel38x" w:id="27"/>
      <w:bookmarkEnd w:id="27"/>
      <w:r w:rsidDel="00000000" w:rsidR="00000000" w:rsidRPr="00000000">
        <w:rPr>
          <w:b w:val="1"/>
          <w:bCs w:val="1"/>
          <w:color w:val="000000"/>
          <w:sz w:val="26"/>
          <w:szCs w:val="26"/>
          <w:rtl w:val="0"/>
        </w:rPr>
        <w:t xml:space="preserve">Slide-by-slide narrative logic</w:t>
      </w:r>
    </w:p>
    <w:p w:rsidR="00000000" w:rsidDel="00000000" w:rsidP="00000000" w:rsidRDefault="00000000" w:rsidRPr="00000000" w14:paraId="000000AF">
      <w:pPr>
        <w:numPr>
          <w:ilvl w:val="0"/>
          <w:numId w:val="10"/>
        </w:numPr>
        <w:spacing w:after="0" w:afterAutospacing="0" w:before="240" w:lineRule="auto"/>
        <w:ind w:left="720" w:hanging="360"/>
      </w:pPr>
      <w:r w:rsidDel="00000000" w:rsidR="00000000" w:rsidRPr="00000000">
        <w:rPr>
          <w:b w:val="1"/>
          <w:bCs w:val="1"/>
          <w:rtl w:val="0"/>
        </w:rPr>
        <w:t xml:space="preserve">Slides 2–3 (diagnosis + insight):</w:t>
      </w:r>
      <w:r w:rsidDel="00000000" w:rsidR="00000000" w:rsidRPr="00000000">
        <w:rPr>
          <w:rtl w:val="0"/>
        </w:rPr>
        <w:t xml:space="preserve"> Establish that Amit has studied the category more carefully than the average founder. This earns the right to everything that follows.</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b w:val="1"/>
          <w:bCs w:val="1"/>
          <w:rtl w:val="0"/>
        </w:rPr>
        <w:t xml:space="preserve">Slides 4–5 (product):</w:t>
      </w:r>
      <w:r w:rsidDel="00000000" w:rsidR="00000000" w:rsidRPr="00000000">
        <w:rPr>
          <w:rtl w:val="0"/>
        </w:rPr>
        <w:t xml:space="preserve"> Show the product. Slide 5 is where skeptical investors find the evidence that Opinionly has thought harder than competitors.</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b w:val="1"/>
          <w:bCs w:val="1"/>
          <w:rtl w:val="0"/>
        </w:rPr>
        <w:t xml:space="preserve">Slides 6–7 (business model + moat):</w:t>
      </w:r>
      <w:r w:rsidDel="00000000" w:rsidR="00000000" w:rsidRPr="00000000">
        <w:rPr>
          <w:rtl w:val="0"/>
        </w:rPr>
        <w:t xml:space="preserve"> Resolve the two biggest skeptical questions (how do you monetize? why won't incumbents crush you?) before the investor has time to stew on them.</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b w:val="1"/>
          <w:bCs w:val="1"/>
          <w:rtl w:val="0"/>
        </w:rPr>
        <w:t xml:space="preserve">Slides 8–11 (evidence &amp; execution):</w:t>
      </w:r>
      <w:r w:rsidDel="00000000" w:rsidR="00000000" w:rsidRPr="00000000">
        <w:rPr>
          <w:rtl w:val="0"/>
        </w:rPr>
        <w:t xml:space="preserve"> Market, traction, team, milestones. The credibility block.</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b w:val="1"/>
          <w:bCs w:val="1"/>
          <w:rtl w:val="0"/>
        </w:rPr>
        <w:t xml:space="preserve">Slide 12 (ask):</w:t>
      </w:r>
      <w:r w:rsidDel="00000000" w:rsidR="00000000" w:rsidRPr="00000000">
        <w:rPr>
          <w:rtl w:val="0"/>
        </w:rPr>
        <w:t xml:space="preserve"> Priming posture — specific milestones, soft ask, clear request for the conversation.</w:t>
      </w:r>
    </w:p>
    <w:p w:rsidR="00000000" w:rsidDel="00000000" w:rsidP="00000000" w:rsidRDefault="00000000" w:rsidRPr="00000000" w14:paraId="000000B4">
      <w:pPr>
        <w:numPr>
          <w:ilvl w:val="0"/>
          <w:numId w:val="10"/>
        </w:numPr>
        <w:spacing w:after="240" w:before="0" w:beforeAutospacing="0" w:lineRule="auto"/>
        <w:ind w:left="720" w:hanging="360"/>
      </w:pPr>
      <w:r w:rsidDel="00000000" w:rsidR="00000000" w:rsidRPr="00000000">
        <w:rPr>
          <w:b w:val="1"/>
          <w:bCs w:val="1"/>
          <w:rtl w:val="0"/>
        </w:rPr>
        <w:t xml:space="preserve">Slide 13 (vision):</w:t>
      </w:r>
      <w:r w:rsidDel="00000000" w:rsidR="00000000" w:rsidRPr="00000000">
        <w:rPr>
          <w:rtl w:val="0"/>
        </w:rPr>
        <w:t xml:space="preserve"> The big idea lands here because the previous 12 slides earned the investor's trust.</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w4uwwi59fqpu" w:id="28"/>
      <w:bookmarkEnd w:id="28"/>
      <w:r w:rsidDel="00000000" w:rsidR="00000000" w:rsidRPr="00000000">
        <w:rPr>
          <w:b w:val="1"/>
          <w:bCs w:val="1"/>
          <w:color w:val="000000"/>
          <w:sz w:val="26"/>
          <w:szCs w:val="26"/>
          <w:rtl w:val="0"/>
        </w:rPr>
        <w:t xml:space="preserve">Why vision at the end, not the beginning</w:t>
      </w:r>
    </w:p>
    <w:p w:rsidR="00000000" w:rsidDel="00000000" w:rsidP="00000000" w:rsidRDefault="00000000" w:rsidRPr="00000000" w14:paraId="000000B6">
      <w:pPr>
        <w:spacing w:after="240" w:before="240" w:lineRule="auto"/>
        <w:rPr/>
      </w:pPr>
      <w:r w:rsidDel="00000000" w:rsidR="00000000" w:rsidRPr="00000000">
        <w:rPr>
          <w:rtl w:val="0"/>
        </w:rPr>
        <w:t xml:space="preserve">"Big vision" pitches that open with the vision sound like every other founder. Opening with "here's what's broken and we've figured out why" and earning the way to the vision over 12 slides makes the vision hit harder because the investor now trusts the founder enough to believe it.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yxhhmwwunv8" w:id="29"/>
      <w:bookmarkEnd w:id="29"/>
      <w:r w:rsidDel="00000000" w:rsidR="00000000" w:rsidRPr="00000000">
        <w:rPr>
          <w:b w:val="1"/>
          <w:bCs w:val="1"/>
          <w:color w:val="000000"/>
          <w:sz w:val="26"/>
          <w:szCs w:val="26"/>
          <w:rtl w:val="0"/>
        </w:rPr>
        <w:t xml:space="preserve">Weakest slides (prioritize in iteration)</w:t>
      </w:r>
    </w:p>
    <w:p w:rsidR="00000000" w:rsidDel="00000000" w:rsidP="00000000" w:rsidRDefault="00000000" w:rsidRPr="00000000" w14:paraId="000000B8">
      <w:pPr>
        <w:numPr>
          <w:ilvl w:val="0"/>
          <w:numId w:val="14"/>
        </w:numPr>
        <w:spacing w:after="0" w:afterAutospacing="0" w:before="240" w:lineRule="auto"/>
        <w:ind w:left="720" w:hanging="360"/>
      </w:pPr>
      <w:r w:rsidDel="00000000" w:rsidR="00000000" w:rsidRPr="00000000">
        <w:rPr>
          <w:b w:val="1"/>
          <w:bCs w:val="1"/>
          <w:rtl w:val="0"/>
        </w:rPr>
        <w:t xml:space="preserve">Slide 6 (Business Model):</w:t>
      </w:r>
      <w:r w:rsidDel="00000000" w:rsidR="00000000" w:rsidRPr="00000000">
        <w:rPr>
          <w:rFonts w:ascii="Arial Unicode MS" w:cs="Arial Unicode MS" w:eastAsia="Arial Unicode MS" w:hAnsi="Arial Unicode MS"/>
          <w:rtl w:val="0"/>
        </w:rPr>
        <w:t xml:space="preserve"> Gets stronger as pilot conversations produce named partners. Structure stays (hypothesis → density threshold → first customers), but named customers replace aspirational ones.</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b w:val="1"/>
          <w:bCs w:val="1"/>
          <w:rtl w:val="0"/>
        </w:rPr>
        <w:t xml:space="preserve">Slide 11 (Milestones):</w:t>
      </w:r>
      <w:r w:rsidDel="00000000" w:rsidR="00000000" w:rsidRPr="00000000">
        <w:rPr>
          <w:rtl w:val="0"/>
        </w:rPr>
        <w:t xml:space="preserve"> Entirely dependent on API cost modeling. Prioritize this because it's the hardest slide to defend on the fly if pushed. Once API costs are modeled, the milestones slide almost writes itself.</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edu1j2x1oukk" w:id="30"/>
      <w:bookmarkEnd w:id="30"/>
      <w:r w:rsidDel="00000000" w:rsidR="00000000" w:rsidRPr="00000000">
        <w:rPr>
          <w:b w:val="1"/>
          <w:bCs w:val="1"/>
          <w:sz w:val="34"/>
          <w:szCs w:val="34"/>
          <w:rtl w:val="0"/>
        </w:rPr>
        <w:t xml:space="preserve">11. Pitch Delivery Context</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b w:val="1"/>
          <w:bCs w:val="1"/>
          <w:rtl w:val="0"/>
        </w:rPr>
        <w:t xml:space="preserve">Audience:</w:t>
      </w:r>
      <w:r w:rsidDel="00000000" w:rsidR="00000000" w:rsidRPr="00000000">
        <w:rPr>
          <w:rtl w:val="0"/>
        </w:rPr>
        <w:t xml:space="preserve"> Investors (pre-seed — angels or early-stage VCs). First delivery is to a mentor in preparation.</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Live pitch, presenter-led. Investors are watching Amit, not reading slides in parallel. This means slides should be visually quiet — one headline, one visual, one key data point per slide. Nuance goes in speaker notes.</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Dual — raise a round AND explain the product. For now, the pitch is </w:t>
      </w:r>
      <w:r w:rsidDel="00000000" w:rsidR="00000000" w:rsidRPr="00000000">
        <w:rPr>
          <w:i w:val="1"/>
          <w:iCs w:val="1"/>
          <w:rtl w:val="0"/>
        </w:rPr>
        <w:t xml:space="preserve">priming</w:t>
      </w:r>
      <w:r w:rsidDel="00000000" w:rsidR="00000000" w:rsidRPr="00000000">
        <w:rPr>
          <w:rtl w:val="0"/>
        </w:rPr>
        <w:t xml:space="preserve"> the conversation, not closing a round.</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b w:val="1"/>
          <w:bCs w:val="1"/>
          <w:rtl w:val="0"/>
        </w:rPr>
        <w:t xml:space="preserve">Length:</w:t>
      </w:r>
      <w:r w:rsidDel="00000000" w:rsidR="00000000" w:rsidRPr="00000000">
        <w:rPr>
          <w:rtl w:val="0"/>
        </w:rPr>
        <w:t xml:space="preserve"> 10–15 slides. Current structure is 13.</w:t>
      </w:r>
    </w:p>
    <w:p w:rsidR="00000000" w:rsidDel="00000000" w:rsidP="00000000" w:rsidRDefault="00000000" w:rsidRPr="00000000" w14:paraId="000000C0">
      <w:pPr>
        <w:numPr>
          <w:ilvl w:val="0"/>
          <w:numId w:val="5"/>
        </w:numPr>
        <w:spacing w:after="240" w:before="0" w:beforeAutospacing="0" w:lineRule="auto"/>
        <w:ind w:left="720" w:hanging="360"/>
      </w:pPr>
      <w:r w:rsidDel="00000000" w:rsidR="00000000" w:rsidRPr="00000000">
        <w:rPr>
          <w:b w:val="1"/>
          <w:bCs w:val="1"/>
          <w:rtl w:val="0"/>
        </w:rPr>
        <w:t xml:space="preserve">Secondary deck:</w:t>
      </w:r>
      <w:r w:rsidDel="00000000" w:rsidR="00000000" w:rsidRPr="00000000">
        <w:rPr>
          <w:rtl w:val="0"/>
        </w:rPr>
        <w:t xml:space="preserve"> A more detailed deck may be created later for follow-up conversations.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bqc3qwfq6j8g" w:id="31"/>
      <w:bookmarkEnd w:id="31"/>
      <w:r w:rsidDel="00000000" w:rsidR="00000000" w:rsidRPr="00000000">
        <w:rPr>
          <w:b w:val="1"/>
          <w:bCs w:val="1"/>
          <w:color w:val="000000"/>
          <w:sz w:val="26"/>
          <w:szCs w:val="26"/>
          <w:rtl w:val="0"/>
        </w:rPr>
        <w:t xml:space="preserve">What "priming, not closing" changes</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b w:val="1"/>
          <w:bCs w:val="1"/>
          <w:rtl w:val="0"/>
        </w:rPr>
        <w:t xml:space="preserve">Slide 12 (ask):</w:t>
      </w:r>
      <w:r w:rsidDel="00000000" w:rsidR="00000000" w:rsidRPr="00000000">
        <w:rPr>
          <w:rtl w:val="0"/>
        </w:rPr>
        <w:t xml:space="preserve"> Softer in commitment but equally specific. Not "We're raising $1.5M on a $10M cap" — instead, "We're preparing to raise [range] in [timeframe] to fund [specific milestones]. Current runway extends through [date] on grants and credits."</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b w:val="1"/>
          <w:bCs w:val="1"/>
          <w:rtl w:val="0"/>
        </w:rPr>
        <w:t xml:space="preserve">Closing slide:</w:t>
      </w:r>
      <w:r w:rsidDel="00000000" w:rsidR="00000000" w:rsidRPr="00000000">
        <w:rPr>
          <w:rtl w:val="0"/>
        </w:rPr>
        <w:t xml:space="preserve"> Shift from "here's how to invest" to "here's what I'd like from this conversation" — feedback, intros, a follow-up when the round opens, lead investor conversations.</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b w:val="1"/>
          <w:bCs w:val="1"/>
          <w:rtl w:val="0"/>
        </w:rPr>
        <w:t xml:space="preserve">Traction / milestones:</w:t>
      </w:r>
      <w:r w:rsidDel="00000000" w:rsidR="00000000" w:rsidRPr="00000000">
        <w:rPr>
          <w:rtl w:val="0"/>
        </w:rPr>
        <w:t xml:space="preserve"> Lean harder on what will be done </w:t>
      </w:r>
      <w:r w:rsidDel="00000000" w:rsidR="00000000" w:rsidRPr="00000000">
        <w:rPr>
          <w:i w:val="1"/>
          <w:iCs w:val="1"/>
          <w:rtl w:val="0"/>
        </w:rPr>
        <w:t xml:space="preserve">by the time of the raise</w:t>
      </w:r>
      <w:r w:rsidDel="00000000" w:rsidR="00000000" w:rsidRPr="00000000">
        <w:rPr>
          <w:rtl w:val="0"/>
        </w:rPr>
        <w:t xml:space="preserve"> rather than what's done already. Reframes "we have nothing yet" as "here's the plan and we'll be back when we've executed it."</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b w:val="1"/>
          <w:bCs w:val="1"/>
          <w:rtl w:val="0"/>
        </w:rPr>
        <w:t xml:space="preserve">Everything else stays the same.</w:t>
      </w:r>
      <w:r w:rsidDel="00000000" w:rsidR="00000000" w:rsidRPr="00000000">
        <w:rPr>
          <w:rtl w:val="0"/>
        </w:rPr>
        <w:t xml:space="preserve"> Product, problem, insight, team, vision slides are identical whether closing or priming.</w:t>
      </w:r>
    </w:p>
    <w:p w:rsidR="00000000" w:rsidDel="00000000" w:rsidP="00000000" w:rsidRDefault="00000000" w:rsidRPr="00000000" w14:paraId="000000C6">
      <w:pPr>
        <w:numPr>
          <w:ilvl w:val="0"/>
          <w:numId w:val="1"/>
        </w:numPr>
        <w:spacing w:after="240" w:before="0" w:beforeAutospacing="0" w:lineRule="auto"/>
        <w:ind w:left="720" w:hanging="360"/>
      </w:pPr>
      <w:r w:rsidDel="00000000" w:rsidR="00000000" w:rsidRPr="00000000">
        <w:rPr>
          <w:b w:val="1"/>
          <w:bCs w:val="1"/>
          <w:rtl w:val="0"/>
        </w:rPr>
        <w:t xml:space="preserve">Caveat:</w:t>
      </w:r>
      <w:r w:rsidDel="00000000" w:rsidR="00000000" w:rsidRPr="00000000">
        <w:rPr>
          <w:rtl w:val="0"/>
        </w:rPr>
        <w:t xml:space="preserve"> If an investor loves the pitch and offers to commit early, Amit should be prepared to take a reasonable early commitment — it de-risks the round. Know the answer in advance.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hbfdgmjior64" w:id="32"/>
      <w:bookmarkEnd w:id="32"/>
      <w:r w:rsidDel="00000000" w:rsidR="00000000" w:rsidRPr="00000000">
        <w:rPr>
          <w:b w:val="1"/>
          <w:bCs w:val="1"/>
          <w:sz w:val="34"/>
          <w:szCs w:val="34"/>
          <w:rtl w:val="0"/>
        </w:rPr>
        <w:t xml:space="preserve">12. Central Narrative Tensions (To Manage Throughout the Pitch)</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25nc1vhodk3p" w:id="33"/>
      <w:bookmarkEnd w:id="33"/>
      <w:r w:rsidDel="00000000" w:rsidR="00000000" w:rsidRPr="00000000">
        <w:rPr>
          <w:b w:val="1"/>
          <w:bCs w:val="1"/>
          <w:color w:val="000000"/>
          <w:sz w:val="26"/>
          <w:szCs w:val="26"/>
          <w:rtl w:val="0"/>
        </w:rPr>
        <w:t xml:space="preserve">Tension 1: Big vision vs. focus concerns</w:t>
      </w:r>
    </w:p>
    <w:p w:rsidR="00000000" w:rsidDel="00000000" w:rsidP="00000000" w:rsidRDefault="00000000" w:rsidRPr="00000000" w14:paraId="000000CA">
      <w:pPr>
        <w:spacing w:after="240" w:before="240" w:lineRule="auto"/>
        <w:rPr/>
      </w:pPr>
      <w:r w:rsidDel="00000000" w:rsidR="00000000" w:rsidRPr="00000000">
        <w:rPr>
          <w:rtl w:val="0"/>
        </w:rPr>
        <w:t xml:space="preserve">Pre-seed investors fear founders who spread themselves thin. The "one product, two buyers" frame resolves this — it reframes the two-sided story as natural rather than split-focus. Do not hedge on stage with pivot-optionality language.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4szebu6qwfq" w:id="34"/>
      <w:bookmarkEnd w:id="34"/>
      <w:r w:rsidDel="00000000" w:rsidR="00000000" w:rsidRPr="00000000">
        <w:rPr>
          <w:b w:val="1"/>
          <w:bCs w:val="1"/>
          <w:color w:val="000000"/>
          <w:sz w:val="26"/>
          <w:szCs w:val="26"/>
          <w:rtl w:val="0"/>
        </w:rPr>
        <w:t xml:space="preserve">Tension 2: Diagnosis-first vs. vision-first</w:t>
      </w:r>
    </w:p>
    <w:p w:rsidR="00000000" w:rsidDel="00000000" w:rsidP="00000000" w:rsidRDefault="00000000" w:rsidRPr="00000000" w14:paraId="000000CC">
      <w:pPr>
        <w:spacing w:after="240" w:before="240" w:lineRule="auto"/>
        <w:rPr/>
      </w:pPr>
      <w:r w:rsidDel="00000000" w:rsidR="00000000" w:rsidRPr="00000000">
        <w:rPr>
          <w:rtl w:val="0"/>
        </w:rPr>
        <w:t xml:space="preserve">Resolved in favor of diagnosis-first. Opening with a specific, almost uncomfortable diagnosis earns the right to a big vision at the end.</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qpci4m9m3kqp" w:id="35"/>
      <w:bookmarkEnd w:id="35"/>
      <w:r w:rsidDel="00000000" w:rsidR="00000000" w:rsidRPr="00000000">
        <w:rPr>
          <w:b w:val="1"/>
          <w:bCs w:val="1"/>
          <w:color w:val="000000"/>
          <w:sz w:val="26"/>
          <w:szCs w:val="26"/>
          <w:rtl w:val="0"/>
        </w:rPr>
        <w:t xml:space="preserve">Tension 3: Specificity vs. scale</w:t>
      </w:r>
    </w:p>
    <w:p w:rsidR="00000000" w:rsidDel="00000000" w:rsidP="00000000" w:rsidRDefault="00000000" w:rsidRPr="00000000" w14:paraId="000000CE">
      <w:pPr>
        <w:spacing w:after="240" w:before="240" w:lineRule="auto"/>
        <w:rPr/>
      </w:pPr>
      <w:r w:rsidDel="00000000" w:rsidR="00000000" w:rsidRPr="00000000">
        <w:rPr>
          <w:rtl w:val="0"/>
        </w:rPr>
        <w:t xml:space="preserve">The way to earn the right to pitch a big vision is by being </w:t>
      </w:r>
      <w:r w:rsidDel="00000000" w:rsidR="00000000" w:rsidRPr="00000000">
        <w:rPr>
          <w:i w:val="1"/>
          <w:iCs w:val="1"/>
          <w:rtl w:val="0"/>
        </w:rPr>
        <w:t xml:space="preserve">more</w:t>
      </w:r>
      <w:r w:rsidDel="00000000" w:rsidR="00000000" w:rsidRPr="00000000">
        <w:rPr>
          <w:rtl w:val="0"/>
        </w:rPr>
        <w:t xml:space="preserve"> specific and tactical about the near term than other founders in the investor's pipeline, not less. Big vision at the top of the funnel (eventually), narrow execution at the bottom. The deck should move between registers.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q6u3qksrswp3" w:id="36"/>
      <w:bookmarkEnd w:id="36"/>
      <w:r w:rsidDel="00000000" w:rsidR="00000000" w:rsidRPr="00000000">
        <w:rPr>
          <w:b w:val="1"/>
          <w:bCs w:val="1"/>
          <w:color w:val="000000"/>
          <w:sz w:val="26"/>
          <w:szCs w:val="26"/>
          <w:rtl w:val="0"/>
        </w:rPr>
        <w:t xml:space="preserve">Tension 4: Bias normalization — feature or identity?</w:t>
      </w:r>
    </w:p>
    <w:p w:rsidR="00000000" w:rsidDel="00000000" w:rsidP="00000000" w:rsidRDefault="00000000" w:rsidRPr="00000000" w14:paraId="000000D0">
      <w:pPr>
        <w:spacing w:after="240" w:before="240" w:lineRule="auto"/>
        <w:rPr/>
      </w:pPr>
      <w:r w:rsidDel="00000000" w:rsidR="00000000" w:rsidRPr="00000000">
        <w:rPr>
          <w:rtl w:val="0"/>
        </w:rPr>
        <w:t xml:space="preserve">Bias normalization is a strong feature but can miscategorize Opinionly as a DEI analytics tool in the investor's head. Keep it as one capability under a broader "feedback quality and self-awareness" umbrella alongside sentiment analysis and readiness-calibrated tone. Do not make it a headline slide. If an investor is excited by it, go deep when asked.</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y0bc23kk75a1" w:id="37"/>
      <w:bookmarkEnd w:id="37"/>
      <w:r w:rsidDel="00000000" w:rsidR="00000000" w:rsidRPr="00000000">
        <w:rPr>
          <w:b w:val="1"/>
          <w:bCs w:val="1"/>
          <w:sz w:val="34"/>
          <w:szCs w:val="34"/>
          <w:rtl w:val="0"/>
        </w:rPr>
        <w:t xml:space="preserve">13. Open Work Items</w:t>
      </w:r>
    </w:p>
    <w:p w:rsidR="00000000" w:rsidDel="00000000" w:rsidP="00000000" w:rsidRDefault="00000000" w:rsidRPr="00000000" w14:paraId="000000D3">
      <w:pPr>
        <w:numPr>
          <w:ilvl w:val="0"/>
          <w:numId w:val="8"/>
        </w:numPr>
        <w:spacing w:after="0" w:afterAutospacing="0" w:before="240" w:lineRule="auto"/>
        <w:ind w:left="720" w:hanging="360"/>
      </w:pPr>
      <w:r w:rsidDel="00000000" w:rsidR="00000000" w:rsidRPr="00000000">
        <w:rPr>
          <w:rtl w:val="0"/>
        </w:rPr>
        <w:t xml:space="preserve">[ ] API cost modeling — back-of-envelope estimates exist, Excel financials exist. Refine to defend a raise range on slide 12 and milestones on slide 11.</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 ] Product and dashboard development to demoable state so pilot conversations can resume.</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 ] Additional pilot conversations via Capital Factory network once demoable.</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 ] Review past decks Amit has built for reusable assets and structural comparisons.</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 ] Finalize Figma redesign for product slides 4–5.</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 ] Tagline / title slide treatment (candidates include "Feedback that actually works" — needs sharpening).</w:t>
      </w:r>
    </w:p>
    <w:p w:rsidR="00000000" w:rsidDel="00000000" w:rsidP="00000000" w:rsidRDefault="00000000" w:rsidRPr="00000000" w14:paraId="000000D9">
      <w:pPr>
        <w:numPr>
          <w:ilvl w:val="0"/>
          <w:numId w:val="8"/>
        </w:numPr>
        <w:spacing w:after="240" w:before="0" w:beforeAutospacing="0" w:lineRule="auto"/>
        <w:ind w:left="720" w:hanging="360"/>
      </w:pPr>
      <w:r w:rsidDel="00000000" w:rsidR="00000000" w:rsidRPr="00000000">
        <w:rPr>
          <w:rtl w:val="0"/>
        </w:rPr>
        <w:t xml:space="preserve">[ ] Consider an advisor with B2B SaaS SMB GTM experience to strengthen team slide.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1549we8gt9qi" w:id="38"/>
      <w:bookmarkEnd w:id="38"/>
      <w:r w:rsidDel="00000000" w:rsidR="00000000" w:rsidRPr="00000000">
        <w:rPr>
          <w:b w:val="1"/>
          <w:bCs w:val="1"/>
          <w:sz w:val="34"/>
          <w:szCs w:val="34"/>
          <w:rtl w:val="0"/>
        </w:rPr>
        <w:t xml:space="preserve">14. How to Use This Document in Future Conversations</w:t>
      </w:r>
    </w:p>
    <w:p w:rsidR="00000000" w:rsidDel="00000000" w:rsidP="00000000" w:rsidRDefault="00000000" w:rsidRPr="00000000" w14:paraId="000000DC">
      <w:pPr>
        <w:numPr>
          <w:ilvl w:val="0"/>
          <w:numId w:val="4"/>
        </w:numPr>
        <w:spacing w:after="0" w:afterAutospacing="0" w:before="240" w:lineRule="auto"/>
        <w:ind w:left="720" w:hanging="360"/>
      </w:pPr>
      <w:r w:rsidDel="00000000" w:rsidR="00000000" w:rsidRPr="00000000">
        <w:rPr>
          <w:rtl w:val="0"/>
        </w:rPr>
        <w:t xml:space="preserve">Save this file.</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Create a Project on claude.ai called "Opinionly" (or similar).</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Upload this document to the Project as a reference file, OR paste the key sections into the Project's custom instructions.</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Any new conversation inside that Project will have full context without re-explaining.</w:t>
      </w:r>
    </w:p>
    <w:p w:rsidR="00000000" w:rsidDel="00000000" w:rsidP="00000000" w:rsidRDefault="00000000" w:rsidRPr="00000000" w14:paraId="000000E0">
      <w:pPr>
        <w:numPr>
          <w:ilvl w:val="0"/>
          <w:numId w:val="4"/>
        </w:numPr>
        <w:spacing w:after="240" w:before="0" w:beforeAutospacing="0" w:lineRule="auto"/>
        <w:ind w:left="720" w:hanging="360"/>
      </w:pPr>
      <w:r w:rsidDel="00000000" w:rsidR="00000000" w:rsidRPr="00000000">
        <w:rPr>
          <w:rtl w:val="0"/>
        </w:rPr>
        <w:t xml:space="preserve">For slide-specific work, also paste in any relevant portion of the conversation where that slide was discussed — Claude won't remember past chats, only the document context.</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54w9puvxco8l" w:id="39"/>
      <w:bookmarkEnd w:id="39"/>
      <w:r w:rsidDel="00000000" w:rsidR="00000000" w:rsidRPr="00000000">
        <w:rPr>
          <w:b w:val="1"/>
          <w:bCs w:val="1"/>
          <w:color w:val="000000"/>
          <w:sz w:val="26"/>
          <w:szCs w:val="26"/>
          <w:rtl w:val="0"/>
        </w:rPr>
        <w:t xml:space="preserve">Good moments to come back to Claude for help</w:t>
      </w:r>
    </w:p>
    <w:p w:rsidR="00000000" w:rsidDel="00000000" w:rsidP="00000000" w:rsidRDefault="00000000" w:rsidRPr="00000000" w14:paraId="000000E2">
      <w:pPr>
        <w:numPr>
          <w:ilvl w:val="0"/>
          <w:numId w:val="6"/>
        </w:numPr>
        <w:spacing w:after="0" w:afterAutospacing="0" w:before="240" w:lineRule="auto"/>
        <w:ind w:left="720" w:hanging="360"/>
      </w:pPr>
      <w:r w:rsidDel="00000000" w:rsidR="00000000" w:rsidRPr="00000000">
        <w:rPr>
          <w:rtl w:val="0"/>
        </w:rPr>
        <w:t xml:space="preserve">A specific slide's messaging isn't clicking and needs workshop</w:t>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rtl w:val="0"/>
        </w:rPr>
        <w:t xml:space="preserve">Slide 11 (milestones) is drafted with API cost numbers and needs stress-testing before an investor does</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Slide 13 (vision) is being written — the slide most likely to either soar or flop</w:t>
      </w:r>
    </w:p>
    <w:p w:rsidR="00000000" w:rsidDel="00000000" w:rsidP="00000000" w:rsidRDefault="00000000" w:rsidRPr="00000000" w14:paraId="000000E5">
      <w:pPr>
        <w:numPr>
          <w:ilvl w:val="0"/>
          <w:numId w:val="6"/>
        </w:numPr>
        <w:spacing w:after="240" w:before="0" w:beforeAutospacing="0" w:lineRule="auto"/>
        <w:ind w:left="720" w:hanging="360"/>
      </w:pPr>
      <w:r w:rsidDel="00000000" w:rsidR="00000000" w:rsidRPr="00000000">
        <w:rPr>
          <w:rtl w:val="0"/>
        </w:rPr>
        <w:t xml:space="preserve">Mentor or investor pushback on something specific, and the response needs thinking through for v2</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zes46zndpwu9" w:id="40"/>
      <w:bookmarkEnd w:id="40"/>
      <w:r w:rsidDel="00000000" w:rsidR="00000000" w:rsidRPr="00000000">
        <w:rPr>
          <w:b w:val="1"/>
          <w:bCs w:val="1"/>
          <w:color w:val="000000"/>
          <w:sz w:val="26"/>
          <w:szCs w:val="26"/>
          <w:rtl w:val="0"/>
        </w:rPr>
        <w:t xml:space="preserve">Less useful moments</w:t>
      </w:r>
    </w:p>
    <w:p w:rsidR="00000000" w:rsidDel="00000000" w:rsidP="00000000" w:rsidRDefault="00000000" w:rsidRPr="00000000" w14:paraId="000000E7">
      <w:pPr>
        <w:numPr>
          <w:ilvl w:val="0"/>
          <w:numId w:val="12"/>
        </w:numPr>
        <w:spacing w:after="0" w:afterAutospacing="0" w:before="240" w:lineRule="auto"/>
        <w:ind w:left="720" w:hanging="360"/>
      </w:pPr>
      <w:r w:rsidDel="00000000" w:rsidR="00000000" w:rsidRPr="00000000">
        <w:rPr>
          <w:rtl w:val="0"/>
        </w:rPr>
        <w:t xml:space="preserve">General "is this good?" questions on finished slides — Claude Design is better for visual execution feedback</w:t>
      </w:r>
    </w:p>
    <w:p w:rsidR="00000000" w:rsidDel="00000000" w:rsidP="00000000" w:rsidRDefault="00000000" w:rsidRPr="00000000" w14:paraId="000000E8">
      <w:pPr>
        <w:numPr>
          <w:ilvl w:val="0"/>
          <w:numId w:val="12"/>
        </w:numPr>
        <w:spacing w:after="240" w:before="0" w:beforeAutospacing="0" w:lineRule="auto"/>
        <w:ind w:left="720" w:hanging="360"/>
      </w:pPr>
      <w:r w:rsidDel="00000000" w:rsidR="00000000" w:rsidRPr="00000000">
        <w:rPr>
          <w:rtl w:val="0"/>
        </w:rPr>
        <w:t xml:space="preserve">Research tasks specific to Opinionly's market/competitors — better done against real sources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Document version: 1.0 — created during initial narrative/structure conversation before Claude Design work begins.</w:t>
      </w:r>
    </w:p>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