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 Specification: "Executive Summary" Canvas Tool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Executive Overview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Purpose &amp; Value Proposition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Enterprise Architects (EAs) often struggle to translate complex ArchiMate models and lengthy technical architecture documents into concise, high-impact presentation decks suitable for C-Level executives (CIO, CTO, CEO, Board Members).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"Executive Summary" Canvas Tool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automates and streamlines this translation process. By analyzing technical models and documentation through an intelligent multi-agent pipeline, the tool extracts core strategic concepts, synthesizes C-Level key messages, establishes a coherent narrative thread ("storyboard"), and builds a polished presentation deck. Crucially, it combines automated AI synthesis with human-in-the-loop control, allowing the architect to refine the narrative before final slide rendering.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Target Audience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 Architects, Solution Architects, Domain Architects.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End Audience (Consumers):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C-Level Executives, Strategic Steering Committees, IT Directors, Board Members.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System Architecture &amp; High-Level Workflow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tool operates in four discrete phases: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[Phase 1: Ingestion &amp; Extraction]</w:t>
        <w:br w:type="textWrapping"/>
        <w:t xml:space="preserve">       │  • Parse ArchiMate Models (XML/JSON) &amp; Architecture Docs (PDF/DOCX/MD)</w:t>
        <w:br w:type="textWrapping"/>
        <w:t xml:space="preserve">       ▼</w:t>
        <w:br w:type="textWrapping"/>
        <w:t xml:space="preserve">[Phase 2: LangGraph Narrative Synthesis]</w:t>
        <w:br w:type="textWrapping"/>
        <w:t xml:space="preserve">       │  • Multi-agent analysis (Concepts -&gt; C-Level Insights -&gt; Narrative Thread)</w:t>
        <w:br w:type="textWrapping"/>
        <w:t xml:space="preserve">       ▼</w:t>
        <w:br w:type="textWrapping"/>
        <w:t xml:space="preserve">[Phase 3: Human-in-the-Loop Canvas Refinement]</w:t>
        <w:br w:type="textWrapping"/>
        <w:t xml:space="preserve">       │  • EA adjusts thread, adds/removes concepts, reorganizes slide sequence</w:t>
        <w:br w:type="textWrapping"/>
        <w:t xml:space="preserve">       ▼</w:t>
        <w:br w:type="textWrapping"/>
        <w:t xml:space="preserve">[Phase 4: Visual Generation &amp; Collabora Integration]</w:t>
        <w:br w:type="textWrapping"/>
        <w:t xml:space="preserve">          • Image extraction from source docs</w:t>
        <w:br w:type="textWrapping"/>
        <w:t xml:space="preserve">          • Dynamic diagram synthesis (ArchiMate/UML viewports)</w:t>
        <w:br w:type="textWrapping"/>
        <w:t xml:space="preserve">          • Collabora presentation deck generation (.pptx/.odp)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Functional Specifications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FS-1: Source Linking &amp; Document Ingestion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FS-1.1 Input Formats: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Architecture Models: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ArchiMate Open Exchange Format (.xml), Archi models, JSON exports.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PDF, Microsoft Word (.docx), Markdown (.md), HTML, Powerpoint, etc..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FS-1.2 Ingestion &amp; Indexing: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color w:val="1f1f1f"/>
          <w:rtl w:val="0"/>
        </w:rPr>
        <w:t xml:space="preserve">The ingestion is already done by the Semantic Canvas. 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color w:val="1f1f1f"/>
          <w:rtl w:val="0"/>
        </w:rPr>
        <w:t xml:space="preserve">Linked documents are already vectorized.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FS-2: LangGraph Analysis &amp; Concept Extraction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FS-2.1 Concept Mining: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Identify high-level architectural drivers, constraints, capabilities, and target state transitions.</w:t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Filter out low-level implementation details not relevant to executive stakeholders.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FS-2.2 Executive Messaging: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Synthesize technical concepts into strategic impact statements (e.g., Cost, Risk, Time-to-Market, Compliance, Business Capability Enablement).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FS-2.3 "Common Thread" (Storyboard) Generation: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 a structured, slide-by-slide outline representing a logical narrative flow (e.g.,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Current State Pain Points → Strategic Vision → Target Architecture → Business Value → Roadmap &amp; Next Steps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each slide, define:</w:t>
      </w:r>
    </w:p>
    <w:p w:rsidR="00000000" w:rsidDel="00000000" w:rsidP="00000000" w:rsidRDefault="00000000" w:rsidRPr="00000000" w14:paraId="0000001D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Slide Title &amp; Executive Takeaway (1 line).</w:t>
      </w:r>
    </w:p>
    <w:p w:rsidR="00000000" w:rsidDel="00000000" w:rsidP="00000000" w:rsidRDefault="00000000" w:rsidRPr="00000000" w14:paraId="0000001E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Concept bullet points.</w:t>
      </w:r>
    </w:p>
    <w:p w:rsidR="00000000" w:rsidDel="00000000" w:rsidP="00000000" w:rsidRDefault="00000000" w:rsidRPr="00000000" w14:paraId="0000001F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Visual Asset Strategy (Extract existing image vs. Generate new architecture/UML diagram vs. Text layout).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FS-3: Interactive Canvas &amp; Narrative Refinement (Human-in-the-Loop)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FS-3.1 Narrative Storyboard View:</w:t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visual node/card layout representing each slide in the story thread.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FS-3.2 Editing Capabilities:</w:t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Reorder/Delete/Add Slides: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Move slide cards around or insert custom slides.</w:t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Drag-and-drop extracted concepts between slides or dismiss irrelevant concepts.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Tuning: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Allow the user to provide micro-prompts (e.g., "Make Slide 3 focus more on cybersecurity compliance").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FS-3.3 Live Concept Map: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interactive graph displaying extracted ArchiMate elements and how they map to individual slides.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FS-4: Visual Asset Mining &amp; Dynamic Diagram Synthesis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FS-4.1 Image Extraction:</w:t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Locate and extract embedded visual diagrams/images from source documents.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Perform OCR/Caption analysis to match images to the relevant slide context.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FS-4.2 Automated Diagram Generation: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an abstract concept or architecture relationship lacks an existing figure, the tool generates clean visual diagrams.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Supported Diagram Types: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High-level ArchiMate Viewpoints (Layered, Application Cooperation, Strategic Capability Map), Sequence Diagrams, UML Class/Component, C4 Models.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Rendering Engines: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PlantUML, Mermaid.js, or Graphviz converted into clean vector SVG/PNG graphics styled with enterprise theme palettes.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FS-5: Presentation Generation via Collabora (or alternative - To Be Defined)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FS-5.1 Collabora Online Integration: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Collabora Online API / LibreOffice technology engine to assemble presentation files (.pptx / .odp).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FS-5.2 Branding &amp; Template Application: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Apply standard enterprise PowerPoint/Collabora templates (Master Slides, standard layouts, color palettes, typography).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FS-5.3 Asset Injection: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Embed generated text, bullet points, extracted source images, and newly synthesized diagrams directly into template placeholder frames.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FS-5.4 Interactive Editing in Collabora: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Upon generation, open the resulting presentation directly within an embedded Collabora Online frame inside the application for final manual polish.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LangGraph Agentic Architecture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AI engine uses a stateful, multi-agent workflow powered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ensure deterministic, traceable, and inspectable synthesis.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       [Start: Linked Docs &amp; Models]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    ┌───────────────┐</w:t>
        <w:br w:type="textWrapping"/>
        <w:t xml:space="preserve">             │ Parser Agent  │</w:t>
        <w:br w:type="textWrapping"/>
        <w:t xml:space="preserve">             └───────┬───────┘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┌───────────────────────┐</w:t>
        <w:br w:type="textWrapping"/>
        <w:t xml:space="preserve">         │ Concept Miner Agent   │</w:t>
        <w:br w:type="textWrapping"/>
        <w:t xml:space="preserve">         └───────────┬───────────┘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┌───────────────────────┐</w:t>
        <w:br w:type="textWrapping"/>
        <w:t xml:space="preserve">         │ C-Level Synthesizer   │</w:t>
        <w:br w:type="textWrapping"/>
        <w:t xml:space="preserve">         └───────────┬───────────┘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┌───────────────────────┐</w:t>
        <w:br w:type="textWrapping"/>
        <w:t xml:space="preserve">         │ Storyboarder Agent    │</w:t>
        <w:br w:type="textWrapping"/>
        <w:t xml:space="preserve">         └───────────┬───────────┘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[Interrupt / Human Checkpoint] ◄─── (User edits Thread/Concepts on Canvas)</w:t>
        <w:br w:type="textWrapping"/>
        <w:t xml:space="preserve">                     │</w:t>
        <w:br w:type="textWrapping"/>
        <w:t xml:space="preserve">             (Approved/Updated)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┌───────────────────────┐</w:t>
        <w:br w:type="textWrapping"/>
        <w:t xml:space="preserve">         │ Visual &amp; Diagram Agent│</w:t>
        <w:br w:type="textWrapping"/>
        <w:t xml:space="preserve">         └───────────┬───────────┘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┌───────────────────────┐</w:t>
        <w:br w:type="textWrapping"/>
        <w:t xml:space="preserve">         │ Document Builder Agent│</w:t>
        <w:br w:type="textWrapping"/>
        <w:t xml:space="preserve">         └───────────┬───────────┘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 [End: Presentation File]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Agent Roles &amp; Responsibilities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Parser Agent: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Extracts ArchiMate XML structure (elements, relations, views) and text/media chunks from linked documents.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 Miner Agent: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elements into logical themes (e.g., Cloud Migration, Legacy Systems, Capability Gaps).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C-Level Synthesizer Agent: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Translates technical clusters into executive outcomes (ROI, Risk, Speed, Compliance).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Storyboarder Agent: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Organizes synthesized takeaways into a coherent presentation structure ("Common Thread").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&amp; Diagram Agent: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Determines visual needs for each slide. Generates PlantUML/Mermaid markup for missing diagrams and crops/formats extracted pictures.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Builder Agent: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Prepares payload for Collabora API, populating layout templates with formatted text and media.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User Interface (Canvas Tool) Layout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Canvas interface is divided into three primary regions: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Header: Project Name | Source Documents (3) | Model Loaded | [Generate Slide Deck] │</w:t>
        <w:br w:type="textWrapping"/>
        <w:t xml:space="preserve">├───────────────────────────────┬────────────────────────────────────────────────────┤</w:t>
        <w:br w:type="textWrapping"/>
        <w:t xml:space="preserve">│ Left Panel: Concept Graph     │ Main Canvas: Narrative Thread Storyboard           │</w:t>
        <w:br w:type="textWrapping"/>
        <w:t xml:space="preserve">│                               │                                                    │</w:t>
        <w:br w:type="textWrapping"/>
        <w:t xml:space="preserve">│ • ArchiMate Capabilities      │ ┌─────────────────────────────────────────┐        │</w:t>
        <w:br w:type="textWrapping"/>
        <w:t xml:space="preserve">│ • Business Drivers            │ │ Slide 1: Executive Overview             │        │</w:t>
        <w:br w:type="textWrapping"/>
        <w:t xml:space="preserve">│ • Target Architecture Nodes   │ │ [Takeaway] Accelerating Cloud Transition│        │</w:t>
        <w:br w:type="textWrapping"/>
        <w:t xml:space="preserve">│ • Extracted Figures (Gallery) │ │ [Concepts] #Migration #CostOptimization │        │</w:t>
        <w:br w:type="textWrapping"/>
        <w:t xml:space="preserve">│                               │ └─────────────────────────────────────────┘        │</w:t>
        <w:br w:type="textWrapping"/>
        <w:t xml:space="preserve">│                               │                     ↓                              │</w:t>
        <w:br w:type="textWrapping"/>
        <w:t xml:space="preserve">│                               │ ┌───────────────────────────────────────────┐      │</w:t>
        <w:br w:type="textWrapping"/>
        <w:t xml:space="preserve">│                               │ │ Slide 2: Target Capability Architecture   │      │</w:t>
        <w:br w:type="textWrapping"/>
        <w:t xml:space="preserve">│                               │ │ [Takeaway] API-First Platform Integration │      │</w:t>
        <w:br w:type="textWrapping"/>
        <w:t xml:space="preserve">│                               │ │ [Diagram Preview] (ArchiMate View)        │      │</w:t>
        <w:br w:type="textWrapping"/>
        <w:t xml:space="preserve">│                               │ └───────────────────────────────────────────┘      │</w:t>
        <w:br w:type="textWrapping"/>
        <w:t xml:space="preserve">└───────────────────────────────┴────────────────────────────────────────────────────┘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Left Panel (Asset &amp; Concept Explorer):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Shows all auto-extracted concepts, ArchiMate nodes, and doc images. Allows manual drag-and-drop onto specific slides.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Central Canvas (Common Thread Storyboard):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Interactive cards representing the slides in sequence. Users edit text, change slide order, adjust visual strategy, or re-run AI generation on specific slides.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Collabora Embedded Viewer (Post-Generation):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Once the user clicks "Generate Slides", the UI seamlessly embeds Collabora Online to edit and fine-tune the final deck.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Non-Functional Requirements &amp; Governance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Enterprise Security &amp; Privacy: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Architectural models contain sensitive strategy details. All processing must support on-premise or private cloud deployment (local LLM/LangGraph execution).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generated slide takeaway must maintain a traceable link back to the source document paragraph or ArchiMate model ID.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Performance: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Initial ingestion &amp; narrative generation: &lt; 45 seconds for standard models/docs.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Slide deck rendering: &lt; 15 seconds.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