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  <w:ind w:firstLine="0"/>
        <w:jc w:val="center"/>
      </w:pPr>
      <w:r/>
    </w:p>
    <w:p>
      <w:pPr>
        <w:spacing w:before="240" w:after="200"/>
        <w:ind w:firstLine="0"/>
        <w:jc w:val="center"/>
      </w:pPr>
      <w:r>
        <w:rPr>
          <w:rFonts w:ascii="Times New Roman" w:hAnsi="Times New Roman"/>
          <w:b/>
          <w:color w:val="2F6B3F"/>
          <w:sz w:val="30"/>
        </w:rPr>
        <w:t>ЭкоБиоМониторинг</w:t>
      </w:r>
    </w:p>
    <w:p>
      <w:pPr>
        <w:spacing w:before="400" w:after="360"/>
        <w:ind w:firstLine="0"/>
        <w:jc w:val="center"/>
      </w:pPr>
      <w:r>
        <w:rPr>
          <w:rFonts w:ascii="Times New Roman" w:hAnsi="Times New Roman"/>
          <w:color w:val="5F6B62"/>
          <w:sz w:val="26"/>
        </w:rPr>
        <w:t>Методическое пособие</w:t>
      </w:r>
    </w:p>
    <w:p>
      <w:pPr>
        <w:pStyle w:val="Title"/>
        <w:ind w:firstLine="0"/>
        <w:jc w:val="center"/>
      </w:pPr>
      <w:r>
        <w:t>Методическое руководство куратора</w:t>
      </w:r>
    </w:p>
    <w:p>
      <w:pPr>
        <w:spacing w:after="2000"/>
        <w:ind w:firstLine="0"/>
        <w:jc w:val="center"/>
      </w:pPr>
      <w:r>
        <w:rPr>
          <w:sz w:val="28"/>
        </w:rPr>
        <w:t>Организация группового экологического мониторинга на платформе «ЭкоБиоМониторинг»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5669"/>
      </w:tblGrid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  <w:vAlign w:val="center"/>
          </w:tcPr>
          <w:p>
            <w:pPr>
              <w:spacing w:after="0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Автор проекта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  <w:vAlign w:val="center"/>
          </w:tcPr>
          <w:p>
            <w:pPr>
              <w:spacing w:after="0"/>
              <w:ind w:firstLine="0"/>
            </w:pPr>
            <w:r>
              <w:rPr>
                <w:rFonts w:ascii="Times New Roman" w:hAnsi="Times New Roman"/>
                <w:sz w:val="24"/>
              </w:rPr>
              <w:t>Панина Полина Ивановна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  <w:vAlign w:val="center"/>
          </w:tcPr>
          <w:p>
            <w:pPr>
              <w:spacing w:after="0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Версия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  <w:vAlign w:val="center"/>
          </w:tcPr>
          <w:p>
            <w:pPr>
              <w:spacing w:after="0"/>
              <w:ind w:firstLine="0"/>
            </w:pPr>
            <w:r>
              <w:rPr>
                <w:rFonts w:ascii="Times New Roman" w:hAnsi="Times New Roman"/>
                <w:sz w:val="24"/>
              </w:rPr>
              <w:t>1.0 от 2 сентября 2026 года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  <w:vAlign w:val="center"/>
          </w:tcPr>
          <w:p>
            <w:pPr>
              <w:spacing w:after="0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Место и год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  <w:vAlign w:val="center"/>
          </w:tcPr>
          <w:p>
            <w:pPr>
              <w:spacing w:after="0"/>
              <w:ind w:firstLine="0"/>
            </w:pPr>
            <w:r>
              <w:rPr>
                <w:rFonts w:ascii="Times New Roman" w:hAnsi="Times New Roman"/>
                <w:sz w:val="24"/>
              </w:rPr>
              <w:t>Кингисепп, 2026</w:t>
            </w:r>
          </w:p>
        </w:tc>
      </w:tr>
    </w:tbl>
    <w:p>
      <w:r/>
    </w:p>
    <w:p>
      <w:pPr>
        <w:pStyle w:val="Heading1"/>
      </w:pPr>
      <w:r>
        <w:t>Статус документа</w:t>
      </w:r>
    </w:p>
    <w:p>
      <w:r>
        <w:t>Руководство предназначено для педагогов, руководителей школьных объединений и координаторов волонтёрских групп, организующих сбор данных на платформе «ЭкоБиоМониторинг». Документ описывает организационные действия куратора. Научные критерии принятия или отклонения заявок устанавливаются отдельной методикой модератора.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3E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ind w:firstLine="0"/>
            </w:pPr>
            <w:r>
              <w:rPr>
                <w:b/>
              </w:rPr>
              <w:t xml:space="preserve">Граница ответственности. </w:t>
            </w:r>
            <w:r>
              <w:t>куратор обеспечивает понятное задание, распределение территории, безопасность группы и прослеживаемость заявок. Куратор не изменяет результаты участников и не принимает решение о научной пригодности данных вместо модератора.</w:t>
            </w:r>
          </w:p>
        </w:tc>
      </w:tr>
    </w:tbl>
    <w:p>
      <w:pPr>
        <w:spacing w:after="0"/>
      </w:pPr>
    </w:p>
    <w:p>
      <w:pPr>
        <w:pStyle w:val="Heading1"/>
      </w:pPr>
      <w:r>
        <w:t>Содержание</w:t>
      </w:r>
    </w:p>
    <w:p>
      <w:pPr>
        <w:spacing w:after="80"/>
        <w:ind w:left="454" w:hanging="454"/>
      </w:pPr>
      <w:r>
        <w:rPr>
          <w:b/>
        </w:rPr>
        <w:t xml:space="preserve">1. </w:t>
      </w:r>
      <w:r>
        <w:t>Назначение роли куратора.</w:t>
      </w:r>
    </w:p>
    <w:p>
      <w:pPr>
        <w:spacing w:after="80"/>
        <w:ind w:left="454" w:hanging="454"/>
      </w:pPr>
      <w:r>
        <w:rPr>
          <w:b/>
        </w:rPr>
        <w:t xml:space="preserve">2. </w:t>
      </w:r>
      <w:r>
        <w:t>Структура данных и жизненный цикл наблюдения.</w:t>
      </w:r>
    </w:p>
    <w:p>
      <w:pPr>
        <w:spacing w:after="80"/>
        <w:ind w:left="454" w:hanging="454"/>
      </w:pPr>
      <w:r>
        <w:rPr>
          <w:b/>
        </w:rPr>
        <w:t xml:space="preserve">3. </w:t>
      </w:r>
      <w:r>
        <w:t>Создание организации и работа с кодом.</w:t>
      </w:r>
    </w:p>
    <w:p>
      <w:pPr>
        <w:spacing w:after="80"/>
        <w:ind w:left="454" w:hanging="454"/>
      </w:pPr>
      <w:r>
        <w:rPr>
          <w:b/>
        </w:rPr>
        <w:t xml:space="preserve">4. </w:t>
      </w:r>
      <w:r>
        <w:t>Создание проекта.</w:t>
      </w:r>
    </w:p>
    <w:p>
      <w:pPr>
        <w:spacing w:after="80"/>
        <w:ind w:left="454" w:hanging="454"/>
      </w:pPr>
      <w:r>
        <w:rPr>
          <w:b/>
        </w:rPr>
        <w:t xml:space="preserve">5. </w:t>
      </w:r>
      <w:r>
        <w:t>Создание объекта или территории.</w:t>
      </w:r>
    </w:p>
    <w:p>
      <w:pPr>
        <w:spacing w:after="80"/>
        <w:ind w:left="454" w:hanging="454"/>
      </w:pPr>
      <w:r>
        <w:rPr>
          <w:b/>
        </w:rPr>
        <w:t xml:space="preserve">6. </w:t>
      </w:r>
      <w:r>
        <w:t>Открытые и персональные задания.</w:t>
      </w:r>
    </w:p>
    <w:p>
      <w:pPr>
        <w:spacing w:after="80"/>
        <w:ind w:left="454" w:hanging="454"/>
      </w:pPr>
      <w:r>
        <w:rPr>
          <w:b/>
        </w:rPr>
        <w:t xml:space="preserve">7. </w:t>
      </w:r>
      <w:r>
        <w:t>Подготовка участников к полевой работе.</w:t>
      </w:r>
    </w:p>
    <w:p>
      <w:pPr>
        <w:spacing w:after="80"/>
        <w:ind w:left="454" w:hanging="454"/>
      </w:pPr>
      <w:r>
        <w:rPr>
          <w:b/>
        </w:rPr>
        <w:t xml:space="preserve">8. </w:t>
      </w:r>
      <w:r>
        <w:t>Контроль полноты паспортов и статусов.</w:t>
      </w:r>
    </w:p>
    <w:p>
      <w:pPr>
        <w:spacing w:after="80"/>
        <w:ind w:left="454" w:hanging="454"/>
      </w:pPr>
      <w:r>
        <w:rPr>
          <w:b/>
        </w:rPr>
        <w:t xml:space="preserve">9. </w:t>
      </w:r>
      <w:r>
        <w:t>Коммуникация при ошибках и отклонениях.</w:t>
      </w:r>
    </w:p>
    <w:p>
      <w:pPr>
        <w:spacing w:after="80"/>
        <w:ind w:left="454" w:hanging="454"/>
      </w:pPr>
      <w:r>
        <w:rPr>
          <w:b/>
        </w:rPr>
        <w:t xml:space="preserve">10. </w:t>
      </w:r>
      <w:r>
        <w:t>Безопасность, этика и персональные данные.</w:t>
      </w:r>
    </w:p>
    <w:p>
      <w:pPr>
        <w:spacing w:after="80"/>
        <w:ind w:left="454" w:hanging="454"/>
      </w:pPr>
      <w:r>
        <w:rPr>
          <w:b/>
        </w:rPr>
        <w:t xml:space="preserve">11. </w:t>
      </w:r>
      <w:r>
        <w:t>Рабочие чек-листы и шаблоны.</w:t>
      </w:r>
    </w:p>
    <w:p>
      <w:pPr>
        <w:pStyle w:val="Heading1"/>
      </w:pPr>
      <w:r>
        <w:t>1. Назначение роли куратора</w:t>
      </w:r>
    </w:p>
    <w:p>
      <w:r>
        <w:t>Куратор создаёт организационную рамку, внутри которой несколько участников могут выполнять сопоставимые наблюдения. Такая роль необходима, когда полевую работу проводит класс, кружок, школьный экологический отряд или иная организованная группа.</w:t>
      </w:r>
    </w:p>
    <w:p>
      <w:pPr>
        <w:pStyle w:val="Heading2"/>
      </w:pPr>
      <w:r>
        <w:t>1.1. Основные обязанности</w:t>
      </w:r>
    </w:p>
    <w:p>
      <w:pPr>
        <w:pStyle w:val="CompactBullet"/>
      </w:pPr>
      <w:r>
        <w:t>• создать организацию и передать участникам код подключения;</w:t>
      </w:r>
    </w:p>
    <w:p>
      <w:pPr>
        <w:pStyle w:val="CompactBullet"/>
      </w:pPr>
      <w:r>
        <w:t>• сформулировать цель и сроки проекта простым, однозначным языком;</w:t>
      </w:r>
    </w:p>
    <w:p>
      <w:pPr>
        <w:pStyle w:val="CompactBullet"/>
      </w:pPr>
      <w:r>
        <w:t>• разделить городскую территорию на понятные объекты;</w:t>
      </w:r>
    </w:p>
    <w:p>
      <w:pPr>
        <w:pStyle w:val="CompactBullet"/>
      </w:pPr>
      <w:r>
        <w:t>• открыть объект всей группе или назначить его конкретному участнику;</w:t>
      </w:r>
    </w:p>
    <w:p>
      <w:pPr>
        <w:pStyle w:val="CompactBullet"/>
      </w:pPr>
      <w:r>
        <w:t>• проверить, что участники прошли обязательное обучение волонтёра;</w:t>
      </w:r>
    </w:p>
    <w:p>
      <w:pPr>
        <w:pStyle w:val="CompactBullet"/>
      </w:pPr>
      <w:r>
        <w:t>• следить за количеством и статусами заявок, не вмешиваясь в исходные измерения;</w:t>
      </w:r>
    </w:p>
    <w:p>
      <w:pPr>
        <w:pStyle w:val="CompactBullet"/>
      </w:pPr>
      <w:r>
        <w:t>• организовать безопасный маршрут и способ связи группы;</w:t>
      </w:r>
    </w:p>
    <w:p>
      <w:pPr>
        <w:pStyle w:val="CompactBullet"/>
      </w:pPr>
      <w:r>
        <w:t>• собрать обратную связь о трудностях методики и интерфейса.</w:t>
      </w:r>
    </w:p>
    <w:p>
      <w:pPr>
        <w:pStyle w:val="Heading2"/>
      </w:pPr>
      <w:r>
        <w:t>1.2. Действия, которые куратор не выполняет</w:t>
      </w:r>
    </w:p>
    <w:p>
      <w:pPr>
        <w:pStyle w:val="CompactBullet"/>
      </w:pPr>
      <w:r>
        <w:t>• не исправляет координаты, фотографии или значения в заявке участника;</w:t>
      </w:r>
    </w:p>
    <w:p>
      <w:pPr>
        <w:pStyle w:val="CompactBullet"/>
      </w:pPr>
      <w:r>
        <w:t>• не просит участника подобрать результаты, подтверждающие ожидаемую гипотезу;</w:t>
      </w:r>
    </w:p>
    <w:p>
      <w:pPr>
        <w:pStyle w:val="CompactBullet"/>
      </w:pPr>
      <w:r>
        <w:t>• не одобряет заявку от имени модератора;</w:t>
      </w:r>
    </w:p>
    <w:p>
      <w:pPr>
        <w:pStyle w:val="CompactBullet"/>
      </w:pPr>
      <w:r>
        <w:t>• не публикует персональные данные участников;</w:t>
      </w:r>
    </w:p>
    <w:p>
      <w:pPr>
        <w:pStyle w:val="CompactBullet"/>
      </w:pPr>
      <w:r>
        <w:t>• не назначает опасные, закрытые или недоступные для законного посещения территории.</w:t>
      </w:r>
    </w:p>
    <w:p>
      <w:pPr>
        <w:pStyle w:val="Heading1"/>
      </w:pPr>
      <w:r>
        <w:t>2. Структура данных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3E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ind w:firstLine="0"/>
            </w:pPr>
            <w:r>
              <w:rPr>
                <w:b/>
              </w:rPr>
              <w:t>Иерархия. организация → проект → объект или территория → точка → 2–4 дерева → по 10–30 листьев с каждого.</w:t>
            </w:r>
            <w:r/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1417"/>
            <w:shd w:fill="2F6B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Уровень</w:t>
            </w:r>
          </w:p>
        </w:tc>
        <w:tc>
          <w:tcPr>
            <w:tcW w:type="dxa" w:w="4139"/>
            <w:shd w:fill="2F6B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Назначение</w:t>
            </w:r>
          </w:p>
        </w:tc>
        <w:tc>
          <w:tcPr>
            <w:tcW w:type="dxa" w:w="3061"/>
            <w:shd w:fill="2F6B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Пример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Организация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Группа людей и общий код подключения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Школьное экологическое объединение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Проект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Кампания с общей задачей и сроком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Сравнение участков города осенью 2026 года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Объект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Ограниченная территория, где нужно создать одну или несколько точек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Сквер у улицы X, радиус 300 м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Точка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Координаты места сбора 2–4 берёз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Маркер, выбранный участником на карте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Дерево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Одна берёза с паспортом и обзорной фотографией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Состояние кроны, диаметр, повреждения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Листья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10–30 листьев для каждого дерева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Отдельная фотография каждого листа с указанием дерева</w:t>
            </w:r>
          </w:p>
        </w:tc>
      </w:tr>
    </w:tbl>
    <w:p>
      <w:pPr>
        <w:spacing w:after="0"/>
      </w:pPr>
    </w:p>
    <w:p>
      <w:pPr>
        <w:pStyle w:val="Heading1"/>
      </w:pPr>
      <w:r>
        <w:t>3. Жизненный цикл наблюдения</w:t>
      </w:r>
    </w:p>
    <w:p>
      <w:pPr>
        <w:spacing w:after="80"/>
        <w:ind w:left="454" w:hanging="454"/>
      </w:pPr>
      <w:r>
        <w:rPr>
          <w:b/>
        </w:rPr>
        <w:t xml:space="preserve">1. </w:t>
      </w:r>
      <w:r>
        <w:t>Администратор назначает пользователю роль куратора.</w:t>
      </w:r>
    </w:p>
    <w:p>
      <w:pPr>
        <w:spacing w:after="80"/>
        <w:ind w:left="454" w:hanging="454"/>
      </w:pPr>
      <w:r>
        <w:rPr>
          <w:b/>
        </w:rPr>
        <w:t xml:space="preserve">2. </w:t>
      </w:r>
      <w:r>
        <w:t>Куратор создаёт организацию и получает код.</w:t>
      </w:r>
    </w:p>
    <w:p>
      <w:pPr>
        <w:spacing w:after="80"/>
        <w:ind w:left="454" w:hanging="454"/>
      </w:pPr>
      <w:r>
        <w:rPr>
          <w:b/>
        </w:rPr>
        <w:t xml:space="preserve">3. </w:t>
      </w:r>
      <w:r>
        <w:t>Участник регистрируется, указывает город, проходит обучение и вводит код организации.</w:t>
      </w:r>
    </w:p>
    <w:p>
      <w:pPr>
        <w:spacing w:after="80"/>
        <w:ind w:left="454" w:hanging="454"/>
      </w:pPr>
      <w:r>
        <w:rPr>
          <w:b/>
        </w:rPr>
        <w:t xml:space="preserve">4. </w:t>
      </w:r>
      <w:r>
        <w:t>Куратор создаёт проект и объекты, определяет видимость и срок.</w:t>
      </w:r>
    </w:p>
    <w:p>
      <w:pPr>
        <w:spacing w:after="80"/>
        <w:ind w:left="454" w:hanging="454"/>
      </w:pPr>
      <w:r>
        <w:rPr>
          <w:b/>
        </w:rPr>
        <w:t>5. Участник выбирает объект, отмечает место сбора, заполняет паспорт территории и паспорта 2–4 берёз, загружает обзорные фотографии деревьев и по 10–30 фотографий листьев с каждого.</w:t>
      </w:r>
      <w:r/>
    </w:p>
    <w:p>
      <w:pPr>
        <w:spacing w:after="80"/>
        <w:ind w:left="454" w:hanging="454"/>
      </w:pPr>
      <w:r>
        <w:rPr>
          <w:b/>
        </w:rPr>
        <w:t xml:space="preserve">6. </w:t>
      </w:r>
      <w:r>
        <w:t>Модератор проверяет заявку по научным критериям.</w:t>
      </w:r>
    </w:p>
    <w:p>
      <w:pPr>
        <w:spacing w:after="80"/>
        <w:ind w:left="454" w:hanging="454"/>
      </w:pPr>
      <w:r>
        <w:rPr>
          <w:b/>
        </w:rPr>
        <w:t>7. После первичной проверки выполняется расчёт ФА по проверенной разметке листьев.</w:t>
      </w:r>
      <w:r/>
    </w:p>
    <w:p>
      <w:pPr>
        <w:spacing w:after="80"/>
        <w:ind w:left="454" w:hanging="454"/>
      </w:pPr>
      <w:r>
        <w:rPr>
          <w:b/>
        </w:rPr>
        <w:t>8. Модератор проверяет результат расчёта и только затем публикует точку.</w:t>
      </w:r>
      <w:r/>
    </w:p>
    <w:p>
      <w:pPr>
        <w:spacing w:after="80"/>
        <w:ind w:left="454" w:hanging="454"/>
      </w:pPr>
      <w:r>
        <w:rPr>
          <w:b/>
        </w:rPr>
        <w:t xml:space="preserve">9. </w:t>
      </w:r>
      <w:r>
        <w:t>Куратор видит итоговый статус и при необходимости помогает участнику понять причину отклонения.</w:t>
      </w:r>
    </w:p>
    <w:p>
      <w:pPr>
        <w:pStyle w:val="Heading1"/>
      </w:pPr>
      <w:r>
        <w:t>4. Создание организации</w:t>
      </w:r>
    </w:p>
    <w:p>
      <w:pPr>
        <w:pStyle w:val="Heading2"/>
      </w:pPr>
      <w:r>
        <w:t>4.1. Подготовка</w:t>
      </w:r>
    </w:p>
    <w:p>
      <w:pPr>
        <w:pStyle w:val="CompactBullet"/>
      </w:pPr>
      <w:r>
        <w:t>• согласовать официальное или рабочее название группы;</w:t>
      </w:r>
    </w:p>
    <w:p>
      <w:pPr>
        <w:pStyle w:val="CompactBullet"/>
      </w:pPr>
      <w:r>
        <w:t>• определить город и тип организации;</w:t>
      </w:r>
    </w:p>
    <w:p>
      <w:pPr>
        <w:pStyle w:val="CompactBullet"/>
      </w:pPr>
      <w:r>
        <w:t>• назначить одного ответственного куратора за актуальность объектов;</w:t>
      </w:r>
    </w:p>
    <w:p>
      <w:pPr>
        <w:pStyle w:val="CompactBullet"/>
      </w:pPr>
      <w:r>
        <w:t>• подготовить безопасный канал передачи кода участникам.</w:t>
      </w:r>
    </w:p>
    <w:p>
      <w:pPr>
        <w:pStyle w:val="Heading2"/>
      </w:pPr>
      <w:r>
        <w:t>4.2. Действия на сайте</w:t>
      </w:r>
    </w:p>
    <w:p>
      <w:pPr>
        <w:spacing w:after="80"/>
        <w:ind w:left="454" w:hanging="454"/>
      </w:pPr>
      <w:r>
        <w:rPr>
          <w:b/>
        </w:rPr>
        <w:t xml:space="preserve">1. </w:t>
      </w:r>
      <w:r>
        <w:t>Войти в личный кабинет под учётной записью с ролью куратора.</w:t>
      </w:r>
    </w:p>
    <w:p>
      <w:pPr>
        <w:spacing w:after="80"/>
        <w:ind w:left="454" w:hanging="454"/>
      </w:pPr>
      <w:r>
        <w:rPr>
          <w:b/>
        </w:rPr>
        <w:t xml:space="preserve">2. </w:t>
      </w:r>
      <w:r>
        <w:t>Открыть «Кабинет куратора».</w:t>
      </w:r>
    </w:p>
    <w:p>
      <w:pPr>
        <w:spacing w:after="80"/>
        <w:ind w:left="454" w:hanging="454"/>
      </w:pPr>
      <w:r>
        <w:rPr>
          <w:b/>
        </w:rPr>
        <w:t xml:space="preserve">3. </w:t>
      </w:r>
      <w:r>
        <w:t>В блоке «Организация» указать название, тип, город и краткое описание.</w:t>
      </w:r>
    </w:p>
    <w:p>
      <w:pPr>
        <w:spacing w:after="80"/>
        <w:ind w:left="454" w:hanging="454"/>
      </w:pPr>
      <w:r>
        <w:rPr>
          <w:b/>
        </w:rPr>
        <w:t xml:space="preserve">4. </w:t>
      </w:r>
      <w:r>
        <w:t>Нажать «Создать организацию».</w:t>
      </w:r>
    </w:p>
    <w:p>
      <w:pPr>
        <w:spacing w:after="80"/>
        <w:ind w:left="454" w:hanging="454"/>
      </w:pPr>
      <w:r>
        <w:rPr>
          <w:b/>
        </w:rPr>
        <w:t xml:space="preserve">5. </w:t>
      </w:r>
      <w:r>
        <w:t>Скопировать код из карточки созданной организации и передать участникам.</w:t>
      </w:r>
    </w:p>
    <w:p>
      <w:r>
        <w:t>Код считается приглашением. Его не следует размещать в открытом доступе, если организация предназначена только для определённой группы. Участник может самостоятельно открепиться от организации в профиле.</w:t>
      </w:r>
    </w:p>
    <w:p>
      <w:pPr>
        <w:pStyle w:val="Heading1"/>
      </w:pPr>
      <w:r>
        <w:t>5. Создание проекта</w:t>
      </w:r>
    </w:p>
    <w:p>
      <w:r>
        <w:t>Проект формулируется как ограниченная по цели и сроку кампания. Не рекомендуется объединять под одним названием наблюдения разных сезонов или методик: это усложняет интерпретацию и контроль сопоставимости.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1531"/>
            <w:shd w:fill="2F6B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Поле</w:t>
            </w:r>
          </w:p>
        </w:tc>
        <w:tc>
          <w:tcPr>
            <w:tcW w:type="dxa" w:w="4139"/>
            <w:shd w:fill="2F6B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Рекомендация</w:t>
            </w:r>
          </w:p>
        </w:tc>
        <w:tc>
          <w:tcPr>
            <w:tcW w:type="dxa" w:w="2948"/>
            <w:shd w:fill="2F6B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Неудачный вариант</w:t>
            </w:r>
          </w:p>
        </w:tc>
      </w:tr>
      <w:tr>
        <w:trPr>
          <w:cantSplit w:val="true"/>
        </w:trP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Название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Коротко отражает место, сезон или задачу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«Проект 1»</w:t>
            </w:r>
          </w:p>
        </w:tc>
      </w:tr>
      <w:tr>
        <w:trPr>
          <w:cantSplit w:val="true"/>
        </w:trP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Описание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Указывает, зачем собираются данные и что должен сделать участник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«Собрать листья» без контекста</w:t>
            </w:r>
          </w:p>
        </w:tc>
      </w:tr>
      <w:tr>
        <w:trPr>
          <w:cantSplit w:val="true"/>
        </w:trP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Город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Совпадает с фактической территорией проекта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Город по месту регистрации куратора</w:t>
            </w:r>
          </w:p>
        </w:tc>
      </w:tr>
      <w:tr>
        <w:trPr>
          <w:cantSplit w:val="true"/>
        </w:trP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Доступ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«Организация» для закрытой группы; «открыт всем» для публичного набора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Публичный доступ к внутреннему учебному заданию</w:t>
            </w:r>
          </w:p>
        </w:tc>
      </w:tr>
      <w:tr>
        <w:trPr>
          <w:cantSplit w:val="true"/>
        </w:trP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Срок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Реалистичен с учётом обучения и погоды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Один день для большой территории</w:t>
            </w:r>
          </w:p>
        </w:tc>
      </w:tr>
    </w:tbl>
    <w:p>
      <w:pPr>
        <w:spacing w:after="0"/>
      </w:pPr>
    </w:p>
    <w:p>
      <w:pPr>
        <w:pStyle w:val="Heading1"/>
      </w:pPr>
      <w:r>
        <w:t>6. Создание объекта или территории</w:t>
      </w:r>
    </w:p>
    <w:p>
      <w:r>
        <w:t>Объект задаёт рамку, внутри которой участник выбирает 2–4 берёзы для одной точки наблюдения. Координаты должны соответствовать месту сбора. Даже если объектом является один парк, маркер заявки ставят рядом с исследуемыми деревьями.</w:t>
      </w:r>
    </w:p>
    <w:p>
      <w:pPr>
        <w:pStyle w:val="Heading2"/>
      </w:pPr>
      <w:r>
        <w:t>6.1. Критерии качественного объекта</w:t>
      </w:r>
    </w:p>
    <w:p>
      <w:pPr>
        <w:pStyle w:val="CompactBullet"/>
      </w:pPr>
      <w:r>
        <w:t>• границы можно понять по описанию и ориентиру;</w:t>
      </w:r>
    </w:p>
    <w:p>
      <w:pPr>
        <w:pStyle w:val="CompactBullet"/>
      </w:pPr>
      <w:r>
        <w:t>• территория доступна законно и безопасно;</w:t>
      </w:r>
    </w:p>
    <w:p>
      <w:pPr>
        <w:pStyle w:val="CompactBullet"/>
      </w:pPr>
      <w:r>
        <w:t>• внутри вероятно присутствуют подходящие берёзы;</w:t>
      </w:r>
    </w:p>
    <w:p>
      <w:pPr>
        <w:pStyle w:val="CompactBullet"/>
      </w:pPr>
      <w:r>
        <w:t>• радиус не заставляет участника пересекать опасные дороги или закрытые зоны;</w:t>
      </w:r>
    </w:p>
    <w:p>
      <w:pPr>
        <w:pStyle w:val="CompactBullet"/>
      </w:pPr>
      <w:r>
        <w:t>• количество требуемых точек соответствует числу участников и времени;</w:t>
      </w:r>
    </w:p>
    <w:p>
      <w:pPr>
        <w:pStyle w:val="CompactBullet"/>
      </w:pPr>
      <w:r>
        <w:t>• указан срок и способ задать вопрос куратору.</w:t>
      </w:r>
    </w:p>
    <w:p>
      <w:pPr>
        <w:pStyle w:val="Heading2"/>
      </w:pPr>
      <w:r>
        <w:t>6.2. Поля объекта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true"/>
        </w:trPr>
        <w:tc>
          <w:tcPr>
            <w:tcW w:type="dxa" w:w="2268"/>
            <w:shd w:fill="2F6B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Поле</w:t>
            </w:r>
          </w:p>
        </w:tc>
        <w:tc>
          <w:tcPr>
            <w:tcW w:type="dxa" w:w="6350"/>
            <w:shd w:fill="2F6B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Содержание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Название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Узнаваемая территория: сквер, квартал, школьный двор, участок улицы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Ориентир или границы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Адрес, перекрёстки, вход, заметный объект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Инструкция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Где искать дерево, чего избегать, сколько точек требуется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Центр и радиус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Приближённая зона поиска; точные координаты задаёт участник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Видимость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Открытый объект либо объект организации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Срок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Дата завершения полевого этапа</w:t>
            </w:r>
          </w:p>
        </w:tc>
      </w:tr>
    </w:tbl>
    <w:p>
      <w:pPr>
        <w:spacing w:after="0"/>
      </w:pPr>
    </w:p>
    <w:p>
      <w:pPr>
        <w:pStyle w:val="Heading1"/>
      </w:pPr>
      <w:r>
        <w:t>7. Открытые и персональные задания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1871"/>
            <w:shd w:fill="2F6B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Режим</w:t>
            </w:r>
          </w:p>
        </w:tc>
        <w:tc>
          <w:tcPr>
            <w:tcW w:type="dxa" w:w="3685"/>
            <w:shd w:fill="2F6B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Когда использовать</w:t>
            </w:r>
          </w:p>
        </w:tc>
        <w:tc>
          <w:tcPr>
            <w:tcW w:type="dxa" w:w="3061"/>
            <w:shd w:fill="2F6B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Что видит участник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Открытый объект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Нужен набор участников вне одной организации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Название, описание, ориентир и срок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Объект организации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Работает определённый класс или группа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Объект доступен после входа по коду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Персональное назначение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Территории распределены заранее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Пометка «Назначено вам» и выбранный объект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Собственная точка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Участник действует самостоятельно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Свободный выбор подходящего места на карте</w:t>
            </w:r>
          </w:p>
        </w:tc>
      </w:tr>
    </w:tbl>
    <w:p>
      <w:pPr>
        <w:spacing w:after="0"/>
      </w:pPr>
    </w:p>
    <w:p>
      <w:r>
        <w:t>Персональное назначение не означает обязательное выполнение любой ценой. Участник должен иметь возможность сообщить о недоступности, отсутствии подходящего дерева или риске. В таком случае куратор отменяет назначение и предлагает другой объект.</w:t>
      </w:r>
    </w:p>
    <w:p>
      <w:pPr>
        <w:pStyle w:val="Heading1"/>
      </w:pPr>
      <w:r>
        <w:t>8. Подготовка участников</w:t>
      </w:r>
    </w:p>
    <w:p>
      <w:pPr>
        <w:pStyle w:val="Heading2"/>
      </w:pPr>
      <w:r>
        <w:t>8.1. Инструктаж до выхода</w:t>
      </w:r>
    </w:p>
    <w:p>
      <w:pPr>
        <w:pStyle w:val="CompactBullet"/>
      </w:pPr>
      <w:r>
        <w:t>• проверить прохождение обучения волонтёра;</w:t>
      </w:r>
    </w:p>
    <w:p>
      <w:pPr>
        <w:pStyle w:val="CompactBullet"/>
      </w:pPr>
      <w:r>
        <w:t>• объяснить правило «одна заявка — одна точка — 2–4 дерева — по 10–30 листьев с каждого»;</w:t>
      </w:r>
    </w:p>
    <w:p>
      <w:pPr>
        <w:pStyle w:val="CompactBullet"/>
      </w:pPr>
      <w:r>
        <w:t>• показать отличие объекта куратора от точной координаты дерева;</w:t>
      </w:r>
    </w:p>
    <w:p>
      <w:pPr>
        <w:pStyle w:val="CompactBullet"/>
      </w:pPr>
      <w:r>
        <w:t>• напомнить требования к фотографии дерева и листьев;</w:t>
      </w:r>
    </w:p>
    <w:p>
      <w:pPr>
        <w:pStyle w:val="CompactBullet"/>
      </w:pPr>
      <w:r>
        <w:t>• проверить заряд телефона, свободную память и доступ к интернету либо план загрузки после возвращения;</w:t>
      </w:r>
    </w:p>
    <w:p>
      <w:pPr>
        <w:pStyle w:val="CompactBullet"/>
      </w:pPr>
      <w:r>
        <w:t>• оговорить границы маршрута, время возвращения и контакт ответственного взрослого.</w:t>
      </w:r>
    </w:p>
    <w:p>
      <w:pPr>
        <w:pStyle w:val="Heading2"/>
      </w:pPr>
      <w:r>
        <w:t>8.2. Краткий сценарий объяснения</w:t>
      </w:r>
    </w:p>
    <w:p>
      <w:r>
        <w:t>«Мы собираем не просто фотографии. Каждая заявка должна позволить другому человеку понять, где находилось дерево, в каких условиях оно росло и почему фотографии пригодны для проверки. Если результат кажется неожиданным, мы не исправляем его, а проверяем процедуру и честно сохраняем наблюдение».</w:t>
      </w:r>
    </w:p>
    <w:p>
      <w:pPr>
        <w:pStyle w:val="Heading1"/>
      </w:pPr>
      <w:r>
        <w:t>9. Паспорт территории и дерева</w:t>
      </w:r>
    </w:p>
    <w:p>
      <w:pPr>
        <w:pStyle w:val="Heading2"/>
      </w:pPr>
      <w:r>
        <w:t>9.1. Паспорт территории</w:t>
      </w:r>
    </w:p>
    <w:p>
      <w:r>
        <w:t>Паспорт фиксирует контекст точки: тип территории, покрытие, расстояние до дороги, оценку транспортной нагрузки, ближайшие возможные источники воздействия и условия во время сбора. Эти поля не доказывают причинную связь, но позволяют сравнивать точки и проверять альтернативные объяснения.</w:t>
      </w:r>
    </w:p>
    <w:p>
      <w:pPr>
        <w:pStyle w:val="Heading2"/>
      </w:pPr>
      <w:r>
        <w:t>9.2. Паспорт дерева</w:t>
      </w:r>
    </w:p>
    <w:p>
      <w:r>
        <w:t>Участник указывает вид, состояние кроны, примерный диаметр и высоту, видимые повреждения, а также загружает обзорную фотографию берёзы. Куратор заранее объясняет, что оценка должна быть описательной. Не следует скрывать повреждения дерева, но повреждённые листья обрабатываются по правилам методики волонтёра и модератора.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3E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ind w:firstLine="0"/>
            </w:pPr>
            <w:r>
              <w:rPr>
                <w:b/>
              </w:rPr>
              <w:t xml:space="preserve">Важно. </w:t>
            </w:r>
            <w:r>
              <w:t>обзорная фотография дерева подтверждает объект наблюдения, но не заменяет отдельные фотографии листьев. Фотография листьев на правильном фоне, в свою очередь, не подтверждает, где росло дерево.</w:t>
            </w:r>
          </w:p>
        </w:tc>
      </w:tr>
    </w:tbl>
    <w:p>
      <w:pPr>
        <w:spacing w:after="0"/>
      </w:pPr>
    </w:p>
    <w:p>
      <w:pPr>
        <w:pStyle w:val="Heading1"/>
      </w:pPr>
      <w:r>
        <w:t>10. Контроль статусов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1984"/>
            <w:shd w:fill="2F6B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Статус</w:t>
            </w:r>
          </w:p>
        </w:tc>
        <w:tc>
          <w:tcPr>
            <w:tcW w:type="dxa" w:w="3515"/>
            <w:shd w:fill="2F6B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Значение</w:t>
            </w:r>
          </w:p>
        </w:tc>
        <w:tc>
          <w:tcPr>
            <w:tcW w:type="dxa" w:w="3118"/>
            <w:shd w:fill="2F6B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Действие куратора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На первичной модерации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Заявка ожидает решения человека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Не ускорять решение изменением данных; при необходимости проверить, что отправка завершена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Одобрена модератором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Качество исходных материалов принято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Ожидать расчёт ФА и итоговую проверку модератором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Опубликована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Пройдены оба этапа, точка доступна на карте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Отметить выполнение объекта; сверить количество требуемых точек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Отклонена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Есть зафиксированная причина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Объяснить причину участнику; при допустимости организовать новую корректную заявку</w:t>
            </w:r>
          </w:p>
        </w:tc>
      </w:tr>
    </w:tbl>
    <w:p>
      <w:pPr>
        <w:spacing w:after="0"/>
      </w:pPr>
    </w:p>
    <w:p>
      <w:r>
        <w:t>Куратор не просит модератора одобрить неполную заявку ради статистики группы. Число заявок является организационным показателем, но качество исходных данных имеет приоритет.</w:t>
      </w:r>
    </w:p>
    <w:p>
      <w:pPr>
        <w:pStyle w:val="Heading1"/>
      </w:pPr>
      <w:r>
        <w:t>11. Работа с отклонённой заявкой</w:t>
      </w:r>
    </w:p>
    <w:p>
      <w:pPr>
        <w:spacing w:after="80"/>
        <w:ind w:left="454" w:hanging="454"/>
      </w:pPr>
      <w:r>
        <w:rPr>
          <w:b/>
        </w:rPr>
        <w:t xml:space="preserve">1. </w:t>
      </w:r>
      <w:r>
        <w:t>Открыть статус и прочитать указанную причину полностью.</w:t>
      </w:r>
    </w:p>
    <w:p>
      <w:pPr>
        <w:spacing w:after="80"/>
        <w:ind w:left="454" w:hanging="454"/>
      </w:pPr>
      <w:r>
        <w:rPr>
          <w:b/>
        </w:rPr>
        <w:t xml:space="preserve">2. </w:t>
      </w:r>
      <w:r>
        <w:t>Отделить исправимую техническую ошибку от непригодности исходного материала.</w:t>
      </w:r>
    </w:p>
    <w:p>
      <w:pPr>
        <w:spacing w:after="80"/>
        <w:ind w:left="454" w:hanging="454"/>
      </w:pPr>
      <w:r>
        <w:rPr>
          <w:b/>
        </w:rPr>
        <w:t xml:space="preserve">3. </w:t>
      </w:r>
      <w:r>
        <w:t>Объяснить участнику правило без обвинений и без редактирования его данных.</w:t>
      </w:r>
    </w:p>
    <w:p>
      <w:pPr>
        <w:spacing w:after="80"/>
        <w:ind w:left="454" w:hanging="454"/>
      </w:pPr>
      <w:r>
        <w:rPr>
          <w:b/>
        </w:rPr>
        <w:t xml:space="preserve">4. </w:t>
      </w:r>
      <w:r>
        <w:t>Если возможен повтор, создать новую заявку с корректным материалом; старую не выдавать за исправленную задним числом.</w:t>
      </w:r>
    </w:p>
    <w:p>
      <w:pPr>
        <w:spacing w:after="80"/>
        <w:ind w:left="454" w:hanging="454"/>
      </w:pPr>
      <w:r>
        <w:rPr>
          <w:b/>
        </w:rPr>
        <w:t xml:space="preserve">5. </w:t>
      </w:r>
      <w:r>
        <w:t>Если причина неоднозначна, направить вопрос через обратную связь, указав идентификатор заявки без публикации персональных данных.</w:t>
      </w:r>
    </w:p>
    <w:p>
      <w:pPr>
        <w:pStyle w:val="Heading2"/>
      </w:pPr>
      <w:r>
        <w:t>11.1. Нейтральные формулировки</w:t>
      </w:r>
    </w:p>
    <w:p>
      <w:pPr>
        <w:pStyle w:val="CompactBullet"/>
      </w:pPr>
      <w:r>
        <w:t>• «В заявке не хватает материала для проверки; посмотрим, какое правило нужно выполнить при повторе».</w:t>
      </w:r>
    </w:p>
    <w:p>
      <w:pPr>
        <w:pStyle w:val="CompactBullet"/>
      </w:pPr>
      <w:r>
        <w:t>• «Координаты относятся к входу в парк, а для повторного наблюдения нужна точка дерева».</w:t>
      </w:r>
    </w:p>
    <w:p>
      <w:pPr>
        <w:pStyle w:val="CompactBullet"/>
      </w:pPr>
      <w:r>
        <w:t>• «Повреждение листа нельзя дорисовывать; такой лист исключается по заранее установленному правилу».</w:t>
      </w:r>
    </w:p>
    <w:p>
      <w:pPr>
        <w:pStyle w:val="CompactBullet"/>
      </w:pPr>
      <w:r>
        <w:t>• «Неожиданный результат не является ошибкой сам по себе; проверяем процедуру, а не подгоняем значение».</w:t>
      </w:r>
    </w:p>
    <w:p>
      <w:pPr>
        <w:pStyle w:val="Heading1"/>
      </w:pPr>
      <w:r>
        <w:t>12. Безопасность и этика</w:t>
      </w:r>
    </w:p>
    <w:p>
      <w:pPr>
        <w:pStyle w:val="CompactBullet"/>
      </w:pPr>
      <w:r>
        <w:t>• не назначать территории на проезжей части, стройках, промышленных площадках, частной или режимной территории;</w:t>
      </w:r>
    </w:p>
    <w:p>
      <w:pPr>
        <w:pStyle w:val="CompactBullet"/>
      </w:pPr>
      <w:r>
        <w:t>• не требовать от несовершеннолетнего самостоятельного выхода в незнакомую или опасную зону;</w:t>
      </w:r>
    </w:p>
    <w:p>
      <w:pPr>
        <w:pStyle w:val="CompactBullet"/>
      </w:pPr>
      <w:r>
        <w:t>• не включать лица, документы, номера телефонов и случайных прохожих в фотографии дерева и листьев;</w:t>
      </w:r>
    </w:p>
    <w:p>
      <w:pPr>
        <w:pStyle w:val="CompactBullet"/>
      </w:pPr>
      <w:r>
        <w:t>• не публиковать списки участников и их электронные адреса;</w:t>
      </w:r>
    </w:p>
    <w:p>
      <w:pPr>
        <w:pStyle w:val="CompactBullet"/>
      </w:pPr>
      <w:r>
        <w:t>• использовать данные только для заявленной образовательной и исследовательской цели;</w:t>
      </w:r>
    </w:p>
    <w:p>
      <w:pPr>
        <w:pStyle w:val="CompactBullet"/>
      </w:pPr>
      <w:r>
        <w:t>• при сомнении следовать правилам образовательной организации и согласовать полевой выход с ответственным взрослым.</w:t>
      </w:r>
    </w:p>
    <w:p>
      <w:r>
        <w:t>Куратор должен минимизировать сбор персональных данных. Для организации работы достаточно учётной записи, имени, города, связи с организацией и статусов заявок. Публичная карта показывает экологическое наблюдение, а не маршрут или профиль участника.</w:t>
      </w:r>
    </w:p>
    <w:p>
      <w:pPr>
        <w:pStyle w:val="Heading1"/>
      </w:pPr>
      <w:r>
        <w:t>13. Чек-лист запуска проекта</w:t>
      </w:r>
    </w:p>
    <w:p>
      <w:pPr>
        <w:pStyle w:val="CompactBullet"/>
      </w:pPr>
      <w:r>
        <w:t>• роль куратора назначена администратором;</w:t>
      </w:r>
    </w:p>
    <w:p>
      <w:pPr>
        <w:pStyle w:val="CompactBullet"/>
      </w:pPr>
      <w:r>
        <w:t>• организация создана, код проверен на тестовой учётной записи;</w:t>
      </w:r>
    </w:p>
    <w:p>
      <w:pPr>
        <w:pStyle w:val="CompactBullet"/>
      </w:pPr>
      <w:r>
        <w:t>• проект имеет понятное название, цель и сроки;</w:t>
      </w:r>
    </w:p>
    <w:p>
      <w:pPr>
        <w:pStyle w:val="CompactBullet"/>
      </w:pPr>
      <w:r>
        <w:t>• каждый объект доступен, безопасен и имеет ориентир;</w:t>
      </w:r>
    </w:p>
    <w:p>
      <w:pPr>
        <w:pStyle w:val="CompactBullet"/>
      </w:pPr>
      <w:r>
        <w:t>• определено требуемое число точек;</w:t>
      </w:r>
    </w:p>
    <w:p>
      <w:pPr>
        <w:pStyle w:val="CompactBullet"/>
      </w:pPr>
      <w:r>
        <w:t>• участники прошли обучение и знают правило 2–4 деревьев и 10–30 листьев с каждого;</w:t>
      </w:r>
    </w:p>
    <w:p>
      <w:pPr>
        <w:pStyle w:val="CompactBullet"/>
      </w:pPr>
      <w:r>
        <w:t>• есть резервный объект на случай недоступности территории;</w:t>
      </w:r>
    </w:p>
    <w:p>
      <w:pPr>
        <w:pStyle w:val="CompactBullet"/>
      </w:pPr>
      <w:r>
        <w:t>• определён способ связи при технической или полевой проблеме.</w:t>
      </w:r>
    </w:p>
    <w:p>
      <w:pPr>
        <w:pStyle w:val="Heading1"/>
      </w:pPr>
      <w:r>
        <w:t>14. Чек-лист контроля одной заявки</w:t>
      </w:r>
    </w:p>
    <w:p>
      <w:pPr>
        <w:pStyle w:val="CompactBullet"/>
      </w:pPr>
      <w:r>
        <w:t>• заявка относится к нужному проекту и объекту;</w:t>
      </w:r>
    </w:p>
    <w:p>
      <w:pPr>
        <w:pStyle w:val="CompactBullet"/>
      </w:pPr>
      <w:r>
        <w:t>• координаты выбраны у дерева, а не у общего входа на территорию;</w:t>
      </w:r>
    </w:p>
    <w:p>
      <w:pPr>
        <w:pStyle w:val="CompactBullet"/>
      </w:pPr>
      <w:r>
        <w:t>• сохранён паспорт территории;</w:t>
      </w:r>
    </w:p>
    <w:p>
      <w:pPr>
        <w:pStyle w:val="CompactBullet"/>
      </w:pPr>
      <w:r>
        <w:t>• для каждого из 2–4 деревьев сохранены паспорт и обзорная фотография;</w:t>
      </w:r>
    </w:p>
    <w:p>
      <w:pPr>
        <w:pStyle w:val="CompactBullet"/>
      </w:pPr>
      <w:r>
        <w:t>• для каждого дерева загружено 10–30 отдельных фотографий листьев;</w:t>
      </w:r>
    </w:p>
    <w:p>
      <w:pPr>
        <w:pStyle w:val="CompactBullet"/>
      </w:pPr>
      <w:r>
        <w:t>• статус заявки отображается в кабинете;</w:t>
      </w:r>
    </w:p>
    <w:p>
      <w:pPr>
        <w:pStyle w:val="CompactBullet"/>
      </w:pPr>
      <w:r>
        <w:t>• куратор не изменял исходные данные участника.</w:t>
      </w:r>
    </w:p>
    <w:p>
      <w:pPr>
        <w:pStyle w:val="Heading1"/>
      </w:pPr>
      <w:r>
        <w:t>15. Шаблон карточки задания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true"/>
        </w:trPr>
        <w:tc>
          <w:tcPr>
            <w:tcW w:type="dxa" w:w="2835"/>
            <w:shd w:fill="2F6B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Поле</w:t>
            </w:r>
          </w:p>
        </w:tc>
        <w:tc>
          <w:tcPr>
            <w:tcW w:type="dxa" w:w="5783"/>
            <w:shd w:fill="2F6B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Пример заполнения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Название проекта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Осеннее наблюдение городских зелёных зон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Объект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Сквер между улицами А и Б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Задача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Найти одну подходящую берёзу внутри объекта и оформить одну заявку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Границы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От входа со стороны улицы А до детской площадки; проезжую часть не пересекать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Срок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До 6 сентября включительно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Материал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Паспорта 2–4 деревьев, их обзорные фотографии и по 10–30 фото листьев с каждого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Если объект недоступен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Не входить; сообщить куратору и получить резервный объект</w:t>
            </w:r>
          </w:p>
        </w:tc>
      </w:tr>
    </w:tbl>
    <w:p>
      <w:pPr>
        <w:spacing w:after="0"/>
      </w:pPr>
    </w:p>
    <w:p>
      <w:pPr>
        <w:pStyle w:val="Heading1"/>
      </w:pPr>
      <w:r>
        <w:t>16. Журнал куратора</w:t>
      </w:r>
    </w:p>
    <w:p>
      <w:r>
        <w:t>Для школьной демонстрации достаточно вести краткий журнал без лишних персональных данных. Он помогает восстановить организационные решения и отличить их от научных результатов.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 w:val="true"/>
        </w:trPr>
        <w:tc>
          <w:tcPr>
            <w:tcW w:type="dxa" w:w="1247"/>
            <w:shd w:fill="2F6B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Дата</w:t>
            </w:r>
          </w:p>
        </w:tc>
        <w:tc>
          <w:tcPr>
            <w:tcW w:type="dxa" w:w="1814"/>
            <w:shd w:fill="2F6B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Проект/объект</w:t>
            </w:r>
          </w:p>
        </w:tc>
        <w:tc>
          <w:tcPr>
            <w:tcW w:type="dxa" w:w="1871"/>
            <w:shd w:fill="2F6B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Действие</w:t>
            </w:r>
          </w:p>
        </w:tc>
        <w:tc>
          <w:tcPr>
            <w:tcW w:type="dxa" w:w="2438"/>
            <w:shd w:fill="2F6B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Результат или проблема</w:t>
            </w:r>
          </w:p>
        </w:tc>
        <w:tc>
          <w:tcPr>
            <w:tcW w:type="dxa" w:w="1701"/>
            <w:shd w:fill="2F6B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Следующий шаг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17. Критерии завершения работы куратора</w:t>
      </w:r>
    </w:p>
    <w:p>
      <w:pPr>
        <w:pStyle w:val="CompactBullet"/>
      </w:pPr>
      <w:r>
        <w:t>• участники знают, где найти инструкции и куда обратиться с вопросом;</w:t>
      </w:r>
    </w:p>
    <w:p>
      <w:pPr>
        <w:pStyle w:val="CompactBullet"/>
      </w:pPr>
      <w:r>
        <w:t>• все объекты имеют однозначные статусы и сроки;</w:t>
      </w:r>
    </w:p>
    <w:p>
      <w:pPr>
        <w:pStyle w:val="CompactBullet"/>
      </w:pPr>
      <w:r>
        <w:t>• каждая отправленная заявка прослеживается до участника и объекта;</w:t>
      </w:r>
    </w:p>
    <w:p>
      <w:pPr>
        <w:pStyle w:val="CompactBullet"/>
      </w:pPr>
      <w:r>
        <w:t>• отклонения разобраны без изменения исходных данных;</w:t>
      </w:r>
    </w:p>
    <w:p>
      <w:pPr>
        <w:pStyle w:val="CompactBullet"/>
      </w:pPr>
      <w:r>
        <w:t>• опубликованные точки соответствуют фактически завершённым наблюдениям;</w:t>
      </w:r>
    </w:p>
    <w:p>
      <w:pPr>
        <w:pStyle w:val="CompactBullet"/>
      </w:pPr>
      <w:r>
        <w:t>• замечания к методике и сайту переданы через обратную связь;</w:t>
      </w:r>
    </w:p>
    <w:p>
      <w:pPr>
        <w:pStyle w:val="CompactBullet"/>
      </w:pPr>
      <w:r>
        <w:t>• после завершения проекта ненужные объекты закрыты, а код организации не распространяется публично.</w:t>
      </w:r>
    </w:p>
    <w:p>
      <w:pPr>
        <w:pStyle w:val="Heading1"/>
      </w:pPr>
      <w:r>
        <w:t>18. Термины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true"/>
        </w:trPr>
        <w:tc>
          <w:tcPr>
            <w:tcW w:type="dxa" w:w="2494"/>
            <w:shd w:fill="2F6B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Термин</w:t>
            </w:r>
          </w:p>
        </w:tc>
        <w:tc>
          <w:tcPr>
            <w:tcW w:type="dxa" w:w="6123"/>
            <w:shd w:fill="2F6B3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Определение в рамках платформы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Экологический скрининг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Предварительная оценка, позволяющая выделить участки для дальнейшего изучения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Мониторинг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Повторяемый процесс сбора, проверки, хранения и отображения наблюдений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Куратор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Организатор группы, проектов и объектов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Модератор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Проверяющий научную пригодность материалов заявки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Объект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Заданная куратором территория, внутри которой выбирается точка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Точка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shd w:fill="EEF3EE"/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Координаты места сбора 2–4 исследуемых деревьев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Паспорт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76" w:lineRule="auto" w:after="40"/>
              <w:ind w:firstLine="0"/>
            </w:pPr>
            <w:r>
              <w:rPr>
                <w:rFonts w:ascii="Times New Roman" w:hAnsi="Times New Roman"/>
                <w:sz w:val="21"/>
              </w:rPr>
              <w:t>Структурированное описание территории и дерева, сопровождающее фотографии</w:t>
            </w:r>
          </w:p>
        </w:tc>
      </w:tr>
    </w:tbl>
    <w:p>
      <w:pPr>
        <w:spacing w:after="0"/>
      </w:pPr>
    </w:p>
    <w:p>
      <w:pPr>
        <w:pStyle w:val="Heading1"/>
      </w:pPr>
      <w:r>
        <w:t>Заключительное положение</w:t>
      </w:r>
    </w:p>
    <w:p>
      <w:r>
        <w:t>Качественная работа куратора измеряется не максимальным числом заявок, а тем, насколько участники понимают правила, безопасно действуют в поле и создают прослеживаемые данные, пригодность которых может независимо проверить модератор. Если проект даёт неожиданный результат, задача куратора — сохранить честность процесса и помочь группе корректно его обсудить.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ind w:firstLine="0"/>
      <w:jc w:val="right"/>
    </w:pPr>
    <w:r>
      <w:rPr>
        <w:color w:val="5F6B62"/>
        <w:sz w:val="18"/>
      </w:rPr>
      <w:t>ЭкоБиоМониторинг  |  методическое руководство куратора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6B3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6B3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5F6B62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240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/>
      <w:b w:val="0"/>
      <w:color w:val="2F6B3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basedOn w:val="Normal"/>
    <w:pPr>
      <w:spacing w:after="60" w:line="360" w:lineRule="auto"/>
      <w:ind w:left="454" w:hanging="255"/>
    </w:pPr>
    <w:rPr>
      <w:rFonts w:ascii="Times New Roman" w:hAnsi="Times New Roman" w:eastAsia="Times New Roman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