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280" w:line="288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36"/>
        </w:rPr>
        <w:t>Методические рекомендации</w:t>
      </w:r>
    </w:p>
    <w:p>
      <w:pPr>
        <w:spacing w:before="0" w:after="280" w:line="288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для модераторов проекта «ЭкоБиоМониторинг»</w:t>
      </w:r>
    </w:p>
    <w:p>
      <w:pPr>
        <w:spacing w:before="0" w:after="680" w:line="312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Открытая цифровая система экологического скрининга малых городов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120" w:line="360" w:lineRule="auto"/>
        <w:ind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Подготовила: Панина Полина Ивановна</w:t>
      </w:r>
    </w:p>
    <w:p>
      <w:pPr>
        <w:spacing w:before="0" w:after="120" w:line="360" w:lineRule="auto"/>
        <w:ind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Назначение документа: обучение и допуск модераторов к первичной проверке заявок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88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Кингисепп, 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134" w:bottom="1134" w:left="1134" w:header="709" w:footer="709" w:gutter="0"/>
          <w:cols w:space="720"/>
          <w:titlePg/>
          <w:docGrid w:linePitch="360"/>
        </w:sectPr>
      </w:pPr>
    </w:p>
    <w:p>
      <w:pPr>
        <w:pStyle w:val="Heading1"/>
        <w:spacing w:before="280" w:after="160" w:line="36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Содержание</w:t>
      </w:r>
    </w:p>
    <w:p>
      <w:pPr>
        <w:spacing w:before="0" w:after="4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Назначение методических рекомендаций</w:t>
      </w:r>
    </w:p>
    <w:p>
      <w:pPr>
        <w:spacing w:before="0" w:after="4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Роль модератора в системе экологического мониторинга</w:t>
      </w:r>
    </w:p>
    <w:p>
      <w:pPr>
        <w:spacing w:before="0" w:after="4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Общая схема проверки заявки</w:t>
      </w:r>
    </w:p>
    <w:p>
      <w:pPr>
        <w:spacing w:before="0" w:after="4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 Критерии проверки объекта исследования</w:t>
      </w:r>
    </w:p>
    <w:p>
      <w:pPr>
        <w:spacing w:before="0" w:after="4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 Проверка полноты и структуры набора</w:t>
      </w:r>
    </w:p>
    <w:p>
      <w:pPr>
        <w:spacing w:before="0" w:after="4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6. Требования к качеству фотографий</w:t>
      </w:r>
    </w:p>
    <w:p>
      <w:pPr>
        <w:spacing w:before="0" w:after="4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7. Проверка повреждений и артефактов</w:t>
      </w:r>
    </w:p>
    <w:p>
      <w:pPr>
        <w:spacing w:before="0" w:after="4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8. Проверка координат и описания точки</w:t>
      </w:r>
    </w:p>
    <w:p>
      <w:pPr>
        <w:spacing w:before="0" w:after="4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9. Решение модератора и причины отклонения</w:t>
      </w:r>
    </w:p>
    <w:p>
      <w:pPr>
        <w:spacing w:before="0" w:after="4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10. Расчёт ФА и итоговая проверка</w:t>
      </w:r>
    </w:p>
    <w:p>
      <w:pPr>
        <w:spacing w:before="0" w:after="4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11. Тестирование и сертификат модератора</w:t>
      </w:r>
    </w:p>
    <w:p>
      <w:pPr>
        <w:spacing w:before="0" w:after="4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12. Чек-лист модератора</w:t>
      </w:r>
    </w:p>
    <w:p>
      <w:pPr>
        <w:spacing w:before="0" w:after="4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13. Список литературы</w:t>
      </w:r>
    </w:p>
    <w:p>
      <w:r>
        <w:rPr>
          <w:rFonts w:ascii="Arial" w:hAnsi="Arial" w:eastAsia="Arial"/>
          <w:sz w:val="21"/>
        </w:rPr>
        <w:br w:type="page"/>
      </w:r>
    </w:p>
    <w:p>
      <w:pPr>
        <w:pStyle w:val="Heading1"/>
        <w:spacing w:before="280" w:after="160" w:line="36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Назначение методических рекомендаций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Настоящие методические рекомендации предназначены для модераторов проекта «ЭкоБиоМониторинг», выполняющих первичную проверку заявок, поступающих от участников гражданского экологического мониторинга.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документа состоит в установлении единых критериев оценки заявок до их публикации на интерактивной карте и дальнейшего использования в анализе. Модератор проверяет качество исходных материалов, а не формулирует итоговый экологический вывод по территории.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Единые правила модерации необходимы для снижения субъективности и повышения сопоставимости данных, полученных разными участниками проекта.</w:t>
      </w:r>
    </w:p>
    <w:p>
      <w:pPr>
        <w:pStyle w:val="Heading1"/>
        <w:spacing w:before="280" w:after="160" w:line="36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Роль модератора в системе экологического мониторинга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Модератор является участником контроля качества данных. Он проверяет соответствие заявки установленной методике: правильность выбранного объекта, полноту набора, качество фотографий, отсутствие выраженных повреждений, корректность координат и наличие обязательных сведений.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Решение модератора должно быть основано на чек-листе, а не на общем впечатлении. При отклонении заявки обязательно указывается причина, позволяющая участнику исправить ошибку при повторной подаче материалов.</w:t>
      </w:r>
    </w:p>
    <w:p>
      <w:pPr>
        <w:pStyle w:val="Heading1"/>
        <w:spacing w:before="280" w:after="160" w:line="36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Общая схема проверки заявки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Одна заявка соответствует одной точке мониторинга, 2–4 берёзам и 10–30 отдельным фотографиям листьев с каждого дерева. Для каждого дерева указывают паспорт и загружают обзорную фотографию. После отправки заявка поступает на первичную проверку.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Сначала модератор проверяет исходные материалы и разметку 12 точек на листьях. Затем программа рассчитывает ФА по проверенным координатам. Модератор просматривает результат расчёта перед публикацией. Обученная модель для автоматической постановки точек пока не подключена.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Если заявка отклонена на первичном этапе, она не должна передаваться к публикации и не используется в публичной карте.</w:t>
      </w:r>
    </w:p>
    <w:p>
      <w:pPr>
        <w:pStyle w:val="Heading1"/>
        <w:spacing w:before="280" w:after="160" w:line="36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Критерии проверки объекта исследования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Основным объектом исследования является лист берёзы повислой. Модератор должен убедиться, что представленные материалы соответствуют заявленному объекту.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Если по фотографии очевидно, что листья относятся к другому виду растения, заявка отклоняется. Если определить вид невозможно из-за низкого качества снимков, заявка также не может быть принята без уточнения.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Листья разных видов недопустимы. Листья 2–4 берёз в одной заявке должны сохраняться в отдельных наборах с привязкой к каждому дереву; непомеченные смешанные материалы возвращают на исправление.</w:t>
      </w:r>
    </w:p>
    <w:p>
      <w:pPr>
        <w:pStyle w:val="Heading1"/>
        <w:spacing w:before="280" w:after="160" w:line="36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Проверка полноты и структуры набора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заявке должно быть 2–4 дерева и по 10–30 отдельных фотографий листьев с каждого. Модератор проверяет число файлов, привязку к дереву и пригодность каждого снимка.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Если для дерева загружено меньше 10 или больше 30 фотографий, отсутствует обзорный снимок либо фотографии не привязаны к своим деревьям, заявку возвращают с конкретной причиной. Наличие нескольких деревьев само по себе соответствует методике.</w:t>
      </w:r>
    </w:p>
    <w:p>
      <w:pPr>
        <w:pStyle w:val="Heading1"/>
        <w:spacing w:before="280" w:after="160" w:line="36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6. Требования к качеству фотографий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Каждый лист должен быть сфотографирован отдельно. Снимок выполняется сверху, на светлом однотонном фоне. В кадре должны быть видны основание листа, верхушка, края листовой пластинки и центральная жилка.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Не принимаются фотографии, на которых лист обрезан, размыт, снят под сильным углом, закрыт пальцами или другими предметами. Также не подходят снимки с выраженными тенями, бликами, пёстрым фоном или несколькими листьями в одном кадре.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Качество фотографий оценивается не с эстетической позиции, а с точки зрения возможности дальнейшего измерения и проверки.</w:t>
      </w:r>
    </w:p>
    <w:p>
      <w:pPr>
        <w:pStyle w:val="Heading1"/>
        <w:spacing w:before="280" w:after="160" w:line="36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7. Проверка повреждений и артефактов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расчёта флуктуирующей асимметрии подходят только листья без выраженных повреждений. Листья с крупными пятнами, отверстиями, разрывами, следами насекомых, сильным подсыханием или скручиванием не должны использоваться в основной выборке.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Повреждения и артефакты могут искажать контур листа и приводить к ошибкам при измерениях. Если повреждения встречаются массово, заявка отклоняется.</w:t>
      </w:r>
    </w:p>
    <w:p>
      <w:pPr>
        <w:pStyle w:val="Heading1"/>
        <w:spacing w:before="280" w:after="160" w:line="36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8. Проверка координат и описания точки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Координаты должны соответствовать месту сбора материала у конкретного дерева. Описание точки должно позволять сопоставить заявку с положением на карте.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Если координаты явно противоречат описанию, указаны слишком приблизительно или относятся к другому месту, заявка не допускается к публикации до исправления.</w:t>
      </w:r>
    </w:p>
    <w:p>
      <w:pPr>
        <w:pStyle w:val="Heading1"/>
        <w:spacing w:before="280" w:after="160" w:line="36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9. Решение модератора и причины отклонения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Модератор принимает исходные материалы либо возвращает заявку с причиной. Принятые фотографии и проверенные ключевые точки допускаются к программному расчёту ФА.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отклонении необходимо выбрать конкретную причину: неверный вид растения, повреждённые листья, недостаточное количество фотографий, плохое качество снимков, неправильный фон, некорректные координаты или иное нарушение методики.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Причина отклонения должна быть сформулирована корректно и без оценочных выражений.</w:t>
      </w:r>
    </w:p>
    <w:p>
      <w:pPr>
        <w:pStyle w:val="Heading1"/>
        <w:spacing w:before="280" w:after="160" w:line="36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10. Расчёт ФА и итоговая проверка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 w:eastAsia="Arial"/>
          <w:sz w:val="21"/>
        </w:rPr>
        <w:t>После проверки разметки программа вычисляет ФА по 12 ориентирам. Пять парных признаков — ширина половин листа, длина второй жилки, расстояние между основаниями первой и второй жилок, расстояние между их концами и угол второй жилки к центральной оси. Для каждой пары применяется |L−R|/(L+R), затем пять значений усредняются. Это расчёт по проверенным точкам, а не результат работы обученного классификатора.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Точка становится видимой на карте после первичной модерации, расчёта ФА и итогового просмотра результата модератором.</w:t>
      </w:r>
    </w:p>
    <w:p>
      <w:pPr>
        <w:pStyle w:val="Heading1"/>
        <w:spacing w:before="280" w:after="160" w:line="36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11. Тестирование и сертификат модератора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Доступ к модерации предоставляется пользователю с ролью модератора или администратора после прохождения обучения и теста. Проходной результат теста составляет не менее 9 правильных ответов из 10.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После успешного прохождения теста раздел сертификата разблокируется. Скачивание станет доступным после утверждения макета сертификата.</w:t>
      </w:r>
    </w:p>
    <w:p>
      <w:pPr>
        <w:pStyle w:val="Heading1"/>
        <w:spacing w:before="280" w:after="160" w:line="36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12. Чек-лист модератора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 w:eastAsia="Arial"/>
          <w:sz w:val="21"/>
        </w:rPr>
        <w:t>Перед принятием решения модератор проверяет: вид растения; одну точку и 2–4 дерева; паспорта и обзорные снимки деревьев; по 10–30 фотографий листьев для каждого; отсутствие выраженных повреждений; съёмку сверху на светлом фоне; видимость всего листа; координаты и дату; все 12 ориентиров; соответствие пяти левых и правых признаков. При возврате заявки указывают конкретную причину.</w:t>
      </w:r>
    </w:p>
    <w:p>
      <w:pPr>
        <w:pStyle w:val="Heading1"/>
        <w:spacing w:before="280" w:after="160" w:line="36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13. Список литературы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Москва: Стандартинформ, 2018.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Москва: Стандартинформ, 2018.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Захаров В. М., Баранов А. С., Борисов В. И., Валецкий А. В., Кряжева Н. Г., Чистякова Е. К., Чубинишвили А. Т. Здоровье среды: методика оценки. Москва: Центр экологической политики России, 2000. 68 с.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 Захаров В. М., Чубинишвили А. Т. Мониторинг здоровья среды на охраняемых природных территориях. Москва: Центр экологической политики России, 2001. 148 с.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 Palmer A. R., Strobeck C. Fluctuating asymmetry: measurement, analysis, patterns // Annual Review of Ecology and Systematics. 1986. Vol. 17. P. 391-421. DOI: 10.1146/annurev.es.17.110186.002135.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6. Leung B., Forbes M. R., Houle D. Fluctuating asymmetry as a bioindicator of stress: comparing efficacy of analyses involving multiple traits // The American Naturalist. 2000. Vol. 155, No. 1. P. 101-115. DOI: 10.1086/303298.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7. Шадрина Е. Г., Солдатова В. Ю. Оценка здоровья среды по величине флуктуирующей асимметрии древесных растений: анализ возможных причин искажения результатов // Известия РАН. Серия биологическая. 2023. № 7-suppl. С. 29-38. DOI: 10.31857/S1026347023600243.</w:t>
      </w:r>
    </w:p>
    <w:sectPr w:rsidR="00FC693F" w:rsidRPr="0006063C" w:rsidSect="00034616">
      <w:pgSz w:w="11906" w:h="16838"/>
      <w:pgMar w:top="1134" w:right="1134" w:bottom="1134" w:left="1134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Times New Roman" w:cs="Times New Roman"/>
        <w:b w:val="0"/>
        <w:i w:val="0"/>
        <w:sz w:val="24"/>
      </w:rPr>
      <w:t xml:space="preserve">Страница </w:t>
    </w:r>
    <w:r>
      <w:rPr>
        <w:rFonts w:ascii="Times New Roman" w:hAnsi="Times New Roman" w:eastAsia="Times New Roman" w:cs="Times New Roman"/>
        <w:b w:val="0"/>
        <w:i w:val="0"/>
        <w:sz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Times New Roman" w:hAnsi="Times New Roman" w:eastAsia="Times New Roman" w:cs="Times New Roman"/>
        <w:b w:val="0"/>
        <w:i w:val="0"/>
        <w:sz w:val="24"/>
      </w:rPr>
      <w:t>ЭкоБиоМониторинг. Методические рекомендации для модераторов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