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B4E01" w14:textId="77777777" w:rsidR="007D0738" w:rsidRDefault="008C4AE0">
      <w:pPr>
        <w:spacing w:after="80"/>
      </w:pPr>
      <w:r>
        <w:rPr>
          <w:b/>
          <w:bCs/>
          <w:color w:val="0F0F0D"/>
          <w:sz w:val="40"/>
          <w:szCs w:val="40"/>
        </w:rPr>
        <w:t>STATEMENT OF WORK</w:t>
      </w:r>
    </w:p>
    <w:p w14:paraId="120C766D" w14:textId="77777777" w:rsidR="007D0738" w:rsidRDefault="008C4AE0">
      <w:pPr>
        <w:spacing w:after="40"/>
      </w:pPr>
      <w:r>
        <w:rPr>
          <w:b/>
          <w:bCs/>
          <w:color w:val="1B6FBE"/>
          <w:sz w:val="24"/>
          <w:szCs w:val="24"/>
        </w:rPr>
        <w:t>Edge Core Advisors, LLC</w:t>
      </w:r>
    </w:p>
    <w:p w14:paraId="0327E2F5" w14:textId="77777777" w:rsidR="007D0738" w:rsidRDefault="008C4AE0">
      <w:pPr>
        <w:spacing w:after="40"/>
      </w:pPr>
      <w:r>
        <w:rPr>
          <w:i/>
          <w:iCs/>
          <w:color w:val="767670"/>
        </w:rPr>
        <w:t>Strategic Advisory Retainer</w:t>
      </w:r>
    </w:p>
    <w:p w14:paraId="2C3A7CB0" w14:textId="77777777" w:rsidR="007D0738" w:rsidRDefault="008C4AE0">
      <w:pPr>
        <w:spacing w:after="240"/>
      </w:pPr>
      <w:proofErr w:type="spellStart"/>
      <w:r>
        <w:rPr>
          <w:color w:val="767670"/>
          <w:sz w:val="20"/>
          <w:szCs w:val="20"/>
        </w:rPr>
        <w:t>victoria</w:t>
      </w:r>
      <w:proofErr w:type="spellEnd"/>
      <w:r>
        <w:rPr>
          <w:color w:val="767670"/>
          <w:sz w:val="20"/>
          <w:szCs w:val="20"/>
        </w:rPr>
        <w:t xml:space="preserve">, </w:t>
      </w:r>
      <w:proofErr w:type="spellStart"/>
      <w:proofErr w:type="gramStart"/>
      <w:r>
        <w:rPr>
          <w:color w:val="767670"/>
          <w:sz w:val="20"/>
          <w:szCs w:val="20"/>
        </w:rPr>
        <w:t>minnesota</w:t>
      </w:r>
      <w:proofErr w:type="spellEnd"/>
      <w:r>
        <w:rPr>
          <w:color w:val="767670"/>
          <w:sz w:val="20"/>
          <w:szCs w:val="20"/>
        </w:rPr>
        <w:t xml:space="preserve">  |</w:t>
      </w:r>
      <w:proofErr w:type="gramEnd"/>
      <w:r>
        <w:rPr>
          <w:color w:val="767670"/>
          <w:sz w:val="20"/>
          <w:szCs w:val="20"/>
        </w:rPr>
        <w:t xml:space="preserve">  </w:t>
      </w:r>
      <w:proofErr w:type="gramStart"/>
      <w:r>
        <w:rPr>
          <w:color w:val="767670"/>
          <w:sz w:val="20"/>
          <w:szCs w:val="20"/>
        </w:rPr>
        <w:t>paul@edgecoreadvisors.com  |</w:t>
      </w:r>
      <w:proofErr w:type="gramEnd"/>
      <w:r>
        <w:rPr>
          <w:color w:val="767670"/>
          <w:sz w:val="20"/>
          <w:szCs w:val="20"/>
        </w:rPr>
        <w:t xml:space="preserve">  edgecoreadvisors.com</w:t>
      </w:r>
    </w:p>
    <w:p w14:paraId="5ACE41CE" w14:textId="77777777" w:rsidR="007D0738" w:rsidRDefault="007D0738">
      <w:pPr>
        <w:pBdr>
          <w:bottom w:val="single" w:sz="6" w:space="1" w:color="1B6FBE"/>
        </w:pBdr>
      </w:pPr>
    </w:p>
    <w:p w14:paraId="35BF72D3" w14:textId="77777777" w:rsidR="007D0738" w:rsidRDefault="007D0738">
      <w:pPr>
        <w:spacing w:before="160"/>
      </w:pPr>
    </w:p>
    <w:p w14:paraId="0CA4CD37" w14:textId="77777777" w:rsidR="007D0738" w:rsidRDefault="007D0738">
      <w:pPr>
        <w:spacing w:before="120" w:after="80"/>
      </w:pPr>
    </w:p>
    <w:p w14:paraId="2961722D" w14:textId="77777777" w:rsidR="007D0738" w:rsidRDefault="008C4AE0">
      <w:pPr>
        <w:pStyle w:val="Heading1"/>
      </w:pPr>
      <w:r>
        <w:rPr>
          <w:color w:val="0F0F0D"/>
        </w:rPr>
        <w:t>1. Engagement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D0738" w14:paraId="4E62FCC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1A65EEDC" w14:textId="77777777" w:rsidR="007D0738" w:rsidRDefault="008C4AE0">
            <w:r>
              <w:rPr>
                <w:b/>
                <w:bCs/>
                <w:color w:val="0F0F0D"/>
                <w:sz w:val="20"/>
                <w:szCs w:val="20"/>
              </w:rPr>
              <w:t>SOW Number</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3891E79" w14:textId="77777777" w:rsidR="007D0738" w:rsidRDefault="008C4AE0">
            <w:r>
              <w:rPr>
                <w:color w:val="0F0F0D"/>
                <w:sz w:val="20"/>
                <w:szCs w:val="20"/>
              </w:rPr>
              <w:t>SOW-[YEAR]</w:t>
            </w:r>
            <w:proofErr w:type="gramStart"/>
            <w:r>
              <w:rPr>
                <w:color w:val="0F0F0D"/>
                <w:sz w:val="20"/>
                <w:szCs w:val="20"/>
              </w:rPr>
              <w:t>-[</w:t>
            </w:r>
            <w:proofErr w:type="gramEnd"/>
            <w:r>
              <w:rPr>
                <w:color w:val="0F0F0D"/>
                <w:sz w:val="20"/>
                <w:szCs w:val="20"/>
              </w:rPr>
              <w:t>###]</w:t>
            </w:r>
          </w:p>
        </w:tc>
      </w:tr>
      <w:tr w:rsidR="007D0738" w14:paraId="6CF7CD9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4687F239" w14:textId="77777777" w:rsidR="007D0738" w:rsidRDefault="008C4AE0">
            <w:r>
              <w:rPr>
                <w:b/>
                <w:bCs/>
                <w:color w:val="0F0F0D"/>
                <w:sz w:val="20"/>
                <w:szCs w:val="20"/>
              </w:rPr>
              <w:t>Client</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8645AAF" w14:textId="77777777" w:rsidR="007D0738" w:rsidRDefault="008C4AE0">
            <w:r>
              <w:rPr>
                <w:color w:val="0F0F0D"/>
                <w:sz w:val="20"/>
                <w:szCs w:val="20"/>
              </w:rPr>
              <w:t>[Client Legal Name]</w:t>
            </w:r>
          </w:p>
        </w:tc>
      </w:tr>
      <w:tr w:rsidR="007D0738" w14:paraId="1F1DECB8"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79969714" w14:textId="77777777" w:rsidR="007D0738" w:rsidRDefault="008C4AE0">
            <w:r>
              <w:rPr>
                <w:b/>
                <w:bCs/>
                <w:color w:val="0F0F0D"/>
                <w:sz w:val="20"/>
                <w:szCs w:val="20"/>
              </w:rPr>
              <w:t>Engagement Type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212EE543" w14:textId="77777777" w:rsidR="007D0738" w:rsidRDefault="008C4AE0">
            <w:r>
              <w:rPr>
                <w:color w:val="0F0F0D"/>
                <w:sz w:val="20"/>
                <w:szCs w:val="20"/>
              </w:rPr>
              <w:t>Strategic Advisory Retainer — Monthly</w:t>
            </w:r>
          </w:p>
        </w:tc>
      </w:tr>
      <w:tr w:rsidR="007D0738" w14:paraId="1A406802"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5A0F1D38" w14:textId="77777777" w:rsidR="007D0738" w:rsidRDefault="008C4AE0">
            <w:r>
              <w:rPr>
                <w:b/>
                <w:bCs/>
                <w:color w:val="0F0F0D"/>
                <w:sz w:val="20"/>
                <w:szCs w:val="20"/>
              </w:rPr>
              <w:t>Start Date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0E0C709" w14:textId="77777777" w:rsidR="007D0738" w:rsidRDefault="008C4AE0">
            <w:r>
              <w:rPr>
                <w:color w:val="0F0F0D"/>
                <w:sz w:val="20"/>
                <w:szCs w:val="20"/>
              </w:rPr>
              <w:t>[Start Date]</w:t>
            </w:r>
          </w:p>
        </w:tc>
      </w:tr>
      <w:tr w:rsidR="007D0738" w14:paraId="3019265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33E2CFFF" w14:textId="77777777" w:rsidR="007D0738" w:rsidRDefault="008C4AE0">
            <w:r>
              <w:rPr>
                <w:b/>
                <w:bCs/>
                <w:color w:val="0F0F0D"/>
                <w:sz w:val="20"/>
                <w:szCs w:val="20"/>
              </w:rPr>
              <w:t>Initial Term</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F52371D" w14:textId="77777777" w:rsidR="007D0738" w:rsidRDefault="008C4AE0">
            <w:r>
              <w:rPr>
                <w:color w:val="0F0F0D"/>
                <w:sz w:val="20"/>
                <w:szCs w:val="20"/>
              </w:rPr>
              <w:t>[3 months / 6 months / month-to-month — select one]</w:t>
            </w:r>
          </w:p>
        </w:tc>
      </w:tr>
      <w:tr w:rsidR="007D0738" w14:paraId="2238AB6B"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4FE059B4" w14:textId="77777777" w:rsidR="007D0738" w:rsidRDefault="008C4AE0">
            <w:r>
              <w:rPr>
                <w:b/>
                <w:bCs/>
                <w:color w:val="0F0F0D"/>
                <w:sz w:val="20"/>
                <w:szCs w:val="20"/>
              </w:rPr>
              <w:t>Monthly Fee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CDE2B86" w14:textId="77777777" w:rsidR="007D0738" w:rsidRDefault="008C4AE0">
            <w:r>
              <w:rPr>
                <w:color w:val="0F0F0D"/>
                <w:sz w:val="20"/>
                <w:szCs w:val="20"/>
              </w:rPr>
              <w:t>$6,500 per month</w:t>
            </w:r>
          </w:p>
        </w:tc>
      </w:tr>
      <w:tr w:rsidR="007D0738" w14:paraId="10F4BC09"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7314E589" w14:textId="77777777" w:rsidR="007D0738" w:rsidRDefault="008C4AE0">
            <w:r>
              <w:rPr>
                <w:b/>
                <w:bCs/>
                <w:color w:val="0F0F0D"/>
                <w:sz w:val="20"/>
                <w:szCs w:val="20"/>
              </w:rPr>
              <w:t>Included Days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03B6A56B" w14:textId="77777777" w:rsidR="007D0738" w:rsidRDefault="008C4AE0">
            <w:r>
              <w:rPr>
                <w:color w:val="0F0F0D"/>
                <w:sz w:val="20"/>
                <w:szCs w:val="20"/>
              </w:rPr>
              <w:t>2–4 days per month (as defined in Section 2.2)</w:t>
            </w:r>
          </w:p>
        </w:tc>
      </w:tr>
      <w:tr w:rsidR="007D0738" w14:paraId="652A8E14"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17DE67A9" w14:textId="77777777" w:rsidR="007D0738" w:rsidRDefault="008C4AE0">
            <w:r>
              <w:rPr>
                <w:b/>
                <w:bCs/>
                <w:color w:val="0F0F0D"/>
                <w:sz w:val="20"/>
                <w:szCs w:val="20"/>
              </w:rPr>
              <w:t>MSA Reference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A3B6F53" w14:textId="77777777" w:rsidR="007D0738" w:rsidRDefault="008C4AE0">
            <w:r>
              <w:rPr>
                <w:color w:val="0F0F0D"/>
                <w:sz w:val="20"/>
                <w:szCs w:val="20"/>
              </w:rPr>
              <w:t>[MSA Effective Date]</w:t>
            </w:r>
          </w:p>
        </w:tc>
      </w:tr>
    </w:tbl>
    <w:p w14:paraId="2C9987AF" w14:textId="77777777" w:rsidR="007D0738" w:rsidRDefault="007D0738">
      <w:pPr>
        <w:spacing w:before="160" w:after="160"/>
      </w:pPr>
    </w:p>
    <w:p w14:paraId="18F70610" w14:textId="77777777" w:rsidR="007D0738" w:rsidRDefault="008C4AE0">
      <w:pPr>
        <w:pStyle w:val="Heading1"/>
      </w:pPr>
      <w:r>
        <w:rPr>
          <w:color w:val="0F0F0D"/>
        </w:rPr>
        <w:t>2. Scope of Work</w:t>
      </w:r>
    </w:p>
    <w:p w14:paraId="57B06436" w14:textId="77777777" w:rsidR="007D0738" w:rsidRDefault="008C4AE0">
      <w:pPr>
        <w:pStyle w:val="Heading2"/>
      </w:pPr>
      <w:proofErr w:type="gramStart"/>
      <w:r>
        <w:rPr>
          <w:color w:val="1B6FBE"/>
        </w:rPr>
        <w:t>2.1  Engagement</w:t>
      </w:r>
      <w:proofErr w:type="gramEnd"/>
      <w:r>
        <w:rPr>
          <w:color w:val="1B6FBE"/>
        </w:rPr>
        <w:t xml:space="preserve"> Description</w:t>
      </w:r>
    </w:p>
    <w:p w14:paraId="250141A3" w14:textId="77777777" w:rsidR="007D0738" w:rsidRDefault="008C4AE0">
      <w:pPr>
        <w:spacing w:before="80" w:after="80"/>
      </w:pPr>
      <w:r>
        <w:rPr>
          <w:color w:val="0F0F0D"/>
        </w:rPr>
        <w:t>Consultant will serve as Client’s fractional infrastructure strategy partner on an ongoing monthly retainer basis. This engagement is designed for organizations that need consistent senior-level infrastructure advisory without a full-time hire. Consultant provides strategic guidance, acts as a sounding board for critical decisions, and represents Client’s interests in vendor and stakeholder interactions.</w:t>
      </w:r>
    </w:p>
    <w:p w14:paraId="3C3FD1C6" w14:textId="77777777" w:rsidR="007D0738" w:rsidRDefault="008C4AE0">
      <w:pPr>
        <w:pStyle w:val="Heading2"/>
      </w:pPr>
      <w:proofErr w:type="gramStart"/>
      <w:r>
        <w:rPr>
          <w:color w:val="1B6FBE"/>
        </w:rPr>
        <w:t>2.2  Included</w:t>
      </w:r>
      <w:proofErr w:type="gramEnd"/>
      <w:r>
        <w:rPr>
          <w:color w:val="1B6FBE"/>
        </w:rPr>
        <w:t xml:space="preserve"> Services</w:t>
      </w:r>
    </w:p>
    <w:p w14:paraId="775F5E4F" w14:textId="77777777" w:rsidR="007D0738" w:rsidRDefault="008C4AE0">
      <w:pPr>
        <w:spacing w:before="80" w:after="80"/>
      </w:pPr>
      <w:r>
        <w:rPr>
          <w:color w:val="0F0F0D"/>
        </w:rPr>
        <w:t xml:space="preserve">The monthly retainer includes up to 2–4 days of </w:t>
      </w:r>
      <w:proofErr w:type="gramStart"/>
      <w:r>
        <w:rPr>
          <w:color w:val="0F0F0D"/>
        </w:rPr>
        <w:t>Consultant</w:t>
      </w:r>
      <w:proofErr w:type="gramEnd"/>
      <w:r>
        <w:rPr>
          <w:color w:val="0F0F0D"/>
        </w:rPr>
        <w:t xml:space="preserve"> time per month, applied across the following activities as directed by Client:</w:t>
      </w:r>
    </w:p>
    <w:p w14:paraId="20B2048C" w14:textId="77777777" w:rsidR="007D0738" w:rsidRDefault="008C4AE0">
      <w:pPr>
        <w:spacing w:before="60" w:after="60"/>
        <w:ind w:left="360"/>
      </w:pPr>
      <w:r>
        <w:rPr>
          <w:color w:val="0F0F0D"/>
        </w:rPr>
        <w:t>—  Infrastructure strategy development and review</w:t>
      </w:r>
    </w:p>
    <w:p w14:paraId="68652E79" w14:textId="77777777" w:rsidR="007D0738" w:rsidRDefault="008C4AE0">
      <w:pPr>
        <w:spacing w:before="60" w:after="60"/>
        <w:ind w:left="360"/>
      </w:pPr>
      <w:r>
        <w:rPr>
          <w:color w:val="0F0F0D"/>
        </w:rPr>
        <w:t>—  Vendor evaluation, negotiation support, and contract review</w:t>
      </w:r>
    </w:p>
    <w:p w14:paraId="0CB4B9F7" w14:textId="77777777" w:rsidR="007D0738" w:rsidRDefault="008C4AE0">
      <w:pPr>
        <w:spacing w:before="60" w:after="60"/>
        <w:ind w:left="360"/>
      </w:pPr>
      <w:r>
        <w:rPr>
          <w:color w:val="0F0F0D"/>
        </w:rPr>
        <w:t>—  Program and project health reviews</w:t>
      </w:r>
    </w:p>
    <w:p w14:paraId="0C4F02B0" w14:textId="77777777" w:rsidR="007D0738" w:rsidRDefault="008C4AE0">
      <w:pPr>
        <w:spacing w:before="60" w:after="60"/>
        <w:ind w:left="360"/>
      </w:pPr>
      <w:r>
        <w:rPr>
          <w:color w:val="0F0F0D"/>
        </w:rPr>
        <w:t>—  Risk identification and mitigation planning</w:t>
      </w:r>
    </w:p>
    <w:p w14:paraId="4E26D821" w14:textId="77777777" w:rsidR="007D0738" w:rsidRDefault="008C4AE0">
      <w:pPr>
        <w:spacing w:before="60" w:after="60"/>
        <w:ind w:left="360"/>
      </w:pPr>
      <w:r>
        <w:rPr>
          <w:color w:val="0F0F0D"/>
        </w:rPr>
        <w:t>—  Board, executive, or stakeholder advisory support</w:t>
      </w:r>
    </w:p>
    <w:p w14:paraId="433E3AB0" w14:textId="77777777" w:rsidR="007D0738" w:rsidRDefault="008C4AE0">
      <w:pPr>
        <w:spacing w:before="60" w:after="60"/>
        <w:ind w:left="360"/>
      </w:pPr>
      <w:r>
        <w:rPr>
          <w:color w:val="0F0F0D"/>
        </w:rPr>
        <w:t>—  Technology roadmap input and validation</w:t>
      </w:r>
    </w:p>
    <w:p w14:paraId="455E3D77" w14:textId="77777777" w:rsidR="007D0738" w:rsidRDefault="008C4AE0">
      <w:pPr>
        <w:spacing w:before="60" w:after="60"/>
        <w:ind w:left="360"/>
      </w:pPr>
      <w:r>
        <w:rPr>
          <w:color w:val="0F0F0D"/>
        </w:rPr>
        <w:t>—  Ad hoc infrastructure decision support via email or scheduled call</w:t>
      </w:r>
    </w:p>
    <w:p w14:paraId="4B68DBAA" w14:textId="77777777" w:rsidR="007D0738" w:rsidRDefault="007D0738">
      <w:pPr>
        <w:spacing w:before="160" w:after="160"/>
      </w:pPr>
    </w:p>
    <w:p w14:paraId="10BFF602" w14:textId="77777777" w:rsidR="007D0738" w:rsidRDefault="008C4AE0">
      <w:pPr>
        <w:spacing w:before="60" w:after="60"/>
        <w:ind w:left="360"/>
      </w:pPr>
      <w:r>
        <w:rPr>
          <w:i/>
          <w:iCs/>
          <w:color w:val="767670"/>
          <w:sz w:val="20"/>
          <w:szCs w:val="20"/>
        </w:rPr>
        <w:t>1 day = 8 hours. Unused days do not roll over to the following month. Additional days beyond the monthly allotment are available at $2,500 per day with prior written agreement.</w:t>
      </w:r>
    </w:p>
    <w:p w14:paraId="2F4D57C3" w14:textId="77777777" w:rsidR="007D0738" w:rsidRDefault="007D0738">
      <w:pPr>
        <w:spacing w:before="160" w:after="160"/>
      </w:pPr>
    </w:p>
    <w:p w14:paraId="452C8DAF" w14:textId="77777777" w:rsidR="007D0738" w:rsidRDefault="008C4AE0">
      <w:pPr>
        <w:pStyle w:val="Heading2"/>
      </w:pPr>
      <w:proofErr w:type="gramStart"/>
      <w:r>
        <w:rPr>
          <w:color w:val="1B6FBE"/>
        </w:rPr>
        <w:t>2.3  Recurring</w:t>
      </w:r>
      <w:proofErr w:type="gramEnd"/>
      <w:r>
        <w:rPr>
          <w:color w:val="1B6FBE"/>
        </w:rPr>
        <w:t xml:space="preserve"> Touchpoints</w:t>
      </w:r>
    </w:p>
    <w:p w14:paraId="5944551B" w14:textId="77777777" w:rsidR="007D0738" w:rsidRDefault="008C4AE0">
      <w:pPr>
        <w:spacing w:before="80" w:after="80"/>
      </w:pPr>
      <w:r>
        <w:rPr>
          <w:color w:val="0F0F0D"/>
        </w:rPr>
        <w:t>Unless otherwise agreed, Consultant and Client will establish:</w:t>
      </w:r>
    </w:p>
    <w:p w14:paraId="2D81C12E" w14:textId="77777777" w:rsidR="007D0738" w:rsidRDefault="008C4AE0">
      <w:pPr>
        <w:spacing w:before="60" w:after="60"/>
        <w:ind w:left="360"/>
      </w:pPr>
      <w:r>
        <w:rPr>
          <w:color w:val="0F0F0D"/>
        </w:rPr>
        <w:t>—  A monthly strategy session (60–90 minutes) to review priorities and upcoming decisions</w:t>
      </w:r>
    </w:p>
    <w:p w14:paraId="65DCC96A" w14:textId="77777777" w:rsidR="007D0738" w:rsidRDefault="008C4AE0">
      <w:pPr>
        <w:spacing w:before="60" w:after="60"/>
        <w:ind w:left="360"/>
      </w:pPr>
      <w:r>
        <w:rPr>
          <w:color w:val="0F0F0D"/>
        </w:rPr>
        <w:t>—  A standing communication channel (email) for ad hoc questions and time-sensitive issues</w:t>
      </w:r>
    </w:p>
    <w:p w14:paraId="6227E131" w14:textId="77777777" w:rsidR="007D0738" w:rsidRDefault="008C4AE0">
      <w:pPr>
        <w:spacing w:before="60" w:after="60"/>
        <w:ind w:left="360"/>
      </w:pPr>
      <w:r>
        <w:rPr>
          <w:color w:val="0F0F0D"/>
        </w:rPr>
        <w:t>—  A monthly brief written summary of activities and recommendations delivered at month end</w:t>
      </w:r>
    </w:p>
    <w:p w14:paraId="2EF6EE0B" w14:textId="77777777" w:rsidR="007D0738" w:rsidRDefault="007D0738">
      <w:pPr>
        <w:spacing w:before="160" w:after="160"/>
      </w:pPr>
    </w:p>
    <w:p w14:paraId="5216DC49" w14:textId="77777777" w:rsidR="007D0738" w:rsidRDefault="008C4AE0">
      <w:pPr>
        <w:pStyle w:val="Heading2"/>
      </w:pPr>
      <w:proofErr w:type="gramStart"/>
      <w:r>
        <w:rPr>
          <w:color w:val="1B6FBE"/>
        </w:rPr>
        <w:t>2.4  Out</w:t>
      </w:r>
      <w:proofErr w:type="gramEnd"/>
      <w:r>
        <w:rPr>
          <w:color w:val="1B6FBE"/>
        </w:rPr>
        <w:t xml:space="preserve"> of Scope</w:t>
      </w:r>
    </w:p>
    <w:p w14:paraId="520DB083" w14:textId="77777777" w:rsidR="007D0738" w:rsidRDefault="008C4AE0">
      <w:pPr>
        <w:spacing w:before="80" w:after="80"/>
      </w:pPr>
      <w:r>
        <w:rPr>
          <w:color w:val="0F0F0D"/>
        </w:rPr>
        <w:t>The following require a separate SOW or change order:</w:t>
      </w:r>
    </w:p>
    <w:p w14:paraId="7239832E" w14:textId="77777777" w:rsidR="007D0738" w:rsidRDefault="008C4AE0">
      <w:pPr>
        <w:spacing w:before="60" w:after="60"/>
        <w:ind w:left="360"/>
      </w:pPr>
      <w:r>
        <w:rPr>
          <w:color w:val="0F0F0D"/>
        </w:rPr>
        <w:t>—  Embedded program execution or delivery ownership</w:t>
      </w:r>
    </w:p>
    <w:p w14:paraId="236A63A3" w14:textId="77777777" w:rsidR="007D0738" w:rsidRDefault="008C4AE0">
      <w:pPr>
        <w:spacing w:before="60" w:after="60"/>
        <w:ind w:left="360"/>
      </w:pPr>
      <w:r>
        <w:rPr>
          <w:color w:val="0F0F0D"/>
        </w:rPr>
        <w:t>—  Full infrastructure audits or formal assessment reports</w:t>
      </w:r>
    </w:p>
    <w:p w14:paraId="437D3BA8" w14:textId="77777777" w:rsidR="007D0738" w:rsidRDefault="008C4AE0">
      <w:pPr>
        <w:spacing w:before="60" w:after="60"/>
        <w:ind w:left="360"/>
      </w:pPr>
      <w:r>
        <w:rPr>
          <w:color w:val="0F0F0D"/>
        </w:rPr>
        <w:t>—  Work requiring more than 4 days per month on a sustained basis</w:t>
      </w:r>
    </w:p>
    <w:p w14:paraId="366674E6" w14:textId="77777777" w:rsidR="007D0738" w:rsidRDefault="008C4AE0">
      <w:pPr>
        <w:spacing w:before="60" w:after="60"/>
        <w:ind w:left="360"/>
      </w:pPr>
      <w:r>
        <w:rPr>
          <w:color w:val="0F0F0D"/>
        </w:rPr>
        <w:t>—  Any work requiring Consultant to act as a legal, financial, or regulatory advisor</w:t>
      </w:r>
    </w:p>
    <w:p w14:paraId="139F5F5E" w14:textId="77777777" w:rsidR="007D0738" w:rsidRDefault="007D0738">
      <w:pPr>
        <w:spacing w:before="160" w:after="160"/>
      </w:pPr>
    </w:p>
    <w:p w14:paraId="641A5B62" w14:textId="77777777" w:rsidR="007D0738" w:rsidRDefault="008C4AE0">
      <w:pPr>
        <w:pStyle w:val="Heading1"/>
      </w:pPr>
      <w:r>
        <w:rPr>
          <w:color w:val="0F0F0D"/>
        </w:rPr>
        <w:t>3. Client Responsibilities</w:t>
      </w:r>
    </w:p>
    <w:p w14:paraId="6230AE51" w14:textId="77777777" w:rsidR="007D0738" w:rsidRDefault="008C4AE0">
      <w:pPr>
        <w:spacing w:before="80" w:after="80"/>
      </w:pPr>
      <w:r>
        <w:rPr>
          <w:color w:val="0F0F0D"/>
        </w:rPr>
        <w:t>Client agrees to:</w:t>
      </w:r>
    </w:p>
    <w:p w14:paraId="009C52F7" w14:textId="77777777" w:rsidR="007D0738" w:rsidRDefault="008C4AE0">
      <w:pPr>
        <w:spacing w:before="60" w:after="60"/>
        <w:ind w:left="360"/>
      </w:pPr>
      <w:r>
        <w:rPr>
          <w:color w:val="0F0F0D"/>
        </w:rPr>
        <w:t>—  Designate a primary point of contact (typically CEO, COO, or CTO) authorized to direct Consultant’s activities</w:t>
      </w:r>
    </w:p>
    <w:p w14:paraId="082772AD" w14:textId="77777777" w:rsidR="007D0738" w:rsidRDefault="008C4AE0">
      <w:pPr>
        <w:spacing w:before="60" w:after="60"/>
        <w:ind w:left="360"/>
      </w:pPr>
      <w:r>
        <w:rPr>
          <w:color w:val="0F0F0D"/>
        </w:rPr>
        <w:t>—  Provide reasonable access to relevant internal stakeholders, vendors, and documentation</w:t>
      </w:r>
    </w:p>
    <w:p w14:paraId="6C66F904" w14:textId="77777777" w:rsidR="007D0738" w:rsidRDefault="008C4AE0">
      <w:pPr>
        <w:spacing w:before="60" w:after="60"/>
        <w:ind w:left="360"/>
      </w:pPr>
      <w:r>
        <w:rPr>
          <w:color w:val="0F0F0D"/>
        </w:rPr>
        <w:t>—  Schedule the monthly strategy session within the first two weeks of each month</w:t>
      </w:r>
    </w:p>
    <w:p w14:paraId="456BED33" w14:textId="77777777" w:rsidR="007D0738" w:rsidRDefault="008C4AE0">
      <w:pPr>
        <w:spacing w:before="60" w:after="60"/>
        <w:ind w:left="360"/>
      </w:pPr>
      <w:r>
        <w:rPr>
          <w:color w:val="0F0F0D"/>
        </w:rPr>
        <w:t>—  Respond to Consultant communications within 2 business days</w:t>
      </w:r>
    </w:p>
    <w:p w14:paraId="58779E8F" w14:textId="77777777" w:rsidR="007D0738" w:rsidRDefault="007D0738">
      <w:pPr>
        <w:spacing w:before="160" w:after="160"/>
      </w:pPr>
    </w:p>
    <w:p w14:paraId="000AB669" w14:textId="77777777" w:rsidR="007D0738" w:rsidRDefault="008C4AE0">
      <w:pPr>
        <w:pStyle w:val="Heading1"/>
      </w:pPr>
      <w:r>
        <w:rPr>
          <w:color w:val="0F0F0D"/>
        </w:rPr>
        <w:t>4. Fees and Payment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D0738" w14:paraId="5EEE8580"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3604812F" w14:textId="77777777" w:rsidR="007D0738" w:rsidRDefault="008C4AE0">
            <w:r>
              <w:rPr>
                <w:b/>
                <w:bCs/>
                <w:color w:val="0F0F0D"/>
                <w:sz w:val="20"/>
                <w:szCs w:val="20"/>
              </w:rPr>
              <w:t>Monthly Fee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65DCB3E7" w14:textId="77777777" w:rsidR="007D0738" w:rsidRDefault="008C4AE0">
            <w:r>
              <w:rPr>
                <w:color w:val="0F0F0D"/>
                <w:sz w:val="20"/>
                <w:szCs w:val="20"/>
              </w:rPr>
              <w:t>$6,500 per month</w:t>
            </w:r>
          </w:p>
        </w:tc>
      </w:tr>
      <w:tr w:rsidR="007D0738" w14:paraId="3E9777B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7F845E81" w14:textId="77777777" w:rsidR="007D0738" w:rsidRDefault="008C4AE0">
            <w:r>
              <w:rPr>
                <w:b/>
                <w:bCs/>
                <w:color w:val="0F0F0D"/>
                <w:sz w:val="20"/>
                <w:szCs w:val="20"/>
              </w:rPr>
              <w:t>Billing Cycle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42A875B" w14:textId="77777777" w:rsidR="007D0738" w:rsidRDefault="008C4AE0">
            <w:r>
              <w:rPr>
                <w:color w:val="0F0F0D"/>
                <w:sz w:val="20"/>
                <w:szCs w:val="20"/>
              </w:rPr>
              <w:t>Invoiced monthly in advance on the 1st of each month</w:t>
            </w:r>
          </w:p>
        </w:tc>
      </w:tr>
      <w:tr w:rsidR="007D0738" w14:paraId="737CE74B"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53D87029" w14:textId="77777777" w:rsidR="007D0738" w:rsidRDefault="008C4AE0">
            <w:r>
              <w:rPr>
                <w:b/>
                <w:bCs/>
                <w:color w:val="0F0F0D"/>
                <w:sz w:val="20"/>
                <w:szCs w:val="20"/>
              </w:rPr>
              <w:t>Payment Terms</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153B614" w14:textId="77777777" w:rsidR="007D0738" w:rsidRDefault="008C4AE0">
            <w:r>
              <w:rPr>
                <w:color w:val="0F0F0D"/>
                <w:sz w:val="20"/>
                <w:szCs w:val="20"/>
              </w:rPr>
              <w:t>Net 30 from invoice date</w:t>
            </w:r>
          </w:p>
        </w:tc>
      </w:tr>
      <w:tr w:rsidR="007D0738" w14:paraId="7008EC36"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19C213C5" w14:textId="77777777" w:rsidR="007D0738" w:rsidRDefault="008C4AE0">
            <w:r>
              <w:rPr>
                <w:b/>
                <w:bCs/>
                <w:color w:val="0F0F0D"/>
                <w:sz w:val="20"/>
                <w:szCs w:val="20"/>
              </w:rPr>
              <w:t>Late Fee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457D3938" w14:textId="77777777" w:rsidR="007D0738" w:rsidRDefault="008C4AE0">
            <w:r>
              <w:rPr>
                <w:color w:val="0F0F0D"/>
                <w:sz w:val="20"/>
                <w:szCs w:val="20"/>
              </w:rPr>
              <w:t>1.5% per month on overdue balances</w:t>
            </w:r>
          </w:p>
        </w:tc>
      </w:tr>
      <w:tr w:rsidR="007D0738" w14:paraId="755D7087"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215ACFC7" w14:textId="77777777" w:rsidR="007D0738" w:rsidRDefault="008C4AE0">
            <w:r>
              <w:rPr>
                <w:b/>
                <w:bCs/>
                <w:color w:val="0F0F0D"/>
                <w:sz w:val="20"/>
                <w:szCs w:val="20"/>
              </w:rPr>
              <w:t>Overage Rate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33E1B805" w14:textId="77777777" w:rsidR="007D0738" w:rsidRDefault="008C4AE0">
            <w:r>
              <w:rPr>
                <w:color w:val="0F0F0D"/>
                <w:sz w:val="20"/>
                <w:szCs w:val="20"/>
              </w:rPr>
              <w:t>$2,500 per day for days beyond monthly allotment</w:t>
            </w:r>
          </w:p>
        </w:tc>
      </w:tr>
      <w:tr w:rsidR="007D0738" w14:paraId="7DCDE0B5"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1CB2EDA5" w14:textId="77777777" w:rsidR="007D0738" w:rsidRDefault="008C4AE0">
            <w:r>
              <w:rPr>
                <w:b/>
                <w:bCs/>
                <w:color w:val="0F0F0D"/>
                <w:sz w:val="20"/>
                <w:szCs w:val="20"/>
              </w:rPr>
              <w:t>Termination Notice</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17539D7F" w14:textId="77777777" w:rsidR="007D0738" w:rsidRDefault="008C4AE0">
            <w:r>
              <w:rPr>
                <w:color w:val="0F0F0D"/>
                <w:sz w:val="20"/>
                <w:szCs w:val="20"/>
              </w:rPr>
              <w:t>30 days written notice by either party</w:t>
            </w:r>
          </w:p>
        </w:tc>
      </w:tr>
      <w:tr w:rsidR="007D0738" w14:paraId="4B001693" w14:textId="77777777">
        <w:tblPrEx>
          <w:tblCellMar>
            <w:top w:w="0" w:type="dxa"/>
            <w:bottom w:w="0" w:type="dxa"/>
          </w:tblCellMar>
        </w:tblPrEx>
        <w:tc>
          <w:tcPr>
            <w:tcW w:w="2800" w:type="dxa"/>
            <w:tcBorders>
              <w:top w:val="single" w:sz="1" w:space="0" w:color="D0D0D0"/>
              <w:left w:val="single" w:sz="1" w:space="0" w:color="D0D0D0"/>
              <w:bottom w:val="single" w:sz="1" w:space="0" w:color="D0D0D0"/>
              <w:right w:val="single" w:sz="1" w:space="0" w:color="D0D0D0"/>
            </w:tcBorders>
            <w:shd w:val="clear" w:color="auto" w:fill="E6F1FB"/>
            <w:tcMar>
              <w:top w:w="80" w:type="dxa"/>
              <w:left w:w="120" w:type="dxa"/>
              <w:bottom w:w="80" w:type="dxa"/>
              <w:right w:w="120" w:type="dxa"/>
            </w:tcMar>
          </w:tcPr>
          <w:p w14:paraId="5E327C35" w14:textId="77777777" w:rsidR="007D0738" w:rsidRDefault="008C4AE0">
            <w:r>
              <w:rPr>
                <w:b/>
                <w:bCs/>
                <w:color w:val="0F0F0D"/>
                <w:sz w:val="20"/>
                <w:szCs w:val="20"/>
              </w:rPr>
              <w:lastRenderedPageBreak/>
              <w:t>Current Month Refund</w:t>
            </w:r>
          </w:p>
        </w:tc>
        <w:tc>
          <w:tcPr>
            <w:tcW w:w="6560" w:type="dxa"/>
            <w:tcBorders>
              <w:top w:val="single" w:sz="1" w:space="0" w:color="D0D0D0"/>
              <w:left w:val="single" w:sz="1" w:space="0" w:color="D0D0D0"/>
              <w:bottom w:val="single" w:sz="1" w:space="0" w:color="D0D0D0"/>
              <w:right w:val="single" w:sz="1" w:space="0" w:color="D0D0D0"/>
            </w:tcBorders>
            <w:tcMar>
              <w:top w:w="80" w:type="dxa"/>
              <w:left w:w="120" w:type="dxa"/>
              <w:bottom w:w="80" w:type="dxa"/>
              <w:right w:w="120" w:type="dxa"/>
            </w:tcMar>
          </w:tcPr>
          <w:p w14:paraId="51D3F237" w14:textId="77777777" w:rsidR="007D0738" w:rsidRDefault="008C4AE0">
            <w:r>
              <w:rPr>
                <w:color w:val="0F0F0D"/>
                <w:sz w:val="20"/>
                <w:szCs w:val="20"/>
              </w:rPr>
              <w:t>Fees paid for the current month are non-refundable upon termination</w:t>
            </w:r>
          </w:p>
        </w:tc>
      </w:tr>
    </w:tbl>
    <w:p w14:paraId="5D6EE323" w14:textId="77777777" w:rsidR="007D0738" w:rsidRDefault="007D0738">
      <w:pPr>
        <w:spacing w:before="160" w:after="160"/>
      </w:pPr>
    </w:p>
    <w:p w14:paraId="020C9879" w14:textId="77777777" w:rsidR="007D0738" w:rsidRDefault="008C4AE0">
      <w:pPr>
        <w:pStyle w:val="Heading1"/>
      </w:pPr>
      <w:r>
        <w:rPr>
          <w:color w:val="0F0F0D"/>
        </w:rPr>
        <w:t>5. Term and Renewal</w:t>
      </w:r>
    </w:p>
    <w:p w14:paraId="38421CDE" w14:textId="77777777" w:rsidR="007D0738" w:rsidRDefault="008C4AE0">
      <w:pPr>
        <w:spacing w:before="80" w:after="80"/>
      </w:pPr>
      <w:r>
        <w:rPr>
          <w:color w:val="0F0F0D"/>
        </w:rPr>
        <w:t xml:space="preserve">This SOW commences on the Start Date and </w:t>
      </w:r>
      <w:proofErr w:type="gramStart"/>
      <w:r>
        <w:rPr>
          <w:color w:val="0F0F0D"/>
        </w:rPr>
        <w:t>continues on</w:t>
      </w:r>
      <w:proofErr w:type="gramEnd"/>
      <w:r>
        <w:rPr>
          <w:color w:val="0F0F0D"/>
        </w:rPr>
        <w:t xml:space="preserve"> a month-to-month basis unless an initial term is selected in Section 1. Either party may terminate this SOW upon thirty (30) days’ written notice per the MSA. This SOW may be renewed or amended by mutual written agreement.</w:t>
      </w:r>
    </w:p>
    <w:p w14:paraId="5B5A525B" w14:textId="77777777" w:rsidR="007D0738" w:rsidRDefault="007D0738">
      <w:pPr>
        <w:spacing w:before="160" w:after="160"/>
      </w:pPr>
    </w:p>
    <w:p w14:paraId="33165882" w14:textId="77777777" w:rsidR="007D0738" w:rsidRDefault="008C4AE0">
      <w:pPr>
        <w:pStyle w:val="Heading1"/>
      </w:pPr>
      <w:r>
        <w:rPr>
          <w:color w:val="0F0F0D"/>
        </w:rPr>
        <w:t>6. Terms</w:t>
      </w:r>
    </w:p>
    <w:p w14:paraId="7B4E38D5" w14:textId="77777777" w:rsidR="007D0738" w:rsidRDefault="008C4AE0">
      <w:pPr>
        <w:spacing w:before="80" w:after="80"/>
      </w:pPr>
      <w:r>
        <w:rPr>
          <w:color w:val="0F0F0D"/>
        </w:rPr>
        <w:t>This Statement of Work is governed by the Master Services Agreement between Edge Core Advisors, LLC and Client. All terms of the MSA apply to this engagement.</w:t>
      </w:r>
    </w:p>
    <w:p w14:paraId="02E739C5" w14:textId="77777777" w:rsidR="007D0738" w:rsidRDefault="007D0738">
      <w:pPr>
        <w:spacing w:before="240" w:after="160"/>
      </w:pPr>
    </w:p>
    <w:p w14:paraId="7B9FEDBD" w14:textId="77777777" w:rsidR="007D0738" w:rsidRDefault="007D0738">
      <w:pPr>
        <w:pBdr>
          <w:bottom w:val="single" w:sz="6" w:space="1" w:color="1B6FBE"/>
        </w:pBdr>
      </w:pPr>
    </w:p>
    <w:p w14:paraId="41706E30" w14:textId="77777777" w:rsidR="007D0738" w:rsidRDefault="008C4AE0">
      <w:pPr>
        <w:spacing w:before="240" w:after="80"/>
      </w:pPr>
      <w:r>
        <w:rPr>
          <w:b/>
          <w:bCs/>
          <w:color w:val="0F0F0D"/>
          <w:sz w:val="24"/>
          <w:szCs w:val="24"/>
        </w:rPr>
        <w:t>SIGNATURES</w:t>
      </w:r>
    </w:p>
    <w:p w14:paraId="11400207" w14:textId="77777777" w:rsidR="007D0738" w:rsidRDefault="008C4AE0">
      <w:pPr>
        <w:spacing w:before="80" w:after="80"/>
      </w:pPr>
      <w:r>
        <w:rPr>
          <w:color w:val="0F0F0D"/>
        </w:rPr>
        <w:t>By signing below, each party agrees to the terms of this Statement of Work and the Master Services Agreement.</w:t>
      </w:r>
    </w:p>
    <w:p w14:paraId="5F9A912C" w14:textId="77777777" w:rsidR="007D0738" w:rsidRDefault="007D0738">
      <w:pPr>
        <w:spacing w:before="160" w:after="160"/>
      </w:pPr>
    </w:p>
    <w:p w14:paraId="47C01B87" w14:textId="77777777" w:rsidR="007D0738" w:rsidRDefault="008C4AE0">
      <w:pPr>
        <w:spacing w:before="80" w:after="80"/>
      </w:pPr>
      <w:r>
        <w:rPr>
          <w:b/>
          <w:bCs/>
          <w:color w:val="1B6FBE"/>
        </w:rPr>
        <w:t>EDGE CORE ADVISORS, LLC</w:t>
      </w:r>
    </w:p>
    <w:p w14:paraId="2FECDC04" w14:textId="77777777" w:rsidR="007D0738" w:rsidRDefault="008C4AE0">
      <w:pPr>
        <w:spacing w:before="80" w:after="80"/>
      </w:pPr>
      <w:r>
        <w:rPr>
          <w:color w:val="0F0F0D"/>
        </w:rPr>
        <w:t>Signature: _______________________________________________</w:t>
      </w:r>
    </w:p>
    <w:p w14:paraId="2CC1545B" w14:textId="77777777" w:rsidR="007D0738" w:rsidRDefault="008C4AE0">
      <w:pPr>
        <w:spacing w:before="80" w:after="80"/>
      </w:pPr>
      <w:r>
        <w:rPr>
          <w:color w:val="0F0F0D"/>
        </w:rPr>
        <w:t>Name</w:t>
      </w:r>
      <w:proofErr w:type="gramStart"/>
      <w:r>
        <w:rPr>
          <w:color w:val="0F0F0D"/>
        </w:rPr>
        <w:t>:  Paul</w:t>
      </w:r>
      <w:proofErr w:type="gramEnd"/>
      <w:r>
        <w:rPr>
          <w:color w:val="0F0F0D"/>
        </w:rPr>
        <w:t xml:space="preserve"> Byrnes</w:t>
      </w:r>
    </w:p>
    <w:p w14:paraId="0FCDE4CE" w14:textId="77777777" w:rsidR="007D0738" w:rsidRDefault="008C4AE0">
      <w:pPr>
        <w:spacing w:before="80" w:after="80"/>
      </w:pPr>
      <w:r>
        <w:rPr>
          <w:color w:val="0F0F0D"/>
        </w:rPr>
        <w:t>Title</w:t>
      </w:r>
      <w:proofErr w:type="gramStart"/>
      <w:r>
        <w:rPr>
          <w:color w:val="0F0F0D"/>
        </w:rPr>
        <w:t>:  Principal</w:t>
      </w:r>
      <w:proofErr w:type="gramEnd"/>
    </w:p>
    <w:p w14:paraId="68CF59B9" w14:textId="77777777" w:rsidR="007D0738" w:rsidRDefault="008C4AE0">
      <w:pPr>
        <w:spacing w:before="80" w:after="80"/>
      </w:pPr>
      <w:r>
        <w:rPr>
          <w:color w:val="0F0F0D"/>
        </w:rPr>
        <w:t>Date:  ___________________________</w:t>
      </w:r>
    </w:p>
    <w:p w14:paraId="75B1F275" w14:textId="77777777" w:rsidR="007D0738" w:rsidRDefault="007D0738">
      <w:pPr>
        <w:spacing w:before="200" w:after="160"/>
      </w:pPr>
    </w:p>
    <w:p w14:paraId="46AF740E" w14:textId="77777777" w:rsidR="007D0738" w:rsidRDefault="008C4AE0">
      <w:pPr>
        <w:spacing w:before="80" w:after="80"/>
      </w:pPr>
      <w:r>
        <w:rPr>
          <w:b/>
          <w:bCs/>
          <w:color w:val="1B6FBE"/>
        </w:rPr>
        <w:t>CLIENT</w:t>
      </w:r>
    </w:p>
    <w:p w14:paraId="5404192C" w14:textId="77777777" w:rsidR="007D0738" w:rsidRDefault="008C4AE0">
      <w:pPr>
        <w:spacing w:before="80" w:after="80"/>
      </w:pPr>
      <w:r>
        <w:rPr>
          <w:color w:val="0F0F0D"/>
        </w:rPr>
        <w:t>Signature: _______________________________________________</w:t>
      </w:r>
    </w:p>
    <w:p w14:paraId="3C468FE4" w14:textId="77777777" w:rsidR="007D0738" w:rsidRDefault="008C4AE0">
      <w:pPr>
        <w:spacing w:before="80" w:after="80"/>
      </w:pPr>
      <w:r>
        <w:rPr>
          <w:color w:val="0F0F0D"/>
        </w:rPr>
        <w:t>Name:  ___________________________</w:t>
      </w:r>
    </w:p>
    <w:p w14:paraId="7A0AEEAC" w14:textId="77777777" w:rsidR="007D0738" w:rsidRDefault="008C4AE0">
      <w:pPr>
        <w:spacing w:before="80" w:after="80"/>
      </w:pPr>
      <w:r>
        <w:rPr>
          <w:color w:val="0F0F0D"/>
        </w:rPr>
        <w:t>Title:  ___________________________</w:t>
      </w:r>
    </w:p>
    <w:p w14:paraId="10733C51" w14:textId="77777777" w:rsidR="007D0738" w:rsidRDefault="008C4AE0">
      <w:pPr>
        <w:spacing w:before="80" w:after="80"/>
      </w:pPr>
      <w:r>
        <w:rPr>
          <w:color w:val="0F0F0D"/>
        </w:rPr>
        <w:t>Company:  ___________________________</w:t>
      </w:r>
    </w:p>
    <w:p w14:paraId="2FDD9E68" w14:textId="77777777" w:rsidR="007D0738" w:rsidRDefault="008C4AE0">
      <w:pPr>
        <w:spacing w:before="80" w:after="80"/>
      </w:pPr>
      <w:r>
        <w:rPr>
          <w:color w:val="0F0F0D"/>
        </w:rPr>
        <w:t>Date:  ___________________________</w:t>
      </w:r>
    </w:p>
    <w:p w14:paraId="6412D159" w14:textId="77777777" w:rsidR="007D0738" w:rsidRDefault="007D0738">
      <w:pPr>
        <w:spacing w:before="200" w:after="160"/>
      </w:pPr>
    </w:p>
    <w:p w14:paraId="40F62DCE" w14:textId="77777777" w:rsidR="007D0738" w:rsidRDefault="008C4AE0">
      <w:r>
        <w:rPr>
          <w:i/>
          <w:iCs/>
          <w:color w:val="767670"/>
          <w:sz w:val="18"/>
          <w:szCs w:val="18"/>
        </w:rPr>
        <w:t>This SOW is governed by and incorporated into the Master Services Agreement between the parties. If no MSA is in place, the terms of the Edge Core Advisors standard MSA apply.</w:t>
      </w:r>
    </w:p>
    <w:sectPr w:rsidR="007D073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555CC" w14:textId="77777777" w:rsidR="008C4AE0" w:rsidRDefault="008C4AE0">
      <w:r>
        <w:separator/>
      </w:r>
    </w:p>
  </w:endnote>
  <w:endnote w:type="continuationSeparator" w:id="0">
    <w:p w14:paraId="3871FB2F" w14:textId="77777777" w:rsidR="008C4AE0" w:rsidRDefault="008C4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722D" w14:textId="77777777" w:rsidR="007D0738" w:rsidRDefault="008C4AE0">
    <w:pPr>
      <w:pBdr>
        <w:top w:val="single" w:sz="4" w:space="1" w:color="1B6FBE"/>
      </w:pBdr>
      <w:tabs>
        <w:tab w:val="right" w:pos="9026"/>
      </w:tabs>
      <w:spacing w:before="120"/>
    </w:pPr>
    <w:r>
      <w:rPr>
        <w:color w:val="767670"/>
        <w:sz w:val="16"/>
        <w:szCs w:val="16"/>
      </w:rPr>
      <w:t xml:space="preserve">Confidential — Edge Core Advisors, </w:t>
    </w:r>
    <w:proofErr w:type="gramStart"/>
    <w:r>
      <w:rPr>
        <w:color w:val="767670"/>
        <w:sz w:val="16"/>
        <w:szCs w:val="16"/>
      </w:rPr>
      <w:t>LLC  |</w:t>
    </w:r>
    <w:proofErr w:type="gramEnd"/>
    <w:r>
      <w:rPr>
        <w:color w:val="767670"/>
        <w:sz w:val="16"/>
        <w:szCs w:val="16"/>
      </w:rPr>
      <w:t xml:space="preserve">  edgecoreadvisors.com</w:t>
    </w:r>
    <w:r>
      <w:rPr>
        <w:color w:val="767670"/>
        <w:sz w:val="16"/>
        <w:szCs w:val="16"/>
      </w:rPr>
      <w:tab/>
      <w:t xml:space="preserve">Page </w:t>
    </w:r>
    <w:r>
      <w:rPr>
        <w:color w:val="767670"/>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D4E28" w14:textId="77777777" w:rsidR="008C4AE0" w:rsidRDefault="008C4AE0">
      <w:r>
        <w:separator/>
      </w:r>
    </w:p>
  </w:footnote>
  <w:footnote w:type="continuationSeparator" w:id="0">
    <w:p w14:paraId="23BE5D97" w14:textId="77777777" w:rsidR="008C4AE0" w:rsidRDefault="008C4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A0907" w14:textId="77777777" w:rsidR="007D0738" w:rsidRDefault="008C4AE0">
    <w:pPr>
      <w:pBdr>
        <w:bottom w:val="single" w:sz="4" w:space="1" w:color="1B6FBE"/>
      </w:pBdr>
      <w:spacing w:after="120"/>
    </w:pPr>
    <w:r>
      <w:rPr>
        <w:b/>
        <w:bCs/>
        <w:color w:val="1B6FBE"/>
        <w:sz w:val="18"/>
        <w:szCs w:val="18"/>
      </w:rPr>
      <w:t>EDGE CORE ADVISORS, LLC</w:t>
    </w:r>
    <w:r>
      <w:rPr>
        <w:color w:val="767670"/>
        <w:sz w:val="18"/>
        <w:szCs w:val="18"/>
      </w:rPr>
      <w:t xml:space="preserve">   |   Statement of Work — Strategic Advisory Retainer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226C7"/>
    <w:multiLevelType w:val="hybridMultilevel"/>
    <w:tmpl w:val="D876AC6C"/>
    <w:lvl w:ilvl="0" w:tplc="2402CFAA">
      <w:start w:val="1"/>
      <w:numFmt w:val="bullet"/>
      <w:lvlText w:val="●"/>
      <w:lvlJc w:val="left"/>
      <w:pPr>
        <w:ind w:left="720" w:hanging="360"/>
      </w:pPr>
    </w:lvl>
    <w:lvl w:ilvl="1" w:tplc="3E2A5948">
      <w:start w:val="1"/>
      <w:numFmt w:val="bullet"/>
      <w:lvlText w:val="○"/>
      <w:lvlJc w:val="left"/>
      <w:pPr>
        <w:ind w:left="1440" w:hanging="360"/>
      </w:pPr>
    </w:lvl>
    <w:lvl w:ilvl="2" w:tplc="B9F469E2">
      <w:start w:val="1"/>
      <w:numFmt w:val="bullet"/>
      <w:lvlText w:val="■"/>
      <w:lvlJc w:val="left"/>
      <w:pPr>
        <w:ind w:left="2160" w:hanging="360"/>
      </w:pPr>
    </w:lvl>
    <w:lvl w:ilvl="3" w:tplc="7528F38C">
      <w:start w:val="1"/>
      <w:numFmt w:val="bullet"/>
      <w:lvlText w:val="●"/>
      <w:lvlJc w:val="left"/>
      <w:pPr>
        <w:ind w:left="2880" w:hanging="360"/>
      </w:pPr>
    </w:lvl>
    <w:lvl w:ilvl="4" w:tplc="F8FC8A48">
      <w:start w:val="1"/>
      <w:numFmt w:val="bullet"/>
      <w:lvlText w:val="○"/>
      <w:lvlJc w:val="left"/>
      <w:pPr>
        <w:ind w:left="3600" w:hanging="360"/>
      </w:pPr>
    </w:lvl>
    <w:lvl w:ilvl="5" w:tplc="4F468D68">
      <w:start w:val="1"/>
      <w:numFmt w:val="bullet"/>
      <w:lvlText w:val="■"/>
      <w:lvlJc w:val="left"/>
      <w:pPr>
        <w:ind w:left="4320" w:hanging="360"/>
      </w:pPr>
    </w:lvl>
    <w:lvl w:ilvl="6" w:tplc="55B09338">
      <w:start w:val="1"/>
      <w:numFmt w:val="bullet"/>
      <w:lvlText w:val="●"/>
      <w:lvlJc w:val="left"/>
      <w:pPr>
        <w:ind w:left="5040" w:hanging="360"/>
      </w:pPr>
    </w:lvl>
    <w:lvl w:ilvl="7" w:tplc="620E1B02">
      <w:start w:val="1"/>
      <w:numFmt w:val="bullet"/>
      <w:lvlText w:val="●"/>
      <w:lvlJc w:val="left"/>
      <w:pPr>
        <w:ind w:left="5760" w:hanging="360"/>
      </w:pPr>
    </w:lvl>
    <w:lvl w:ilvl="8" w:tplc="91CE185C">
      <w:start w:val="1"/>
      <w:numFmt w:val="bullet"/>
      <w:lvlText w:val="●"/>
      <w:lvlJc w:val="left"/>
      <w:pPr>
        <w:ind w:left="6480" w:hanging="360"/>
      </w:pPr>
    </w:lvl>
  </w:abstractNum>
  <w:num w:numId="1" w16cid:durableId="1860191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738"/>
    <w:rsid w:val="002E5B1F"/>
    <w:rsid w:val="00773BCC"/>
    <w:rsid w:val="007D0738"/>
    <w:rsid w:val="008C4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86776"/>
  <w15:docId w15:val="{8818F07A-6E91-43AF-B590-9A8C167FB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642</Words>
  <Characters>3661</Characters>
  <Application>Microsoft Office Word</Application>
  <DocSecurity>0</DocSecurity>
  <Lines>30</Lines>
  <Paragraphs>8</Paragraphs>
  <ScaleCrop>false</ScaleCrop>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Byrnes</cp:lastModifiedBy>
  <cp:revision>2</cp:revision>
  <dcterms:created xsi:type="dcterms:W3CDTF">2026-06-04T17:29:00Z</dcterms:created>
  <dcterms:modified xsi:type="dcterms:W3CDTF">2026-06-04T17:29:00Z</dcterms:modified>
</cp:coreProperties>
</file>