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yn30sov110nr" w:id="0"/>
      <w:bookmarkEnd w:id="0"/>
      <w:r w:rsidDel="00000000" w:rsidR="00000000" w:rsidRPr="00000000">
        <w:rPr>
          <w:b w:val="1"/>
          <w:sz w:val="46"/>
          <w:szCs w:val="46"/>
          <w:rtl w:val="0"/>
        </w:rPr>
        <w:t xml:space="preserve">C4 and How We’re Implementing It</w:t>
      </w:r>
    </w:p>
    <w:p w:rsidR="00000000" w:rsidDel="00000000" w:rsidP="00000000" w:rsidRDefault="00000000" w:rsidRPr="00000000" w14:paraId="00000002">
      <w:pPr>
        <w:spacing w:after="240" w:before="240" w:lineRule="auto"/>
        <w:rPr/>
      </w:pPr>
      <w:r w:rsidDel="00000000" w:rsidR="00000000" w:rsidRPr="00000000">
        <w:rPr>
          <w:rtl w:val="0"/>
        </w:rPr>
        <w:t xml:space="preserve">This note explains the </w:t>
      </w:r>
      <w:r w:rsidDel="00000000" w:rsidR="00000000" w:rsidRPr="00000000">
        <w:rPr>
          <w:b w:val="1"/>
          <w:rtl w:val="0"/>
        </w:rPr>
        <w:t xml:space="preserve">C4 model</w:t>
      </w:r>
      <w:r w:rsidDel="00000000" w:rsidR="00000000" w:rsidRPr="00000000">
        <w:rPr>
          <w:rtl w:val="0"/>
        </w:rPr>
        <w:t xml:space="preserve"> and how our product adapts it for multi-tool, no-code/low-code stacks (Airtable, Make, n8n, Bubble, Softr, Twilio, etc.). It’s written for both the internal team and external users who want to understand the reasoning behind our diagrams and what each view means.</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yu7bn98jdnsc" w:id="1"/>
      <w:bookmarkEnd w:id="1"/>
      <w:r w:rsidDel="00000000" w:rsidR="00000000" w:rsidRPr="00000000">
        <w:rPr>
          <w:b w:val="1"/>
          <w:sz w:val="34"/>
          <w:szCs w:val="34"/>
          <w:rtl w:val="0"/>
        </w:rPr>
        <w:t xml:space="preserve">1) What is C4 (in one page)</w:t>
      </w:r>
    </w:p>
    <w:p w:rsidR="00000000" w:rsidDel="00000000" w:rsidP="00000000" w:rsidRDefault="00000000" w:rsidRPr="00000000" w14:paraId="00000005">
      <w:pPr>
        <w:spacing w:after="240" w:before="240" w:lineRule="auto"/>
        <w:rPr/>
      </w:pPr>
      <w:r w:rsidDel="00000000" w:rsidR="00000000" w:rsidRPr="00000000">
        <w:rPr>
          <w:b w:val="1"/>
          <w:rtl w:val="0"/>
        </w:rPr>
        <w:t xml:space="preserve">C4</w:t>
      </w:r>
      <w:r w:rsidDel="00000000" w:rsidR="00000000" w:rsidRPr="00000000">
        <w:rPr>
          <w:rtl w:val="0"/>
        </w:rPr>
        <w:t xml:space="preserve"> is a simple, hierarchical way to document software systems at multiple zoom levels:</w:t>
      </w:r>
    </w:p>
    <w:p w:rsidR="00000000" w:rsidDel="00000000" w:rsidP="00000000" w:rsidRDefault="00000000" w:rsidRPr="00000000" w14:paraId="00000006">
      <w:pPr>
        <w:numPr>
          <w:ilvl w:val="0"/>
          <w:numId w:val="13"/>
        </w:numPr>
        <w:spacing w:after="240" w:before="240" w:lineRule="auto"/>
        <w:ind w:left="720" w:hanging="360"/>
      </w:pPr>
      <w:r w:rsidDel="00000000" w:rsidR="00000000" w:rsidRPr="00000000">
        <w:rPr>
          <w:b w:val="1"/>
          <w:rtl w:val="0"/>
        </w:rPr>
        <w:t xml:space="preserve">Contexts</w:t>
      </w:r>
      <w:r w:rsidDel="00000000" w:rsidR="00000000" w:rsidRPr="00000000">
        <w:rPr>
          <w:rtl w:val="0"/>
        </w:rPr>
        <w:t xml:space="preserve"> – the big picture: people (actors) and systems, and how they relate to “our system.” (user Journeys and Containers inside them)</w:t>
      </w:r>
    </w:p>
    <w:p w:rsidR="00000000" w:rsidDel="00000000" w:rsidP="00000000" w:rsidRDefault="00000000" w:rsidRPr="00000000" w14:paraId="00000007">
      <w:pPr>
        <w:spacing w:after="240" w:before="240" w:lineRule="auto"/>
        <w:ind w:left="720" w:firstLine="0"/>
        <w:rPr/>
      </w:pPr>
      <w:r w:rsidDel="00000000" w:rsidR="00000000" w:rsidRPr="00000000">
        <w:rPr/>
        <w:drawing>
          <wp:inline distB="114300" distT="114300" distL="114300" distR="114300">
            <wp:extent cx="2890838" cy="162609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90838" cy="1626096"/>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8">
      <w:pPr>
        <w:numPr>
          <w:ilvl w:val="0"/>
          <w:numId w:val="13"/>
        </w:numPr>
        <w:spacing w:after="240" w:before="240" w:lineRule="auto"/>
        <w:ind w:left="720" w:hanging="360"/>
      </w:pPr>
      <w:r w:rsidDel="00000000" w:rsidR="00000000" w:rsidRPr="00000000">
        <w:rPr>
          <w:b w:val="1"/>
          <w:rtl w:val="0"/>
        </w:rPr>
        <w:t xml:space="preserve">Containers</w:t>
      </w:r>
      <w:r w:rsidDel="00000000" w:rsidR="00000000" w:rsidRPr="00000000">
        <w:rPr>
          <w:rtl w:val="0"/>
        </w:rPr>
        <w:t xml:space="preserve"> – the deployable/runtime building blocks inside the system (web apps, databases, services), and how they talk. (hub and spoke diagram, Feature)</w:t>
      </w:r>
    </w:p>
    <w:p w:rsidR="00000000" w:rsidDel="00000000" w:rsidP="00000000" w:rsidRDefault="00000000" w:rsidRPr="00000000" w14:paraId="00000009">
      <w:pPr>
        <w:spacing w:after="240" w:before="240" w:lineRule="auto"/>
        <w:ind w:left="720" w:firstLine="0"/>
        <w:rPr/>
      </w:pPr>
      <w:r w:rsidDel="00000000" w:rsidR="00000000" w:rsidRPr="00000000">
        <w:rPr/>
        <w:drawing>
          <wp:inline distB="114300" distT="114300" distL="114300" distR="114300">
            <wp:extent cx="3186113" cy="1649222"/>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86113" cy="1649222"/>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A">
      <w:pPr>
        <w:numPr>
          <w:ilvl w:val="0"/>
          <w:numId w:val="13"/>
        </w:numPr>
        <w:spacing w:after="240" w:before="240" w:lineRule="auto"/>
        <w:ind w:left="720" w:hanging="360"/>
      </w:pPr>
      <w:r w:rsidDel="00000000" w:rsidR="00000000" w:rsidRPr="00000000">
        <w:rPr>
          <w:b w:val="1"/>
          <w:rtl w:val="0"/>
        </w:rPr>
        <w:t xml:space="preserve">Components</w:t>
      </w:r>
      <w:r w:rsidDel="00000000" w:rsidR="00000000" w:rsidRPr="00000000">
        <w:rPr>
          <w:rtl w:val="0"/>
        </w:rPr>
        <w:t xml:space="preserve"> – the internal parts of a container (modules, controllers, etc.) and their relationships. (Workflow Sequence Diagram, Some components are personas)</w:t>
      </w:r>
    </w:p>
    <w:p w:rsidR="00000000" w:rsidDel="00000000" w:rsidP="00000000" w:rsidRDefault="00000000" w:rsidRPr="00000000" w14:paraId="0000000B">
      <w:pPr>
        <w:spacing w:after="240" w:befor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114300</wp:posOffset>
            </wp:positionV>
            <wp:extent cx="5191125" cy="308610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8"/>
                    <a:srcRect b="4815" l="0" r="0" t="0"/>
                    <a:stretch>
                      <a:fillRect/>
                    </a:stretch>
                  </pic:blipFill>
                  <pic:spPr>
                    <a:xfrm>
                      <a:off x="0" y="0"/>
                      <a:ext cx="5191125" cy="3086100"/>
                    </a:xfrm>
                    <a:prstGeom prst="rect"/>
                    <a:ln/>
                  </pic:spPr>
                </pic:pic>
              </a:graphicData>
            </a:graphic>
          </wp:anchor>
        </w:drawing>
      </w:r>
    </w:p>
    <w:p w:rsidR="00000000" w:rsidDel="00000000" w:rsidP="00000000" w:rsidRDefault="00000000" w:rsidRPr="00000000" w14:paraId="0000000C">
      <w:pPr>
        <w:numPr>
          <w:ilvl w:val="0"/>
          <w:numId w:val="13"/>
        </w:numPr>
        <w:spacing w:after="240" w:before="240" w:lineRule="auto"/>
        <w:ind w:left="720" w:hanging="360"/>
      </w:pPr>
      <w:r w:rsidDel="00000000" w:rsidR="00000000" w:rsidRPr="00000000">
        <w:rPr>
          <w:b w:val="1"/>
          <w:rtl w:val="0"/>
        </w:rPr>
        <w:t xml:space="preserve">Code</w:t>
      </w:r>
      <w:r w:rsidDel="00000000" w:rsidR="00000000" w:rsidRPr="00000000">
        <w:rPr>
          <w:rtl w:val="0"/>
        </w:rPr>
        <w:t xml:space="preserve"> – the implementation details (classes, functions). (Link to Teable Components inside Component vertical lines. Vertical )</w:t>
        <w:br w:type="textWrapping"/>
      </w:r>
    </w:p>
    <w:p w:rsidR="00000000" w:rsidDel="00000000" w:rsidP="00000000" w:rsidRDefault="00000000" w:rsidRPr="00000000" w14:paraId="0000000D">
      <w:pPr>
        <w:spacing w:after="240" w:before="240" w:lineRule="auto"/>
        <w:rPr/>
      </w:pPr>
      <w:r w:rsidDel="00000000" w:rsidR="00000000" w:rsidRPr="00000000">
        <w:rPr>
          <w:rtl w:val="0"/>
        </w:rPr>
        <w:t xml:space="preserve">There’s also an optional </w:t>
      </w:r>
      <w:r w:rsidDel="00000000" w:rsidR="00000000" w:rsidRPr="00000000">
        <w:rPr>
          <w:b w:val="1"/>
          <w:rtl w:val="0"/>
        </w:rPr>
        <w:t xml:space="preserve">Dynamic</w:t>
      </w:r>
      <w:r w:rsidDel="00000000" w:rsidR="00000000" w:rsidRPr="00000000">
        <w:rPr>
          <w:rtl w:val="0"/>
        </w:rPr>
        <w:t xml:space="preserve"> view for “what happens over time” (e.g., a sequence of calls in a user flow).</w:t>
      </w:r>
    </w:p>
    <w:p w:rsidR="00000000" w:rsidDel="00000000" w:rsidP="00000000" w:rsidRDefault="00000000" w:rsidRPr="00000000" w14:paraId="0000000E">
      <w:pPr>
        <w:spacing w:after="240" w:before="240" w:lineRule="auto"/>
        <w:rPr/>
      </w:pPr>
      <w:r w:rsidDel="00000000" w:rsidR="00000000" w:rsidRPr="00000000">
        <w:rPr>
          <w:rtl w:val="0"/>
        </w:rPr>
        <w:t xml:space="preserve">Why it’s popular: it’s </w:t>
      </w:r>
      <w:r w:rsidDel="00000000" w:rsidR="00000000" w:rsidRPr="00000000">
        <w:rPr>
          <w:b w:val="1"/>
          <w:rtl w:val="0"/>
        </w:rPr>
        <w:t xml:space="preserve">consistent, lightweight, and scalable</w:t>
      </w:r>
      <w:r w:rsidDel="00000000" w:rsidR="00000000" w:rsidRPr="00000000">
        <w:rPr>
          <w:rtl w:val="0"/>
        </w:rPr>
        <w:t xml:space="preserve">—stakeholders can start at the big picture and drill down only as needed.</w:t>
      </w:r>
    </w:p>
    <w:p w:rsidR="00000000" w:rsidDel="00000000" w:rsidP="00000000" w:rsidRDefault="00000000" w:rsidRPr="00000000" w14:paraId="000000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2"/>
        <w:keepNext w:val="0"/>
        <w:keepLines w:val="0"/>
        <w:spacing w:after="80" w:lineRule="auto"/>
        <w:rPr>
          <w:b w:val="1"/>
          <w:sz w:val="34"/>
          <w:szCs w:val="34"/>
        </w:rPr>
      </w:pPr>
      <w:bookmarkStart w:colFirst="0" w:colLast="0" w:name="_7vtmki19r1m0" w:id="2"/>
      <w:bookmarkEnd w:id="2"/>
      <w:r w:rsidDel="00000000" w:rsidR="00000000" w:rsidRPr="00000000">
        <w:rPr>
          <w:b w:val="1"/>
          <w:sz w:val="34"/>
          <w:szCs w:val="34"/>
          <w:rtl w:val="0"/>
        </w:rPr>
        <w:t xml:space="preserve">2) Our adaptation of C4 for multi-SaaS/no-code estates</w:t>
      </w:r>
    </w:p>
    <w:p w:rsidR="00000000" w:rsidDel="00000000" w:rsidP="00000000" w:rsidRDefault="00000000" w:rsidRPr="00000000" w14:paraId="00000011">
      <w:pPr>
        <w:spacing w:after="240" w:before="240" w:lineRule="auto"/>
        <w:rPr/>
      </w:pPr>
      <w:r w:rsidDel="00000000" w:rsidR="00000000" w:rsidRPr="00000000">
        <w:rPr>
          <w:rtl w:val="0"/>
        </w:rPr>
        <w:t xml:space="preserve">Traditional C4 assumed one codebase and known “components.” We operate across many SaaS tools and automations. We therefore:</w:t>
      </w:r>
    </w:p>
    <w:p w:rsidR="00000000" w:rsidDel="00000000" w:rsidP="00000000" w:rsidRDefault="00000000" w:rsidRPr="00000000" w14:paraId="00000012">
      <w:pPr>
        <w:numPr>
          <w:ilvl w:val="0"/>
          <w:numId w:val="14"/>
        </w:numPr>
        <w:spacing w:after="0" w:afterAutospacing="0" w:before="240" w:lineRule="auto"/>
        <w:ind w:left="720" w:hanging="360"/>
      </w:pPr>
      <w:r w:rsidDel="00000000" w:rsidR="00000000" w:rsidRPr="00000000">
        <w:rPr>
          <w:rtl w:val="0"/>
        </w:rPr>
        <w:t xml:space="preserve">Keep </w:t>
      </w:r>
      <w:r w:rsidDel="00000000" w:rsidR="00000000" w:rsidRPr="00000000">
        <w:rPr>
          <w:b w:val="1"/>
          <w:rtl w:val="0"/>
        </w:rPr>
        <w:t xml:space="preserve">Context</w:t>
      </w:r>
      <w:r w:rsidDel="00000000" w:rsidR="00000000" w:rsidRPr="00000000">
        <w:rPr>
          <w:rtl w:val="0"/>
        </w:rPr>
        <w:t xml:space="preserve"> and </w:t>
      </w:r>
      <w:r w:rsidDel="00000000" w:rsidR="00000000" w:rsidRPr="00000000">
        <w:rPr>
          <w:b w:val="1"/>
          <w:rtl w:val="0"/>
        </w:rPr>
        <w:t xml:space="preserve">Container</w:t>
      </w:r>
      <w:r w:rsidDel="00000000" w:rsidR="00000000" w:rsidRPr="00000000">
        <w:rPr>
          <w:rtl w:val="0"/>
        </w:rPr>
        <w:t xml:space="preserve"> almost as-is.</w:t>
        <w:br w:type="textWrapping"/>
      </w:r>
    </w:p>
    <w:p w:rsidR="00000000" w:rsidDel="00000000" w:rsidP="00000000" w:rsidRDefault="00000000" w:rsidRPr="00000000" w14:paraId="00000013">
      <w:pPr>
        <w:numPr>
          <w:ilvl w:val="0"/>
          <w:numId w:val="14"/>
        </w:numPr>
        <w:spacing w:after="0" w:afterAutospacing="0" w:before="0" w:beforeAutospacing="0" w:lineRule="auto"/>
        <w:ind w:left="720" w:hanging="360"/>
      </w:pPr>
      <w:r w:rsidDel="00000000" w:rsidR="00000000" w:rsidRPr="00000000">
        <w:rPr>
          <w:rtl w:val="0"/>
        </w:rPr>
        <w:t xml:space="preserve">Replace the classic “Component boxes” with a </w:t>
      </w:r>
      <w:r w:rsidDel="00000000" w:rsidR="00000000" w:rsidRPr="00000000">
        <w:rPr>
          <w:b w:val="1"/>
          <w:rtl w:val="0"/>
        </w:rPr>
        <w:t xml:space="preserve">Dynamic (Sequence) view</w:t>
      </w:r>
      <w:r w:rsidDel="00000000" w:rsidR="00000000" w:rsidRPr="00000000">
        <w:rPr>
          <w:rtl w:val="0"/>
        </w:rPr>
        <w:t xml:space="preserve"> that is more honest and useful for no-code data movement.</w:t>
        <w:br w:type="textWrapping"/>
      </w:r>
    </w:p>
    <w:p w:rsidR="00000000" w:rsidDel="00000000" w:rsidP="00000000" w:rsidRDefault="00000000" w:rsidRPr="00000000" w14:paraId="00000014">
      <w:pPr>
        <w:numPr>
          <w:ilvl w:val="0"/>
          <w:numId w:val="14"/>
        </w:numPr>
        <w:spacing w:after="240" w:before="0" w:beforeAutospacing="0" w:lineRule="auto"/>
        <w:ind w:left="720" w:hanging="360"/>
      </w:pPr>
      <w:r w:rsidDel="00000000" w:rsidR="00000000" w:rsidRPr="00000000">
        <w:rPr>
          <w:rtl w:val="0"/>
        </w:rPr>
        <w:t xml:space="preserve">Link to “real things” (tables, scenarios, endpoints) as </w:t>
      </w:r>
      <w:r w:rsidDel="00000000" w:rsidR="00000000" w:rsidRPr="00000000">
        <w:rPr>
          <w:b w:val="1"/>
          <w:rtl w:val="0"/>
        </w:rPr>
        <w:t xml:space="preserve">Components</w:t>
      </w:r>
      <w:r w:rsidDel="00000000" w:rsidR="00000000" w:rsidRPr="00000000">
        <w:rPr>
          <w:rtl w:val="0"/>
        </w:rPr>
        <w:t xml:space="preserve"> via deep links, not as a static box-and-arrow component diagram.</w:t>
        <w:br w:type="textWrapping"/>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d7p6j5z72na" w:id="3"/>
      <w:bookmarkEnd w:id="3"/>
      <w:r w:rsidDel="00000000" w:rsidR="00000000" w:rsidRPr="00000000">
        <w:rPr>
          <w:b w:val="1"/>
          <w:color w:val="000000"/>
          <w:sz w:val="26"/>
          <w:szCs w:val="26"/>
          <w:rtl w:val="0"/>
        </w:rPr>
        <w:t xml:space="preserve">The three levels you’ll see in our UI</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7.6322682032478"/>
        <w:gridCol w:w="1358.1561026715558"/>
        <w:gridCol w:w="4873.672079622839"/>
        <w:gridCol w:w="1490.5395495023572"/>
        <w:tblGridChange w:id="0">
          <w:tblGrid>
            <w:gridCol w:w="1637.6322682032478"/>
            <w:gridCol w:w="1358.1561026715558"/>
            <w:gridCol w:w="4873.672079622839"/>
            <w:gridCol w:w="1490.5395495023572"/>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jc w:val="center"/>
              <w:rPr/>
            </w:pPr>
            <w:r w:rsidDel="00000000" w:rsidR="00000000" w:rsidRPr="00000000">
              <w:rPr>
                <w:b w:val="1"/>
                <w:rtl w:val="0"/>
              </w:rPr>
              <w:t xml:space="preserve">Our 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jc w:val="center"/>
              <w:rPr/>
            </w:pPr>
            <w:r w:rsidDel="00000000" w:rsidR="00000000" w:rsidRPr="00000000">
              <w:rPr>
                <w:b w:val="1"/>
                <w:rtl w:val="0"/>
              </w:rPr>
              <w:t xml:space="preserve">C4 Equivalent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jc w:val="center"/>
              <w:rPr/>
            </w:pPr>
            <w:r w:rsidDel="00000000" w:rsidR="00000000" w:rsidRPr="00000000">
              <w:rPr>
                <w:b w:val="1"/>
                <w:rtl w:val="0"/>
              </w:rPr>
              <w:t xml:space="preserve">What it shows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jc w:val="center"/>
              <w:rPr/>
            </w:pPr>
            <w:r w:rsidDel="00000000" w:rsidR="00000000" w:rsidRPr="00000000">
              <w:rPr>
                <w:b w:val="1"/>
                <w:rtl w:val="0"/>
              </w:rPr>
              <w:t xml:space="preserve">Who uses it</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b w:val="1"/>
                <w:rtl w:val="0"/>
              </w:rPr>
              <w:t xml:space="preserve">L1 – Journeys &amp; Features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b w:val="1"/>
                <w:rtl w:val="0"/>
              </w:rPr>
              <w:t xml:space="preserve">Context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Journeys (columns), Features (cards), actors and external systems (as chips/notes)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PMs, clients, leadership</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b w:val="1"/>
                <w:rtl w:val="0"/>
              </w:rPr>
              <w:t xml:space="preserve">L2 – Container Interaction (auto)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b w:val="1"/>
                <w:rtl w:val="0"/>
              </w:rPr>
              <w:t xml:space="preserve">Container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Hub-and-spoke map: which </w:t>
            </w:r>
            <w:r w:rsidDel="00000000" w:rsidR="00000000" w:rsidRPr="00000000">
              <w:rPr>
                <w:b w:val="1"/>
                <w:rtl w:val="0"/>
              </w:rPr>
              <w:t xml:space="preserve">containers</w:t>
            </w:r>
            <w:r w:rsidDel="00000000" w:rsidR="00000000" w:rsidRPr="00000000">
              <w:rPr>
                <w:rtl w:val="0"/>
              </w:rPr>
              <w:t xml:space="preserve"> read/write/sync with which, summarized counts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Tech leads, ops</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b w:val="1"/>
                <w:rtl w:val="0"/>
              </w:rPr>
              <w:t xml:space="preserve">L3 – Swimlane Sequence (per workflow)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b w:val="1"/>
                <w:rtl w:val="0"/>
              </w:rPr>
              <w:t xml:space="preserve">Dynamic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Time-ordered steps across </w:t>
            </w:r>
            <w:r w:rsidDel="00000000" w:rsidR="00000000" w:rsidRPr="00000000">
              <w:rPr>
                <w:b w:val="1"/>
                <w:rtl w:val="0"/>
              </w:rPr>
              <w:t xml:space="preserve">actors</w:t>
            </w:r>
            <w:r w:rsidDel="00000000" w:rsidR="00000000" w:rsidRPr="00000000">
              <w:rPr>
                <w:rtl w:val="0"/>
              </w:rPr>
              <w:t xml:space="preserve"> and </w:t>
            </w:r>
            <w:r w:rsidDel="00000000" w:rsidR="00000000" w:rsidRPr="00000000">
              <w:rPr>
                <w:b w:val="1"/>
                <w:rtl w:val="0"/>
              </w:rPr>
              <w:t xml:space="preserve">containers</w:t>
            </w:r>
            <w:r w:rsidDel="00000000" w:rsidR="00000000" w:rsidRPr="00000000">
              <w:rPr>
                <w:rtl w:val="0"/>
              </w:rPr>
              <w:t xml:space="preserve"> (READ/WRITE/PROCESS/TRIGGER/etc.)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Builders, reviewers, onboarding</w:t>
            </w:r>
          </w:p>
        </w:tc>
      </w:tr>
    </w:tbl>
    <w:p w:rsidR="00000000" w:rsidDel="00000000" w:rsidP="00000000" w:rsidRDefault="00000000" w:rsidRPr="00000000" w14:paraId="00000026">
      <w:pPr>
        <w:spacing w:after="240" w:before="240" w:lineRule="auto"/>
        <w:rPr/>
      </w:pPr>
      <w:r w:rsidDel="00000000" w:rsidR="00000000" w:rsidRPr="00000000">
        <w:rPr>
          <w:b w:val="1"/>
          <w:rtl w:val="0"/>
        </w:rPr>
        <w:t xml:space="preserve">L4 (drill-down)</w:t>
      </w:r>
      <w:r w:rsidDel="00000000" w:rsidR="00000000" w:rsidRPr="00000000">
        <w:rPr>
          <w:rtl w:val="0"/>
        </w:rPr>
        <w:t xml:space="preserve"> is not a separate canvas: it’s the click-through to actual </w:t>
      </w:r>
      <w:r w:rsidDel="00000000" w:rsidR="00000000" w:rsidRPr="00000000">
        <w:rPr>
          <w:b w:val="1"/>
          <w:rtl w:val="0"/>
        </w:rPr>
        <w:t xml:space="preserve">Components</w:t>
      </w:r>
      <w:r w:rsidDel="00000000" w:rsidR="00000000" w:rsidRPr="00000000">
        <w:rPr>
          <w:rtl w:val="0"/>
        </w:rPr>
        <w:t xml:space="preserve"> (Airtable base/table/field, Make scenario, n8n workflow, webhook URL, page URL, etc.).</w:t>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2"/>
        <w:keepNext w:val="0"/>
        <w:keepLines w:val="0"/>
        <w:spacing w:after="80" w:lineRule="auto"/>
        <w:rPr>
          <w:b w:val="1"/>
          <w:sz w:val="34"/>
          <w:szCs w:val="34"/>
        </w:rPr>
      </w:pPr>
      <w:bookmarkStart w:colFirst="0" w:colLast="0" w:name="_bn5h7n77iifi" w:id="4"/>
      <w:bookmarkEnd w:id="4"/>
      <w:r w:rsidDel="00000000" w:rsidR="00000000" w:rsidRPr="00000000">
        <w:rPr>
          <w:b w:val="1"/>
          <w:sz w:val="34"/>
          <w:szCs w:val="34"/>
          <w:rtl w:val="0"/>
        </w:rPr>
        <w:t xml:space="preserve">3) Key concepts &amp; vocabulary</w:t>
      </w:r>
    </w:p>
    <w:p w:rsidR="00000000" w:rsidDel="00000000" w:rsidP="00000000" w:rsidRDefault="00000000" w:rsidRPr="00000000" w14:paraId="00000029">
      <w:pPr>
        <w:numPr>
          <w:ilvl w:val="0"/>
          <w:numId w:val="16"/>
        </w:numPr>
        <w:spacing w:after="0" w:afterAutospacing="0" w:before="240" w:lineRule="auto"/>
        <w:ind w:left="720" w:hanging="360"/>
      </w:pPr>
      <w:r w:rsidDel="00000000" w:rsidR="00000000" w:rsidRPr="00000000">
        <w:rPr>
          <w:b w:val="1"/>
          <w:rtl w:val="0"/>
        </w:rPr>
        <w:t xml:space="preserve">Journey</w:t>
      </w:r>
      <w:r w:rsidDel="00000000" w:rsidR="00000000" w:rsidRPr="00000000">
        <w:rPr>
          <w:rtl w:val="0"/>
        </w:rPr>
        <w:t xml:space="preserve"> – A business journey (e.g., Onboarding, Fulfillment). Groups </w:t>
      </w:r>
      <w:r w:rsidDel="00000000" w:rsidR="00000000" w:rsidRPr="00000000">
        <w:rPr>
          <w:b w:val="1"/>
          <w:rtl w:val="0"/>
        </w:rPr>
        <w:t xml:space="preserve">Features</w:t>
      </w:r>
      <w:r w:rsidDel="00000000" w:rsidR="00000000" w:rsidRPr="00000000">
        <w:rPr>
          <w:rtl w:val="0"/>
        </w:rPr>
        <w:t xml:space="preserve">.</w:t>
        <w:br w:type="textWrapping"/>
      </w:r>
    </w:p>
    <w:p w:rsidR="00000000" w:rsidDel="00000000" w:rsidP="00000000" w:rsidRDefault="00000000" w:rsidRPr="00000000" w14:paraId="0000002A">
      <w:pPr>
        <w:numPr>
          <w:ilvl w:val="0"/>
          <w:numId w:val="16"/>
        </w:numPr>
        <w:spacing w:after="0" w:afterAutospacing="0" w:before="0" w:beforeAutospacing="0" w:lineRule="auto"/>
        <w:ind w:left="720" w:hanging="360"/>
      </w:pPr>
      <w:r w:rsidDel="00000000" w:rsidR="00000000" w:rsidRPr="00000000">
        <w:rPr>
          <w:b w:val="1"/>
          <w:rtl w:val="0"/>
        </w:rPr>
        <w:t xml:space="preserve">Feature</w:t>
      </w:r>
      <w:r w:rsidDel="00000000" w:rsidR="00000000" w:rsidRPr="00000000">
        <w:rPr>
          <w:rtl w:val="0"/>
        </w:rPr>
        <w:t xml:space="preserve"> – A business capability within a journey. A feature can span multiple tools.</w:t>
        <w:br w:type="textWrapping"/>
      </w:r>
    </w:p>
    <w:p w:rsidR="00000000" w:rsidDel="00000000" w:rsidP="00000000" w:rsidRDefault="00000000" w:rsidRPr="00000000" w14:paraId="0000002B">
      <w:pPr>
        <w:numPr>
          <w:ilvl w:val="0"/>
          <w:numId w:val="16"/>
        </w:numPr>
        <w:spacing w:after="0" w:afterAutospacing="0" w:before="0" w:beforeAutospacing="0" w:lineRule="auto"/>
        <w:ind w:left="720" w:hanging="360"/>
      </w:pPr>
      <w:r w:rsidDel="00000000" w:rsidR="00000000" w:rsidRPr="00000000">
        <w:rPr>
          <w:b w:val="1"/>
          <w:rtl w:val="0"/>
        </w:rPr>
        <w:t xml:space="preserve">Workflow (L3)</w:t>
      </w:r>
      <w:r w:rsidDel="00000000" w:rsidR="00000000" w:rsidRPr="00000000">
        <w:rPr>
          <w:rtl w:val="0"/>
        </w:rPr>
        <w:t xml:space="preserve"> – A single sequence map inside a feature. A feature can have several workflows.</w:t>
        <w:br w:type="textWrapping"/>
      </w:r>
    </w:p>
    <w:p w:rsidR="00000000" w:rsidDel="00000000" w:rsidP="00000000" w:rsidRDefault="00000000" w:rsidRPr="00000000" w14:paraId="0000002C">
      <w:pPr>
        <w:numPr>
          <w:ilvl w:val="0"/>
          <w:numId w:val="16"/>
        </w:numPr>
        <w:spacing w:after="0" w:afterAutospacing="0" w:before="0" w:beforeAutospacing="0" w:lineRule="auto"/>
        <w:ind w:left="720" w:hanging="360"/>
      </w:pPr>
      <w:r w:rsidDel="00000000" w:rsidR="00000000" w:rsidRPr="00000000">
        <w:rPr>
          <w:b w:val="1"/>
          <w:rtl w:val="0"/>
        </w:rPr>
        <w:t xml:space="preserve">Container</w:t>
      </w:r>
      <w:r w:rsidDel="00000000" w:rsidR="00000000" w:rsidRPr="00000000">
        <w:rPr>
          <w:rtl w:val="0"/>
        </w:rPr>
        <w:t xml:space="preserve"> (</w:t>
      </w:r>
      <w:r w:rsidDel="00000000" w:rsidR="00000000" w:rsidRPr="00000000">
        <w:rPr>
          <w:i w:val="1"/>
          <w:rtl w:val="0"/>
        </w:rPr>
        <w:t xml:space="preserve">C4 container</w:t>
      </w:r>
      <w:r w:rsidDel="00000000" w:rsidR="00000000" w:rsidRPr="00000000">
        <w:rPr>
          <w:rtl w:val="0"/>
        </w:rPr>
        <w:t xml:space="preserve">) – A runtime unit: Bubble app, Airtable base, Make bundle, Twilio service, micro-app, etc. Containers can be reused across workflows.</w:t>
        <w:br w:type="textWrapping"/>
      </w:r>
    </w:p>
    <w:p w:rsidR="00000000" w:rsidDel="00000000" w:rsidP="00000000" w:rsidRDefault="00000000" w:rsidRPr="00000000" w14:paraId="0000002D">
      <w:pPr>
        <w:numPr>
          <w:ilvl w:val="0"/>
          <w:numId w:val="16"/>
        </w:numPr>
        <w:spacing w:after="0" w:afterAutospacing="0" w:before="0" w:beforeAutospacing="0" w:lineRule="auto"/>
        <w:ind w:left="720" w:hanging="360"/>
      </w:pPr>
      <w:r w:rsidDel="00000000" w:rsidR="00000000" w:rsidRPr="00000000">
        <w:rPr>
          <w:b w:val="1"/>
          <w:rtl w:val="0"/>
        </w:rPr>
        <w:t xml:space="preserve">Actor</w:t>
      </w:r>
      <w:r w:rsidDel="00000000" w:rsidR="00000000" w:rsidRPr="00000000">
        <w:rPr>
          <w:rtl w:val="0"/>
        </w:rPr>
        <w:t xml:space="preserve"> – A person/role (User, Admin, Agent). Actors appear in sequences but are </w:t>
      </w:r>
      <w:r w:rsidDel="00000000" w:rsidR="00000000" w:rsidRPr="00000000">
        <w:rPr>
          <w:b w:val="1"/>
          <w:rtl w:val="0"/>
        </w:rPr>
        <w:t xml:space="preserve">not</w:t>
      </w:r>
      <w:r w:rsidDel="00000000" w:rsidR="00000000" w:rsidRPr="00000000">
        <w:rPr>
          <w:rtl w:val="0"/>
        </w:rPr>
        <w:t xml:space="preserve"> containers.</w:t>
        <w:br w:type="textWrapping"/>
      </w:r>
    </w:p>
    <w:p w:rsidR="00000000" w:rsidDel="00000000" w:rsidP="00000000" w:rsidRDefault="00000000" w:rsidRPr="00000000" w14:paraId="0000002E">
      <w:pPr>
        <w:numPr>
          <w:ilvl w:val="0"/>
          <w:numId w:val="16"/>
        </w:numPr>
        <w:spacing w:after="0" w:afterAutospacing="0" w:before="0" w:beforeAutospacing="0" w:lineRule="auto"/>
        <w:ind w:left="720" w:hanging="360"/>
      </w:pPr>
      <w:r w:rsidDel="00000000" w:rsidR="00000000" w:rsidRPr="00000000">
        <w:rPr>
          <w:b w:val="1"/>
          <w:rtl w:val="0"/>
        </w:rPr>
        <w:t xml:space="preserve">SequenceStep</w:t>
      </w:r>
      <w:r w:rsidDel="00000000" w:rsidR="00000000" w:rsidRPr="00000000">
        <w:rPr>
          <w:rtl w:val="0"/>
        </w:rPr>
        <w:t xml:space="preserve"> – One ordered step: from X to Y, with an operation type and a short label.</w:t>
        <w:br w:type="textWrapping"/>
      </w:r>
    </w:p>
    <w:p w:rsidR="00000000" w:rsidDel="00000000" w:rsidP="00000000" w:rsidRDefault="00000000" w:rsidRPr="00000000" w14:paraId="0000002F">
      <w:pPr>
        <w:numPr>
          <w:ilvl w:val="0"/>
          <w:numId w:val="16"/>
        </w:numPr>
        <w:spacing w:after="0" w:afterAutospacing="0" w:before="0" w:beforeAutospacing="0" w:lineRule="auto"/>
        <w:ind w:left="720" w:hanging="360"/>
      </w:pPr>
      <w:r w:rsidDel="00000000" w:rsidR="00000000" w:rsidRPr="00000000">
        <w:rPr>
          <w:b w:val="1"/>
          <w:rtl w:val="0"/>
        </w:rPr>
        <w:t xml:space="preserve">Component (drill-down)</w:t>
      </w:r>
      <w:r w:rsidDel="00000000" w:rsidR="00000000" w:rsidRPr="00000000">
        <w:rPr>
          <w:rtl w:val="0"/>
        </w:rPr>
        <w:t xml:space="preserve"> – A real object in a tool (Airtable table/field, a Make scenario, an endpoint). We link to these; we don’t draw them as boxes.</w:t>
        <w:br w:type="textWrapping"/>
      </w:r>
    </w:p>
    <w:p w:rsidR="00000000" w:rsidDel="00000000" w:rsidP="00000000" w:rsidRDefault="00000000" w:rsidRPr="00000000" w14:paraId="00000030">
      <w:pPr>
        <w:numPr>
          <w:ilvl w:val="0"/>
          <w:numId w:val="16"/>
        </w:numPr>
        <w:spacing w:after="240" w:before="0" w:beforeAutospacing="0" w:lineRule="auto"/>
        <w:ind w:left="720" w:hanging="360"/>
      </w:pPr>
      <w:r w:rsidDel="00000000" w:rsidR="00000000" w:rsidRPr="00000000">
        <w:rPr>
          <w:b w:val="1"/>
          <w:rtl w:val="0"/>
        </w:rPr>
        <w:t xml:space="preserve">Env (environment)</w:t>
      </w:r>
      <w:r w:rsidDel="00000000" w:rsidR="00000000" w:rsidRPr="00000000">
        <w:rPr>
          <w:rtl w:val="0"/>
        </w:rPr>
        <w:t xml:space="preserve"> – Prod, Staging, Dev, etc., applied to containers to prevent mixing environments by mistake.</w:t>
        <w:br w:type="textWrapping"/>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2"/>
        <w:keepNext w:val="0"/>
        <w:keepLines w:val="0"/>
        <w:spacing w:after="80" w:lineRule="auto"/>
        <w:rPr>
          <w:b w:val="1"/>
          <w:sz w:val="34"/>
          <w:szCs w:val="34"/>
        </w:rPr>
      </w:pPr>
      <w:bookmarkStart w:colFirst="0" w:colLast="0" w:name="_5ujf5ic2x2nt" w:id="5"/>
      <w:bookmarkEnd w:id="5"/>
      <w:r w:rsidDel="00000000" w:rsidR="00000000" w:rsidRPr="00000000">
        <w:rPr>
          <w:b w:val="1"/>
          <w:sz w:val="34"/>
          <w:szCs w:val="34"/>
          <w:rtl w:val="0"/>
        </w:rPr>
        <w:t xml:space="preserve">4) Visual grammar (consistent across the product)</w:t>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L3 operations (arrows/boxes):</w:t>
      </w:r>
    </w:p>
    <w:p w:rsidR="00000000" w:rsidDel="00000000" w:rsidP="00000000" w:rsidRDefault="00000000" w:rsidRPr="00000000" w14:paraId="00000034">
      <w:pPr>
        <w:numPr>
          <w:ilvl w:val="0"/>
          <w:numId w:val="1"/>
        </w:numPr>
        <w:spacing w:after="0" w:afterAutospacing="0" w:before="240" w:lineRule="auto"/>
        <w:ind w:left="720" w:hanging="360"/>
      </w:pPr>
      <w:r w:rsidDel="00000000" w:rsidR="00000000" w:rsidRPr="00000000">
        <w:rPr>
          <w:b w:val="1"/>
          <w:rtl w:val="0"/>
        </w:rPr>
        <w:t xml:space="preserve">READ</w:t>
      </w:r>
      <w:r w:rsidDel="00000000" w:rsidR="00000000" w:rsidRPr="00000000">
        <w:rPr>
          <w:rtl w:val="0"/>
        </w:rPr>
        <w:t xml:space="preserve"> – solid line with open arrowhead (pull from a container)</w:t>
        <w:br w:type="textWrapping"/>
      </w:r>
    </w:p>
    <w:p w:rsidR="00000000" w:rsidDel="00000000" w:rsidP="00000000" w:rsidRDefault="00000000" w:rsidRPr="00000000" w14:paraId="00000035">
      <w:pPr>
        <w:numPr>
          <w:ilvl w:val="0"/>
          <w:numId w:val="1"/>
        </w:numPr>
        <w:spacing w:after="0" w:afterAutospacing="0" w:before="0" w:beforeAutospacing="0" w:lineRule="auto"/>
        <w:ind w:left="720" w:hanging="360"/>
      </w:pPr>
      <w:r w:rsidDel="00000000" w:rsidR="00000000" w:rsidRPr="00000000">
        <w:rPr>
          <w:b w:val="1"/>
          <w:rtl w:val="0"/>
        </w:rPr>
        <w:t xml:space="preserve">WRITE</w:t>
      </w:r>
      <w:r w:rsidDel="00000000" w:rsidR="00000000" w:rsidRPr="00000000">
        <w:rPr>
          <w:rtl w:val="0"/>
        </w:rPr>
        <w:t xml:space="preserve"> – solid line with filled arrowhead (push to a container)</w:t>
        <w:br w:type="textWrapping"/>
      </w:r>
    </w:p>
    <w:p w:rsidR="00000000" w:rsidDel="00000000" w:rsidP="00000000" w:rsidRDefault="00000000" w:rsidRPr="00000000" w14:paraId="00000036">
      <w:pPr>
        <w:numPr>
          <w:ilvl w:val="0"/>
          <w:numId w:val="1"/>
        </w:numPr>
        <w:spacing w:after="0" w:afterAutospacing="0" w:before="0" w:beforeAutospacing="0" w:lineRule="auto"/>
        <w:ind w:left="720" w:hanging="360"/>
      </w:pPr>
      <w:r w:rsidDel="00000000" w:rsidR="00000000" w:rsidRPr="00000000">
        <w:rPr>
          <w:b w:val="1"/>
          <w:rtl w:val="0"/>
        </w:rPr>
        <w:t xml:space="preserve">SYNC</w:t>
      </w:r>
      <w:r w:rsidDel="00000000" w:rsidR="00000000" w:rsidRPr="00000000">
        <w:rPr>
          <w:rtl w:val="0"/>
        </w:rPr>
        <w:t xml:space="preserve"> – double-headed arrow (bidirectional sync)</w:t>
        <w:br w:type="textWrapping"/>
      </w:r>
    </w:p>
    <w:p w:rsidR="00000000" w:rsidDel="00000000" w:rsidP="00000000" w:rsidRDefault="00000000" w:rsidRPr="00000000" w14:paraId="00000037">
      <w:pPr>
        <w:numPr>
          <w:ilvl w:val="0"/>
          <w:numId w:val="1"/>
        </w:numPr>
        <w:spacing w:after="0" w:afterAutospacing="0" w:before="0" w:beforeAutospacing="0" w:lineRule="auto"/>
        <w:ind w:left="720" w:hanging="360"/>
      </w:pPr>
      <w:r w:rsidDel="00000000" w:rsidR="00000000" w:rsidRPr="00000000">
        <w:rPr>
          <w:b w:val="1"/>
          <w:rtl w:val="0"/>
        </w:rPr>
        <w:t xml:space="preserve">TRIGGER</w:t>
      </w:r>
      <w:r w:rsidDel="00000000" w:rsidR="00000000" w:rsidRPr="00000000">
        <w:rPr>
          <w:rtl w:val="0"/>
        </w:rPr>
        <w:t xml:space="preserve"> – bent arrow / lightning glyph (kicks off a scenario or webhook)</w:t>
        <w:br w:type="textWrapping"/>
      </w:r>
    </w:p>
    <w:p w:rsidR="00000000" w:rsidDel="00000000" w:rsidP="00000000" w:rsidRDefault="00000000" w:rsidRPr="00000000" w14:paraId="00000038">
      <w:pPr>
        <w:numPr>
          <w:ilvl w:val="0"/>
          <w:numId w:val="1"/>
        </w:numPr>
        <w:spacing w:after="0" w:afterAutospacing="0" w:before="0" w:beforeAutospacing="0" w:lineRule="auto"/>
        <w:ind w:left="720" w:hanging="360"/>
      </w:pPr>
      <w:r w:rsidDel="00000000" w:rsidR="00000000" w:rsidRPr="00000000">
        <w:rPr>
          <w:b w:val="1"/>
          <w:rtl w:val="0"/>
        </w:rPr>
        <w:t xml:space="preserve">WEBHOOK</w:t>
      </w:r>
      <w:r w:rsidDel="00000000" w:rsidR="00000000" w:rsidRPr="00000000">
        <w:rPr>
          <w:rtl w:val="0"/>
        </w:rPr>
        <w:t xml:space="preserve"> – dotted arrow from SaaS back into our system</w:t>
        <w:br w:type="textWrapping"/>
      </w:r>
    </w:p>
    <w:p w:rsidR="00000000" w:rsidDel="00000000" w:rsidP="00000000" w:rsidRDefault="00000000" w:rsidRPr="00000000" w14:paraId="00000039">
      <w:pPr>
        <w:numPr>
          <w:ilvl w:val="0"/>
          <w:numId w:val="1"/>
        </w:numPr>
        <w:spacing w:after="0" w:afterAutospacing="0" w:before="0" w:beforeAutospacing="0" w:lineRule="auto"/>
        <w:ind w:left="720" w:hanging="360"/>
      </w:pPr>
      <w:r w:rsidDel="00000000" w:rsidR="00000000" w:rsidRPr="00000000">
        <w:rPr>
          <w:b w:val="1"/>
          <w:rtl w:val="0"/>
        </w:rPr>
        <w:t xml:space="preserve">SCHEDULE</w:t>
      </w:r>
      <w:r w:rsidDel="00000000" w:rsidR="00000000" w:rsidRPr="00000000">
        <w:rPr>
          <w:rtl w:val="0"/>
        </w:rPr>
        <w:t xml:space="preserve"> – clock pill on the lane (delayed action: +48h, +240h)</w:t>
        <w:br w:type="textWrapping"/>
      </w:r>
    </w:p>
    <w:p w:rsidR="00000000" w:rsidDel="00000000" w:rsidP="00000000" w:rsidRDefault="00000000" w:rsidRPr="00000000" w14:paraId="0000003A">
      <w:pPr>
        <w:numPr>
          <w:ilvl w:val="0"/>
          <w:numId w:val="1"/>
        </w:numPr>
        <w:spacing w:after="240" w:before="0" w:beforeAutospacing="0" w:lineRule="auto"/>
        <w:ind w:left="720" w:hanging="360"/>
      </w:pPr>
      <w:r w:rsidDel="00000000" w:rsidR="00000000" w:rsidRPr="00000000">
        <w:rPr>
          <w:b w:val="1"/>
          <w:rtl w:val="0"/>
        </w:rPr>
        <w:t xml:space="preserve">PROCESS</w:t>
      </w:r>
      <w:r w:rsidDel="00000000" w:rsidR="00000000" w:rsidRPr="00000000">
        <w:rPr>
          <w:rtl w:val="0"/>
        </w:rPr>
        <w:t xml:space="preserve"> – rounded box on the same lane (in-place processing)</w:t>
        <w:br w:type="textWrapping"/>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Lanes:</w:t>
      </w:r>
    </w:p>
    <w:p w:rsidR="00000000" w:rsidDel="00000000" w:rsidP="00000000" w:rsidRDefault="00000000" w:rsidRPr="00000000" w14:paraId="0000003C">
      <w:pPr>
        <w:numPr>
          <w:ilvl w:val="0"/>
          <w:numId w:val="7"/>
        </w:numPr>
        <w:spacing w:after="0" w:afterAutospacing="0" w:before="240" w:lineRule="auto"/>
        <w:ind w:left="720" w:hanging="360"/>
      </w:pPr>
      <w:r w:rsidDel="00000000" w:rsidR="00000000" w:rsidRPr="00000000">
        <w:rPr>
          <w:b w:val="1"/>
          <w:rtl w:val="0"/>
        </w:rPr>
        <w:t xml:space="preserve">Containers</w:t>
      </w:r>
      <w:r w:rsidDel="00000000" w:rsidR="00000000" w:rsidRPr="00000000">
        <w:rPr>
          <w:rtl w:val="0"/>
        </w:rPr>
        <w:t xml:space="preserve"> have a header ring colored by </w:t>
      </w:r>
      <w:r w:rsidDel="00000000" w:rsidR="00000000" w:rsidRPr="00000000">
        <w:rPr>
          <w:b w:val="1"/>
          <w:rtl w:val="0"/>
        </w:rPr>
        <w:t xml:space="preserve">env</w:t>
      </w:r>
      <w:r w:rsidDel="00000000" w:rsidR="00000000" w:rsidRPr="00000000">
        <w:rPr>
          <w:rtl w:val="0"/>
        </w:rPr>
        <w:t xml:space="preserve"> (Prod/Stage/Dev), with status styling:</w:t>
        <w:br w:type="textWrapping"/>
      </w:r>
    </w:p>
    <w:p w:rsidR="00000000" w:rsidDel="00000000" w:rsidP="00000000" w:rsidRDefault="00000000" w:rsidRPr="00000000" w14:paraId="0000003D">
      <w:pPr>
        <w:numPr>
          <w:ilvl w:val="1"/>
          <w:numId w:val="7"/>
        </w:numPr>
        <w:spacing w:after="0" w:afterAutospacing="0" w:before="0" w:beforeAutospacing="0" w:lineRule="auto"/>
        <w:ind w:left="1440" w:hanging="360"/>
      </w:pPr>
      <w:r w:rsidDel="00000000" w:rsidR="00000000" w:rsidRPr="00000000">
        <w:rPr>
          <w:b w:val="1"/>
          <w:rtl w:val="0"/>
        </w:rPr>
        <w:t xml:space="preserve">Planned</w:t>
      </w:r>
      <w:r w:rsidDel="00000000" w:rsidR="00000000" w:rsidRPr="00000000">
        <w:rPr>
          <w:rtl w:val="0"/>
        </w:rPr>
        <w:t xml:space="preserve"> = dashed border, </w:t>
      </w:r>
      <w:r w:rsidDel="00000000" w:rsidR="00000000" w:rsidRPr="00000000">
        <w:rPr>
          <w:b w:val="1"/>
          <w:rtl w:val="0"/>
        </w:rPr>
        <w:t xml:space="preserve">Implemented</w:t>
      </w:r>
      <w:r w:rsidDel="00000000" w:rsidR="00000000" w:rsidRPr="00000000">
        <w:rPr>
          <w:rtl w:val="0"/>
        </w:rPr>
        <w:t xml:space="preserve"> = solid, </w:t>
      </w:r>
      <w:r w:rsidDel="00000000" w:rsidR="00000000" w:rsidRPr="00000000">
        <w:rPr>
          <w:b w:val="1"/>
          <w:rtl w:val="0"/>
        </w:rPr>
        <w:t xml:space="preserve">Deprecated</w:t>
      </w:r>
      <w:r w:rsidDel="00000000" w:rsidR="00000000" w:rsidRPr="00000000">
        <w:rPr>
          <w:rtl w:val="0"/>
        </w:rPr>
        <w:t xml:space="preserve"> = faded.</w:t>
        <w:br w:type="textWrapping"/>
      </w:r>
    </w:p>
    <w:p w:rsidR="00000000" w:rsidDel="00000000" w:rsidP="00000000" w:rsidRDefault="00000000" w:rsidRPr="00000000" w14:paraId="0000003E">
      <w:pPr>
        <w:numPr>
          <w:ilvl w:val="0"/>
          <w:numId w:val="7"/>
        </w:numPr>
        <w:spacing w:after="240" w:before="0" w:beforeAutospacing="0" w:lineRule="auto"/>
        <w:ind w:left="720" w:hanging="360"/>
      </w:pPr>
      <w:r w:rsidDel="00000000" w:rsidR="00000000" w:rsidRPr="00000000">
        <w:rPr>
          <w:b w:val="1"/>
          <w:rtl w:val="0"/>
        </w:rPr>
        <w:t xml:space="preserve">Actors</w:t>
      </w:r>
      <w:r w:rsidDel="00000000" w:rsidR="00000000" w:rsidRPr="00000000">
        <w:rPr>
          <w:rtl w:val="0"/>
        </w:rPr>
        <w:t xml:space="preserve"> have no env ring.</w:t>
        <w:br w:type="textWrapping"/>
      </w:r>
    </w:p>
    <w:p w:rsidR="00000000" w:rsidDel="00000000" w:rsidP="00000000" w:rsidRDefault="00000000" w:rsidRPr="00000000" w14:paraId="0000003F">
      <w:pPr>
        <w:spacing w:after="240" w:before="240" w:lineRule="auto"/>
        <w:rPr>
          <w:b w:val="1"/>
        </w:rPr>
      </w:pPr>
      <w:r w:rsidDel="00000000" w:rsidR="00000000" w:rsidRPr="00000000">
        <w:rPr>
          <w:b w:val="1"/>
          <w:rtl w:val="0"/>
        </w:rPr>
        <w:t xml:space="preserve">Placeholders vs. implemented:</w:t>
      </w:r>
    </w:p>
    <w:p w:rsidR="00000000" w:rsidDel="00000000" w:rsidP="00000000" w:rsidRDefault="00000000" w:rsidRPr="00000000" w14:paraId="00000040">
      <w:pPr>
        <w:numPr>
          <w:ilvl w:val="0"/>
          <w:numId w:val="5"/>
        </w:numPr>
        <w:spacing w:after="240" w:before="240" w:lineRule="auto"/>
        <w:ind w:left="720" w:hanging="360"/>
      </w:pPr>
      <w:r w:rsidDel="00000000" w:rsidR="00000000" w:rsidRPr="00000000">
        <w:rPr>
          <w:rtl w:val="0"/>
        </w:rPr>
        <w:t xml:space="preserve">Steps can reference </w:t>
      </w:r>
      <w:r w:rsidDel="00000000" w:rsidR="00000000" w:rsidRPr="00000000">
        <w:rPr>
          <w:b w:val="1"/>
          <w:rtl w:val="0"/>
        </w:rPr>
        <w:t xml:space="preserve">placeholder</w:t>
      </w:r>
      <w:r w:rsidDel="00000000" w:rsidR="00000000" w:rsidRPr="00000000">
        <w:rPr>
          <w:rtl w:val="0"/>
        </w:rPr>
        <w:t xml:space="preserve"> components (not built yet). They render as dashed chips until linked to a real component.</w:t>
        <w:br w:type="textWrapping"/>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Conditional jumps (optional):</w:t>
      </w:r>
    </w:p>
    <w:p w:rsidR="00000000" w:rsidDel="00000000" w:rsidP="00000000" w:rsidRDefault="00000000" w:rsidRPr="00000000" w14:paraId="00000042">
      <w:pPr>
        <w:numPr>
          <w:ilvl w:val="0"/>
          <w:numId w:val="4"/>
        </w:numPr>
        <w:spacing w:after="240" w:before="240" w:lineRule="auto"/>
        <w:ind w:left="720" w:hanging="360"/>
      </w:pPr>
      <w:r w:rsidDel="00000000" w:rsidR="00000000" w:rsidRPr="00000000">
        <w:rPr>
          <w:rtl w:val="0"/>
        </w:rPr>
        <w:t xml:space="preserve">A step can show </w:t>
      </w:r>
      <w:r w:rsidDel="00000000" w:rsidR="00000000" w:rsidRPr="00000000">
        <w:rPr>
          <w:rFonts w:ascii="Nova Mono" w:cs="Nova Mono" w:eastAsia="Nova Mono" w:hAnsi="Nova Mono"/>
          <w:color w:val="188038"/>
          <w:rtl w:val="0"/>
        </w:rPr>
        <w:t xml:space="preserve">→[§A] if clicked</w:t>
      </w:r>
      <w:r w:rsidDel="00000000" w:rsidR="00000000" w:rsidRPr="00000000">
        <w:rPr>
          <w:rtl w:val="0"/>
        </w:rPr>
        <w:t xml:space="preserve"> and the target step carries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(anchor). We draw the dashed connector only on hover to avoid clutter.</w:t>
        <w:br w:type="textWrapping"/>
      </w:r>
    </w:p>
    <w:p w:rsidR="00000000" w:rsidDel="00000000" w:rsidP="00000000" w:rsidRDefault="00000000" w:rsidRPr="00000000" w14:paraId="000000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2"/>
        <w:keepNext w:val="0"/>
        <w:keepLines w:val="0"/>
        <w:spacing w:after="80" w:lineRule="auto"/>
        <w:rPr>
          <w:b w:val="1"/>
          <w:sz w:val="34"/>
          <w:szCs w:val="34"/>
        </w:rPr>
      </w:pPr>
      <w:bookmarkStart w:colFirst="0" w:colLast="0" w:name="_v3snsgdgk3k2" w:id="6"/>
      <w:bookmarkEnd w:id="6"/>
      <w:r w:rsidDel="00000000" w:rsidR="00000000" w:rsidRPr="00000000">
        <w:rPr>
          <w:b w:val="1"/>
          <w:sz w:val="34"/>
          <w:szCs w:val="34"/>
          <w:rtl w:val="0"/>
        </w:rPr>
        <w:t xml:space="preserve">5) How L2 is generated from L3 (automation)</w:t>
      </w:r>
    </w:p>
    <w:p w:rsidR="00000000" w:rsidDel="00000000" w:rsidP="00000000" w:rsidRDefault="00000000" w:rsidRPr="00000000" w14:paraId="00000045">
      <w:pPr>
        <w:spacing w:after="240" w:before="240" w:lineRule="auto"/>
        <w:rPr/>
      </w:pPr>
      <w:r w:rsidDel="00000000" w:rsidR="00000000" w:rsidRPr="00000000">
        <w:rPr>
          <w:rtl w:val="0"/>
        </w:rPr>
        <w:t xml:space="preserve">We don’t draw L2 by hand. We </w:t>
      </w:r>
      <w:r w:rsidDel="00000000" w:rsidR="00000000" w:rsidRPr="00000000">
        <w:rPr>
          <w:b w:val="1"/>
          <w:rtl w:val="0"/>
        </w:rPr>
        <w:t xml:space="preserve">compute it</w:t>
      </w:r>
      <w:r w:rsidDel="00000000" w:rsidR="00000000" w:rsidRPr="00000000">
        <w:rPr>
          <w:rtl w:val="0"/>
        </w:rPr>
        <w:t xml:space="preserve"> from the L3 SequenceSteps of a Feature:</w:t>
      </w:r>
    </w:p>
    <w:p w:rsidR="00000000" w:rsidDel="00000000" w:rsidP="00000000" w:rsidRDefault="00000000" w:rsidRPr="00000000" w14:paraId="00000046">
      <w:pPr>
        <w:numPr>
          <w:ilvl w:val="0"/>
          <w:numId w:val="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Aggregate each pair of containers (A→B) by operation type → chips like </w:t>
      </w:r>
      <w:r w:rsidDel="00000000" w:rsidR="00000000" w:rsidRPr="00000000">
        <w:rPr>
          <w:rFonts w:ascii="Roboto Mono" w:cs="Roboto Mono" w:eastAsia="Roboto Mono" w:hAnsi="Roboto Mono"/>
          <w:color w:val="188038"/>
          <w:rtl w:val="0"/>
        </w:rPr>
        <w:t xml:space="preserve">READ×3 | WRITE×1 | SYNC×2</w:t>
      </w:r>
      <w:r w:rsidDel="00000000" w:rsidR="00000000" w:rsidRPr="00000000">
        <w:rPr>
          <w:rtl w:val="0"/>
        </w:rPr>
        <w:t xml:space="preserve">.</w:t>
        <w:br w:type="textWrapping"/>
      </w:r>
    </w:p>
    <w:p w:rsidR="00000000" w:rsidDel="00000000" w:rsidP="00000000" w:rsidRDefault="00000000" w:rsidRPr="00000000" w14:paraId="00000047">
      <w:pPr>
        <w:numPr>
          <w:ilvl w:val="0"/>
          <w:numId w:val="3"/>
        </w:numPr>
        <w:spacing w:after="0" w:afterAutospacing="0" w:before="0" w:beforeAutospacing="0" w:lineRule="auto"/>
        <w:ind w:left="720" w:hanging="360"/>
      </w:pPr>
      <w:r w:rsidDel="00000000" w:rsidR="00000000" w:rsidRPr="00000000">
        <w:rPr>
          <w:rtl w:val="0"/>
        </w:rPr>
        <w:t xml:space="preserve">Compute a simple </w:t>
      </w:r>
      <w:r w:rsidDel="00000000" w:rsidR="00000000" w:rsidRPr="00000000">
        <w:rPr>
          <w:b w:val="1"/>
          <w:rtl w:val="0"/>
        </w:rPr>
        <w:t xml:space="preserve">hub score</w:t>
      </w:r>
      <w:r w:rsidDel="00000000" w:rsidR="00000000" w:rsidRPr="00000000">
        <w:rPr>
          <w:rtl w:val="0"/>
        </w:rPr>
        <w:t xml:space="preserve"> (degree + ops) to place the most central container(s) in the middle.</w:t>
        <w:br w:type="textWrapping"/>
      </w:r>
    </w:p>
    <w:p w:rsidR="00000000" w:rsidDel="00000000" w:rsidP="00000000" w:rsidRDefault="00000000" w:rsidRPr="00000000" w14:paraId="00000048">
      <w:pPr>
        <w:numPr>
          <w:ilvl w:val="0"/>
          <w:numId w:val="3"/>
        </w:numPr>
        <w:spacing w:after="240" w:before="0" w:beforeAutospacing="0" w:lineRule="auto"/>
        <w:ind w:left="720" w:hanging="360"/>
      </w:pPr>
      <w:r w:rsidDel="00000000" w:rsidR="00000000" w:rsidRPr="00000000">
        <w:rPr>
          <w:rtl w:val="0"/>
        </w:rPr>
        <w:t xml:space="preserve">Group spokes by </w:t>
      </w:r>
      <w:r w:rsidDel="00000000" w:rsidR="00000000" w:rsidRPr="00000000">
        <w:rPr>
          <w:b w:val="1"/>
          <w:rtl w:val="0"/>
        </w:rPr>
        <w:t xml:space="preserve">tool</w:t>
      </w:r>
      <w:r w:rsidDel="00000000" w:rsidR="00000000" w:rsidRPr="00000000">
        <w:rPr>
          <w:rtl w:val="0"/>
        </w:rPr>
        <w:t xml:space="preserve"> and collapse long tails into “+N more.”</w:t>
        <w:br w:type="textWrapping"/>
      </w:r>
    </w:p>
    <w:p w:rsidR="00000000" w:rsidDel="00000000" w:rsidP="00000000" w:rsidRDefault="00000000" w:rsidRPr="00000000" w14:paraId="00000049">
      <w:pPr>
        <w:spacing w:after="240" w:before="240" w:lineRule="auto"/>
        <w:rPr/>
      </w:pPr>
      <w:r w:rsidDel="00000000" w:rsidR="00000000" w:rsidRPr="00000000">
        <w:rPr>
          <w:rtl w:val="0"/>
        </w:rPr>
        <w:t xml:space="preserve">Result: a clean </w:t>
      </w:r>
      <w:r w:rsidDel="00000000" w:rsidR="00000000" w:rsidRPr="00000000">
        <w:rPr>
          <w:b w:val="1"/>
          <w:rtl w:val="0"/>
        </w:rPr>
        <w:t xml:space="preserve">hub-and-spoke</w:t>
      </w:r>
      <w:r w:rsidDel="00000000" w:rsidR="00000000" w:rsidRPr="00000000">
        <w:rPr>
          <w:rtl w:val="0"/>
        </w:rPr>
        <w:t xml:space="preserve"> map that answers, “What touches our hub and how?” Clicking a spoke jumps to the relevant L3 steps between those containers.</w:t>
      </w:r>
    </w:p>
    <w:p w:rsidR="00000000" w:rsidDel="00000000" w:rsidP="00000000" w:rsidRDefault="00000000" w:rsidRPr="00000000" w14:paraId="000000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Style w:val="Heading2"/>
        <w:keepNext w:val="0"/>
        <w:keepLines w:val="0"/>
        <w:spacing w:after="80" w:lineRule="auto"/>
        <w:rPr>
          <w:b w:val="1"/>
          <w:sz w:val="34"/>
          <w:szCs w:val="34"/>
        </w:rPr>
      </w:pPr>
      <w:bookmarkStart w:colFirst="0" w:colLast="0" w:name="_900gd9iykh76" w:id="7"/>
      <w:bookmarkEnd w:id="7"/>
      <w:r w:rsidDel="00000000" w:rsidR="00000000" w:rsidRPr="00000000">
        <w:rPr>
          <w:b w:val="1"/>
          <w:sz w:val="34"/>
          <w:szCs w:val="34"/>
          <w:rtl w:val="0"/>
        </w:rPr>
        <w:t xml:space="preserve">6) How L3 sequences are authored (planning-first)</w:t>
      </w:r>
    </w:p>
    <w:p w:rsidR="00000000" w:rsidDel="00000000" w:rsidP="00000000" w:rsidRDefault="00000000" w:rsidRPr="00000000" w14:paraId="0000004C">
      <w:pPr>
        <w:numPr>
          <w:ilvl w:val="0"/>
          <w:numId w:val="15"/>
        </w:numPr>
        <w:spacing w:after="0" w:afterAutospacing="0" w:before="240" w:lineRule="auto"/>
        <w:ind w:left="720" w:hanging="360"/>
      </w:pPr>
      <w:r w:rsidDel="00000000" w:rsidR="00000000" w:rsidRPr="00000000">
        <w:rPr>
          <w:rtl w:val="0"/>
        </w:rPr>
        <w:t xml:space="preserve">On a </w:t>
      </w:r>
      <w:r w:rsidDel="00000000" w:rsidR="00000000" w:rsidRPr="00000000">
        <w:rPr>
          <w:b w:val="1"/>
          <w:rtl w:val="0"/>
        </w:rPr>
        <w:t xml:space="preserve">Workflow</w:t>
      </w:r>
      <w:r w:rsidDel="00000000" w:rsidR="00000000" w:rsidRPr="00000000">
        <w:rPr>
          <w:rtl w:val="0"/>
        </w:rPr>
        <w:t xml:space="preserve"> page, authors create </w:t>
      </w:r>
      <w:r w:rsidDel="00000000" w:rsidR="00000000" w:rsidRPr="00000000">
        <w:rPr>
          <w:b w:val="1"/>
          <w:rtl w:val="0"/>
        </w:rPr>
        <w:t xml:space="preserve">Containers</w:t>
      </w:r>
      <w:r w:rsidDel="00000000" w:rsidR="00000000" w:rsidRPr="00000000">
        <w:rPr>
          <w:rtl w:val="0"/>
        </w:rPr>
        <w:t xml:space="preserve"> (lanes) from a pick-list (existing) or as </w:t>
      </w:r>
      <w:r w:rsidDel="00000000" w:rsidR="00000000" w:rsidRPr="00000000">
        <w:rPr>
          <w:b w:val="1"/>
          <w:rtl w:val="0"/>
        </w:rPr>
        <w:t xml:space="preserve">placeholders</w:t>
      </w:r>
      <w:r w:rsidDel="00000000" w:rsidR="00000000" w:rsidRPr="00000000">
        <w:rPr>
          <w:rtl w:val="0"/>
        </w:rPr>
        <w:t xml:space="preserve"> (to be implemented later).</w:t>
        <w:br w:type="textWrapping"/>
      </w:r>
    </w:p>
    <w:p w:rsidR="00000000" w:rsidDel="00000000" w:rsidP="00000000" w:rsidRDefault="00000000" w:rsidRPr="00000000" w14:paraId="0000004D">
      <w:pPr>
        <w:numPr>
          <w:ilvl w:val="0"/>
          <w:numId w:val="15"/>
        </w:numPr>
        <w:spacing w:after="0" w:afterAutospacing="0" w:before="0" w:beforeAutospacing="0" w:lineRule="auto"/>
        <w:ind w:left="720" w:hanging="360"/>
      </w:pPr>
      <w:r w:rsidDel="00000000" w:rsidR="00000000" w:rsidRPr="00000000">
        <w:rPr>
          <w:rtl w:val="0"/>
        </w:rPr>
        <w:t xml:space="preserve">Authors add </w:t>
      </w:r>
      <w:r w:rsidDel="00000000" w:rsidR="00000000" w:rsidRPr="00000000">
        <w:rPr>
          <w:b w:val="1"/>
          <w:rtl w:val="0"/>
        </w:rPr>
        <w:t xml:space="preserve">SequenceSteps</w:t>
      </w:r>
      <w:r w:rsidDel="00000000" w:rsidR="00000000" w:rsidRPr="00000000">
        <w:rPr>
          <w:rtl w:val="0"/>
        </w:rPr>
        <w:t xml:space="preserve"> by choosing an operation and clicking </w:t>
      </w:r>
      <w:r w:rsidDel="00000000" w:rsidR="00000000" w:rsidRPr="00000000">
        <w:rPr>
          <w:rFonts w:ascii="Roboto Mono" w:cs="Roboto Mono" w:eastAsia="Roboto Mono" w:hAnsi="Roboto Mono"/>
          <w:color w:val="188038"/>
          <w:rtl w:val="0"/>
        </w:rPr>
        <w:t xml:space="preserve">from</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w:t>
        <w:br w:type="textWrapping"/>
      </w:r>
    </w:p>
    <w:p w:rsidR="00000000" w:rsidDel="00000000" w:rsidP="00000000" w:rsidRDefault="00000000" w:rsidRPr="00000000" w14:paraId="0000004E">
      <w:pPr>
        <w:numPr>
          <w:ilvl w:val="1"/>
          <w:numId w:val="15"/>
        </w:numPr>
        <w:spacing w:after="0" w:afterAutospacing="0" w:before="0" w:beforeAutospacing="0" w:lineRule="auto"/>
        <w:ind w:left="1440" w:hanging="360"/>
      </w:pPr>
      <w:r w:rsidDel="00000000" w:rsidR="00000000" w:rsidRPr="00000000">
        <w:rPr>
          <w:rtl w:val="0"/>
        </w:rPr>
        <w:t xml:space="preserve">Each step has a </w:t>
      </w:r>
      <w:r w:rsidDel="00000000" w:rsidR="00000000" w:rsidRPr="00000000">
        <w:rPr>
          <w:b w:val="1"/>
          <w:rtl w:val="0"/>
        </w:rPr>
        <w:t xml:space="preserve">label</w:t>
      </w:r>
      <w:r w:rsidDel="00000000" w:rsidR="00000000" w:rsidRPr="00000000">
        <w:rPr>
          <w:rtl w:val="0"/>
        </w:rPr>
        <w:t xml:space="preserve"> (“Create Lead”, “Send email #2”) and optional </w:t>
      </w:r>
      <w:r w:rsidDel="00000000" w:rsidR="00000000" w:rsidRPr="00000000">
        <w:rPr>
          <w:b w:val="1"/>
          <w:rtl w:val="0"/>
        </w:rPr>
        <w:t xml:space="preserve">notes</w:t>
      </w:r>
      <w:r w:rsidDel="00000000" w:rsidR="00000000" w:rsidRPr="00000000">
        <w:rPr>
          <w:rtl w:val="0"/>
        </w:rPr>
        <w:t xml:space="preserve">.</w:t>
        <w:br w:type="textWrapping"/>
      </w:r>
    </w:p>
    <w:p w:rsidR="00000000" w:rsidDel="00000000" w:rsidP="00000000" w:rsidRDefault="00000000" w:rsidRPr="00000000" w14:paraId="0000004F">
      <w:pPr>
        <w:numPr>
          <w:ilvl w:val="1"/>
          <w:numId w:val="15"/>
        </w:numPr>
        <w:spacing w:after="0" w:afterAutospacing="0" w:before="0" w:beforeAutospacing="0" w:lineRule="auto"/>
        <w:ind w:left="1440" w:hanging="360"/>
      </w:pPr>
      <w:r w:rsidDel="00000000" w:rsidR="00000000" w:rsidRPr="00000000">
        <w:rPr>
          <w:rtl w:val="0"/>
        </w:rPr>
        <w:t xml:space="preserve">Optional </w:t>
      </w:r>
      <w:r w:rsidDel="00000000" w:rsidR="00000000" w:rsidRPr="00000000">
        <w:rPr>
          <w:b w:val="1"/>
          <w:rtl w:val="0"/>
        </w:rPr>
        <w:t xml:space="preserve">component_ids</w:t>
      </w:r>
      <w:r w:rsidDel="00000000" w:rsidR="00000000" w:rsidRPr="00000000">
        <w:rPr>
          <w:rtl w:val="0"/>
        </w:rPr>
        <w:t xml:space="preserve"> can be pasted now or linked later (e.g., </w:t>
      </w:r>
      <w:r w:rsidDel="00000000" w:rsidR="00000000" w:rsidRPr="00000000">
        <w:rPr>
          <w:rFonts w:ascii="Roboto Mono" w:cs="Roboto Mono" w:eastAsia="Roboto Mono" w:hAnsi="Roboto Mono"/>
          <w:color w:val="188038"/>
          <w:rtl w:val="0"/>
        </w:rPr>
        <w:t xml:space="preserve">airtable:table:appX/tblY</w:t>
      </w:r>
      <w:r w:rsidDel="00000000" w:rsidR="00000000" w:rsidRPr="00000000">
        <w:rPr>
          <w:rtl w:val="0"/>
        </w:rPr>
        <w:t xml:space="preserve">).</w:t>
        <w:br w:type="textWrapping"/>
      </w:r>
    </w:p>
    <w:p w:rsidR="00000000" w:rsidDel="00000000" w:rsidP="00000000" w:rsidRDefault="00000000" w:rsidRPr="00000000" w14:paraId="00000050">
      <w:pPr>
        <w:numPr>
          <w:ilvl w:val="0"/>
          <w:numId w:val="15"/>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Feature</w:t>
      </w:r>
      <w:r w:rsidDel="00000000" w:rsidR="00000000" w:rsidRPr="00000000">
        <w:rPr>
          <w:rtl w:val="0"/>
        </w:rPr>
        <w:t xml:space="preserve"> view shows all of its </w:t>
      </w:r>
      <w:r w:rsidDel="00000000" w:rsidR="00000000" w:rsidRPr="00000000">
        <w:rPr>
          <w:b w:val="1"/>
          <w:rtl w:val="0"/>
        </w:rPr>
        <w:t xml:space="preserve">Workflows</w:t>
      </w:r>
      <w:r w:rsidDel="00000000" w:rsidR="00000000" w:rsidRPr="00000000">
        <w:rPr>
          <w:rtl w:val="0"/>
        </w:rPr>
        <w:t xml:space="preserve">, each in a bordered frame (same L3 layout) for quick scanning.</w:t>
        <w:br w:type="textWrapping"/>
      </w:r>
    </w:p>
    <w:p w:rsidR="00000000" w:rsidDel="00000000" w:rsidP="00000000" w:rsidRDefault="00000000" w:rsidRPr="00000000" w14:paraId="00000051">
      <w:pPr>
        <w:spacing w:after="240" w:before="240" w:lineRule="auto"/>
        <w:rPr/>
      </w:pPr>
      <w:r w:rsidDel="00000000" w:rsidR="00000000" w:rsidRPr="00000000">
        <w:rPr>
          <w:rtl w:val="0"/>
        </w:rPr>
        <w:t xml:space="preserve">This lets teams plan the flow </w:t>
      </w:r>
      <w:r w:rsidDel="00000000" w:rsidR="00000000" w:rsidRPr="00000000">
        <w:rPr>
          <w:b w:val="1"/>
          <w:rtl w:val="0"/>
        </w:rPr>
        <w:t xml:space="preserve">before</w:t>
      </w:r>
      <w:r w:rsidDel="00000000" w:rsidR="00000000" w:rsidRPr="00000000">
        <w:rPr>
          <w:rtl w:val="0"/>
        </w:rPr>
        <w:t xml:space="preserve"> components exist and then “snap” steps to real components later.</w:t>
      </w:r>
    </w:p>
    <w:p w:rsidR="00000000" w:rsidDel="00000000" w:rsidP="00000000" w:rsidRDefault="00000000" w:rsidRPr="00000000" w14:paraId="000000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2"/>
        <w:keepNext w:val="0"/>
        <w:keepLines w:val="0"/>
        <w:spacing w:after="80" w:lineRule="auto"/>
        <w:rPr>
          <w:b w:val="1"/>
          <w:sz w:val="34"/>
          <w:szCs w:val="34"/>
        </w:rPr>
      </w:pPr>
      <w:bookmarkStart w:colFirst="0" w:colLast="0" w:name="_lonrke5azr2e" w:id="8"/>
      <w:bookmarkEnd w:id="8"/>
      <w:r w:rsidDel="00000000" w:rsidR="00000000" w:rsidRPr="00000000">
        <w:rPr>
          <w:b w:val="1"/>
          <w:sz w:val="34"/>
          <w:szCs w:val="34"/>
          <w:rtl w:val="0"/>
        </w:rPr>
        <w:t xml:space="preserve">7) How components (L4) are linked</w:t>
      </w:r>
    </w:p>
    <w:p w:rsidR="00000000" w:rsidDel="00000000" w:rsidP="00000000" w:rsidRDefault="00000000" w:rsidRPr="00000000" w14:paraId="00000054">
      <w:pPr>
        <w:spacing w:after="240" w:before="240" w:lineRule="auto"/>
        <w:rPr/>
      </w:pPr>
      <w:r w:rsidDel="00000000" w:rsidR="00000000" w:rsidRPr="00000000">
        <w:rPr>
          <w:rtl w:val="0"/>
        </w:rPr>
        <w:t xml:space="preserve">We keep a </w:t>
      </w:r>
      <w:r w:rsidDel="00000000" w:rsidR="00000000" w:rsidRPr="00000000">
        <w:rPr>
          <w:b w:val="1"/>
          <w:rtl w:val="0"/>
        </w:rPr>
        <w:t xml:space="preserve">Component service</w:t>
      </w:r>
      <w:r w:rsidDel="00000000" w:rsidR="00000000" w:rsidRPr="00000000">
        <w:rPr>
          <w:rtl w:val="0"/>
        </w:rPr>
        <w:t xml:space="preserve"> outside Bubble as the source of truth for real objects and URLs. In a step’s drawer you can:</w:t>
      </w:r>
    </w:p>
    <w:p w:rsidR="00000000" w:rsidDel="00000000" w:rsidP="00000000" w:rsidRDefault="00000000" w:rsidRPr="00000000" w14:paraId="00000055">
      <w:pPr>
        <w:numPr>
          <w:ilvl w:val="0"/>
          <w:numId w:val="12"/>
        </w:numPr>
        <w:spacing w:after="0" w:afterAutospacing="0" w:before="240" w:lineRule="auto"/>
        <w:ind w:left="720" w:hanging="360"/>
      </w:pPr>
      <w:r w:rsidDel="00000000" w:rsidR="00000000" w:rsidRPr="00000000">
        <w:rPr>
          <w:rtl w:val="0"/>
        </w:rPr>
        <w:t xml:space="preserve">Paste or search a component ID; we’ll </w:t>
      </w:r>
      <w:r w:rsidDel="00000000" w:rsidR="00000000" w:rsidRPr="00000000">
        <w:rPr>
          <w:b w:val="1"/>
          <w:rtl w:val="0"/>
        </w:rPr>
        <w:t xml:space="preserve">batch-hydrate</w:t>
      </w:r>
      <w:r w:rsidDel="00000000" w:rsidR="00000000" w:rsidRPr="00000000">
        <w:rPr>
          <w:rtl w:val="0"/>
        </w:rPr>
        <w:t xml:space="preserve"> names/URLs when you open the drawer.</w:t>
        <w:br w:type="textWrapping"/>
      </w:r>
    </w:p>
    <w:p w:rsidR="00000000" w:rsidDel="00000000" w:rsidP="00000000" w:rsidRDefault="00000000" w:rsidRPr="00000000" w14:paraId="00000056">
      <w:pPr>
        <w:numPr>
          <w:ilvl w:val="0"/>
          <w:numId w:val="12"/>
        </w:numPr>
        <w:spacing w:after="240" w:before="0" w:beforeAutospacing="0" w:lineRule="auto"/>
        <w:ind w:left="720" w:hanging="360"/>
      </w:pPr>
      <w:r w:rsidDel="00000000" w:rsidR="00000000" w:rsidRPr="00000000">
        <w:rPr>
          <w:rtl w:val="0"/>
        </w:rPr>
        <w:t xml:space="preserve">Once linked, the step’s chips turn solid and the drawer shows </w:t>
      </w:r>
      <w:r w:rsidDel="00000000" w:rsidR="00000000" w:rsidRPr="00000000">
        <w:rPr>
          <w:b w:val="1"/>
          <w:rtl w:val="0"/>
        </w:rPr>
        <w:t xml:space="preserve">Open</w:t>
      </w:r>
      <w:r w:rsidDel="00000000" w:rsidR="00000000" w:rsidRPr="00000000">
        <w:rPr>
          <w:rtl w:val="0"/>
        </w:rPr>
        <w:t xml:space="preserve"> links.</w:t>
        <w:br w:type="textWrapping"/>
      </w:r>
    </w:p>
    <w:p w:rsidR="00000000" w:rsidDel="00000000" w:rsidP="00000000" w:rsidRDefault="00000000" w:rsidRPr="00000000" w14:paraId="00000057">
      <w:pPr>
        <w:spacing w:after="240" w:before="240" w:lineRule="auto"/>
        <w:rPr/>
      </w:pPr>
      <w:r w:rsidDel="00000000" w:rsidR="00000000" w:rsidRPr="00000000">
        <w:rPr>
          <w:rtl w:val="0"/>
        </w:rPr>
        <w:t xml:space="preserve">This keeps the canvas fast and prevents N+1 lookups.</w:t>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Heading2"/>
        <w:keepNext w:val="0"/>
        <w:keepLines w:val="0"/>
        <w:spacing w:after="80" w:lineRule="auto"/>
        <w:rPr>
          <w:b w:val="1"/>
          <w:sz w:val="34"/>
          <w:szCs w:val="34"/>
        </w:rPr>
      </w:pPr>
      <w:bookmarkStart w:colFirst="0" w:colLast="0" w:name="_uxjvyr2ip6jq" w:id="9"/>
      <w:bookmarkEnd w:id="9"/>
      <w:r w:rsidDel="00000000" w:rsidR="00000000" w:rsidRPr="00000000">
        <w:rPr>
          <w:b w:val="1"/>
          <w:sz w:val="34"/>
          <w:szCs w:val="34"/>
          <w:rtl w:val="0"/>
        </w:rPr>
        <w:t xml:space="preserve">8) Example: “Lead Intake &amp; Reminders”</w:t>
      </w:r>
    </w:p>
    <w:p w:rsidR="00000000" w:rsidDel="00000000" w:rsidP="00000000" w:rsidRDefault="00000000" w:rsidRPr="00000000" w14:paraId="0000005A">
      <w:pPr>
        <w:spacing w:after="240" w:before="240" w:lineRule="auto"/>
        <w:rPr/>
      </w:pPr>
      <w:r w:rsidDel="00000000" w:rsidR="00000000" w:rsidRPr="00000000">
        <w:rPr>
          <w:b w:val="1"/>
          <w:rtl w:val="0"/>
        </w:rPr>
        <w:t xml:space="preserve">Actors/Containers:</w:t>
      </w:r>
      <w:r w:rsidDel="00000000" w:rsidR="00000000" w:rsidRPr="00000000">
        <w:rPr>
          <w:rtl w:val="0"/>
        </w:rPr>
        <w:t xml:space="preserve"> User (Actor) | Bubble App | Airtable (Leads) | Make Automations | Email Service</w:t>
      </w:r>
    </w:p>
    <w:p w:rsidR="00000000" w:rsidDel="00000000" w:rsidP="00000000" w:rsidRDefault="00000000" w:rsidRPr="00000000" w14:paraId="0000005B">
      <w:pPr>
        <w:spacing w:after="240" w:before="240" w:lineRule="auto"/>
        <w:rPr>
          <w:b w:val="1"/>
        </w:rPr>
      </w:pPr>
      <w:r w:rsidDel="00000000" w:rsidR="00000000" w:rsidRPr="00000000">
        <w:rPr>
          <w:b w:val="1"/>
          <w:rtl w:val="0"/>
        </w:rPr>
        <w:t xml:space="preserve">Sequence (excerpt):</w:t>
      </w:r>
    </w:p>
    <w:p w:rsidR="00000000" w:rsidDel="00000000" w:rsidP="00000000" w:rsidRDefault="00000000" w:rsidRPr="00000000" w14:paraId="0000005C">
      <w:pPr>
        <w:numPr>
          <w:ilvl w:val="0"/>
          <w:numId w:val="8"/>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User → Bubble</w:t>
      </w:r>
      <w:r w:rsidDel="00000000" w:rsidR="00000000" w:rsidRPr="00000000">
        <w:rPr>
          <w:rtl w:val="0"/>
        </w:rPr>
        <w:t xml:space="preserve"> – </w:t>
      </w:r>
      <w:r w:rsidDel="00000000" w:rsidR="00000000" w:rsidRPr="00000000">
        <w:rPr>
          <w:i w:val="1"/>
          <w:rtl w:val="0"/>
        </w:rPr>
        <w:t xml:space="preserve">TRIGGER: Submit Lead</w:t>
        <w:br w:type="textWrapping"/>
      </w:r>
    </w:p>
    <w:p w:rsidR="00000000" w:rsidDel="00000000" w:rsidP="00000000" w:rsidRDefault="00000000" w:rsidRPr="00000000" w14:paraId="0000005D">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Bubble → Airtable</w:t>
      </w:r>
      <w:r w:rsidDel="00000000" w:rsidR="00000000" w:rsidRPr="00000000">
        <w:rPr>
          <w:rtl w:val="0"/>
        </w:rPr>
        <w:t xml:space="preserve"> – </w:t>
      </w:r>
      <w:r w:rsidDel="00000000" w:rsidR="00000000" w:rsidRPr="00000000">
        <w:rPr>
          <w:i w:val="1"/>
          <w:rtl w:val="0"/>
        </w:rPr>
        <w:t xml:space="preserve">READ: dedupe/validate</w:t>
        <w:br w:type="textWrapping"/>
      </w:r>
    </w:p>
    <w:p w:rsidR="00000000" w:rsidDel="00000000" w:rsidP="00000000" w:rsidRDefault="00000000" w:rsidRPr="00000000" w14:paraId="0000005E">
      <w:pPr>
        <w:numPr>
          <w:ilvl w:val="0"/>
          <w:numId w:val="8"/>
        </w:numPr>
        <w:spacing w:after="0" w:afterAutospacing="0" w:before="0" w:beforeAutospacing="0" w:lineRule="auto"/>
        <w:ind w:left="720" w:hanging="360"/>
      </w:pPr>
      <w:r w:rsidDel="00000000" w:rsidR="00000000" w:rsidRPr="00000000">
        <w:rPr>
          <w:b w:val="1"/>
          <w:rtl w:val="0"/>
        </w:rPr>
        <w:t xml:space="preserve">Bubble (PROCESS)</w:t>
      </w:r>
      <w:r w:rsidDel="00000000" w:rsidR="00000000" w:rsidRPr="00000000">
        <w:rPr>
          <w:rtl w:val="0"/>
        </w:rPr>
        <w:t xml:space="preserve"> – </w:t>
      </w:r>
      <w:r w:rsidDel="00000000" w:rsidR="00000000" w:rsidRPr="00000000">
        <w:rPr>
          <w:i w:val="1"/>
          <w:rtl w:val="0"/>
        </w:rPr>
        <w:t xml:space="preserve">normalize</w:t>
        <w:br w:type="textWrapping"/>
      </w:r>
    </w:p>
    <w:p w:rsidR="00000000" w:rsidDel="00000000" w:rsidP="00000000" w:rsidRDefault="00000000" w:rsidRPr="00000000" w14:paraId="0000005F">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Bubble → Airtable</w:t>
      </w:r>
      <w:r w:rsidDel="00000000" w:rsidR="00000000" w:rsidRPr="00000000">
        <w:rPr>
          <w:rtl w:val="0"/>
        </w:rPr>
        <w:t xml:space="preserve"> – </w:t>
      </w:r>
      <w:r w:rsidDel="00000000" w:rsidR="00000000" w:rsidRPr="00000000">
        <w:rPr>
          <w:i w:val="1"/>
          <w:rtl w:val="0"/>
        </w:rPr>
        <w:t xml:space="preserve">WRITE: create/update Lead</w:t>
        <w:br w:type="textWrapping"/>
      </w:r>
    </w:p>
    <w:p w:rsidR="00000000" w:rsidDel="00000000" w:rsidP="00000000" w:rsidRDefault="00000000" w:rsidRPr="00000000" w14:paraId="00000060">
      <w:pPr>
        <w:numPr>
          <w:ilvl w:val="0"/>
          <w:numId w:val="8"/>
        </w:numPr>
        <w:spacing w:after="0" w:afterAutospacing="0" w:before="0" w:beforeAutospacing="0" w:lineRule="auto"/>
        <w:ind w:left="720" w:hanging="360"/>
      </w:pPr>
      <w:r w:rsidDel="00000000" w:rsidR="00000000" w:rsidRPr="00000000">
        <w:rPr>
          <w:b w:val="1"/>
          <w:rtl w:val="0"/>
        </w:rPr>
        <w:t xml:space="preserve">Make (SCHEDULE +48h)</w:t>
      </w:r>
      <w:r w:rsidDel="00000000" w:rsidR="00000000" w:rsidRPr="00000000">
        <w:rPr>
          <w:rtl w:val="0"/>
        </w:rPr>
        <w:t xml:space="preserve"> – </w:t>
      </w:r>
      <w:r w:rsidDel="00000000" w:rsidR="00000000" w:rsidRPr="00000000">
        <w:rPr>
          <w:i w:val="1"/>
          <w:rtl w:val="0"/>
        </w:rPr>
        <w:t xml:space="preserve">wait</w:t>
        <w:br w:type="textWrapping"/>
      </w:r>
    </w:p>
    <w:p w:rsidR="00000000" w:rsidDel="00000000" w:rsidP="00000000" w:rsidRDefault="00000000" w:rsidRPr="00000000" w14:paraId="00000061">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Make → Airtable</w:t>
      </w:r>
      <w:r w:rsidDel="00000000" w:rsidR="00000000" w:rsidRPr="00000000">
        <w:rPr>
          <w:rtl w:val="0"/>
        </w:rPr>
        <w:t xml:space="preserve"> – </w:t>
      </w:r>
      <w:r w:rsidDel="00000000" w:rsidR="00000000" w:rsidRPr="00000000">
        <w:rPr>
          <w:i w:val="1"/>
          <w:rtl w:val="0"/>
        </w:rPr>
        <w:t xml:space="preserve">READ: eligible leads</w:t>
        <w:br w:type="textWrapping"/>
      </w:r>
    </w:p>
    <w:p w:rsidR="00000000" w:rsidDel="00000000" w:rsidP="00000000" w:rsidRDefault="00000000" w:rsidRPr="00000000" w14:paraId="00000062">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Make → Email</w:t>
      </w:r>
      <w:r w:rsidDel="00000000" w:rsidR="00000000" w:rsidRPr="00000000">
        <w:rPr>
          <w:rtl w:val="0"/>
        </w:rPr>
        <w:t xml:space="preserve"> – </w:t>
      </w:r>
      <w:r w:rsidDel="00000000" w:rsidR="00000000" w:rsidRPr="00000000">
        <w:rPr>
          <w:i w:val="1"/>
          <w:rtl w:val="0"/>
        </w:rPr>
        <w:t xml:space="preserve">WRITE: send email #1 with link</w:t>
        <w:br w:type="textWrapping"/>
      </w:r>
    </w:p>
    <w:p w:rsidR="00000000" w:rsidDel="00000000" w:rsidP="00000000" w:rsidRDefault="00000000" w:rsidRPr="00000000" w14:paraId="00000063">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User → Make</w:t>
      </w:r>
      <w:r w:rsidDel="00000000" w:rsidR="00000000" w:rsidRPr="00000000">
        <w:rPr>
          <w:rtl w:val="0"/>
        </w:rPr>
        <w:t xml:space="preserve"> – </w:t>
      </w:r>
      <w:r w:rsidDel="00000000" w:rsidR="00000000" w:rsidRPr="00000000">
        <w:rPr>
          <w:i w:val="1"/>
          <w:rtl w:val="0"/>
        </w:rPr>
        <w:t xml:space="preserve">TRIGGER: click link (webhook)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 anchor]</w:t>
        <w:br w:type="textWrapping"/>
      </w:r>
    </w:p>
    <w:p w:rsidR="00000000" w:rsidDel="00000000" w:rsidP="00000000" w:rsidRDefault="00000000" w:rsidRPr="00000000" w14:paraId="00000064">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Make → Airtable</w:t>
      </w:r>
      <w:r w:rsidDel="00000000" w:rsidR="00000000" w:rsidRPr="00000000">
        <w:rPr>
          <w:rtl w:val="0"/>
        </w:rPr>
        <w:t xml:space="preserve"> – </w:t>
      </w:r>
      <w:r w:rsidDel="00000000" w:rsidR="00000000" w:rsidRPr="00000000">
        <w:rPr>
          <w:i w:val="1"/>
          <w:rtl w:val="0"/>
        </w:rPr>
        <w:t xml:space="preserve">WRITE: mark responded</w:t>
        <w:br w:type="textWrapping"/>
      </w:r>
    </w:p>
    <w:p w:rsidR="00000000" w:rsidDel="00000000" w:rsidP="00000000" w:rsidRDefault="00000000" w:rsidRPr="00000000" w14:paraId="00000065">
      <w:pPr>
        <w:numPr>
          <w:ilvl w:val="0"/>
          <w:numId w:val="8"/>
        </w:numPr>
        <w:spacing w:after="0" w:afterAutospacing="0" w:before="0" w:beforeAutospacing="0" w:lineRule="auto"/>
        <w:ind w:left="720" w:hanging="360"/>
      </w:pPr>
      <w:r w:rsidDel="00000000" w:rsidR="00000000" w:rsidRPr="00000000">
        <w:rPr>
          <w:b w:val="1"/>
          <w:rtl w:val="0"/>
        </w:rPr>
        <w:t xml:space="preserve">Make (SCHEDULE +48h)</w:t>
      </w:r>
      <w:r w:rsidDel="00000000" w:rsidR="00000000" w:rsidRPr="00000000">
        <w:rPr>
          <w:rtl w:val="0"/>
        </w:rPr>
        <w:t xml:space="preserve"> – </w:t>
      </w:r>
      <w:r w:rsidDel="00000000" w:rsidR="00000000" w:rsidRPr="00000000">
        <w:rPr>
          <w:i w:val="1"/>
          <w:rtl w:val="0"/>
        </w:rPr>
        <w:t xml:space="preserve">if no click</w:t>
        <w:br w:type="textWrapping"/>
      </w:r>
    </w:p>
    <w:p w:rsidR="00000000" w:rsidDel="00000000" w:rsidP="00000000" w:rsidRDefault="00000000" w:rsidRPr="00000000" w14:paraId="00000066">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Make → Email</w:t>
      </w:r>
      <w:r w:rsidDel="00000000" w:rsidR="00000000" w:rsidRPr="00000000">
        <w:rPr>
          <w:rtl w:val="0"/>
        </w:rPr>
        <w:t xml:space="preserve"> – </w:t>
      </w:r>
      <w:r w:rsidDel="00000000" w:rsidR="00000000" w:rsidRPr="00000000">
        <w:rPr>
          <w:i w:val="1"/>
          <w:rtl w:val="0"/>
        </w:rPr>
        <w:t xml:space="preserve">WRITE: send reminder #2</w:t>
        <w:br w:type="textWrapping"/>
      </w:r>
    </w:p>
    <w:p w:rsidR="00000000" w:rsidDel="00000000" w:rsidP="00000000" w:rsidRDefault="00000000" w:rsidRPr="00000000" w14:paraId="00000067">
      <w:pPr>
        <w:numPr>
          <w:ilvl w:val="0"/>
          <w:numId w:val="8"/>
        </w:numPr>
        <w:spacing w:after="240" w:before="0" w:beforeAutospacing="0" w:lineRule="auto"/>
        <w:ind w:left="720" w:hanging="360"/>
      </w:pPr>
      <w:r w:rsidDel="00000000" w:rsidR="00000000" w:rsidRPr="00000000">
        <w:rPr>
          <w:b w:val="1"/>
          <w:rtl w:val="0"/>
        </w:rPr>
        <w:t xml:space="preserve">User (decision)</w:t>
      </w:r>
      <w:r w:rsidDel="00000000" w:rsidR="00000000" w:rsidRPr="00000000">
        <w:rPr>
          <w:rtl w:val="0"/>
        </w:rPr>
        <w:t xml:space="preserve"> – </w:t>
      </w:r>
      <w:r w:rsidDel="00000000" w:rsidR="00000000" w:rsidRPr="00000000">
        <w:rPr>
          <w:rFonts w:ascii="Nova Mono" w:cs="Nova Mono" w:eastAsia="Nova Mono" w:hAnsi="Nova Mono"/>
          <w:color w:val="188038"/>
          <w:rtl w:val="0"/>
        </w:rPr>
        <w:t xml:space="preserve">→[§A] if clicked</w:t>
      </w:r>
      <w:r w:rsidDel="00000000" w:rsidR="00000000" w:rsidRPr="00000000">
        <w:rPr>
          <w:rtl w:val="0"/>
        </w:rPr>
        <w:t xml:space="preserve">; else continue to final reminder, then </w:t>
      </w:r>
      <w:r w:rsidDel="00000000" w:rsidR="00000000" w:rsidRPr="00000000">
        <w:rPr>
          <w:b w:val="1"/>
          <w:rtl w:val="0"/>
        </w:rPr>
        <w:t xml:space="preserve">mark stale</w:t>
      </w:r>
      <w:r w:rsidDel="00000000" w:rsidR="00000000" w:rsidRPr="00000000">
        <w:rPr>
          <w:rtl w:val="0"/>
        </w:rPr>
        <w:t xml:space="preserve">.</w:t>
        <w:br w:type="textWrapping"/>
      </w:r>
    </w:p>
    <w:p w:rsidR="00000000" w:rsidDel="00000000" w:rsidP="00000000" w:rsidRDefault="00000000" w:rsidRPr="00000000" w14:paraId="00000068">
      <w:pPr>
        <w:spacing w:after="240" w:before="240" w:lineRule="auto"/>
        <w:rPr/>
      </w:pPr>
      <w:r w:rsidDel="00000000" w:rsidR="00000000" w:rsidRPr="00000000">
        <w:rPr>
          <w:rtl w:val="0"/>
        </w:rPr>
        <w:t xml:space="preserve">L2 (auto) will show Airtable at the hub with spokes to Bubble, Make, and Email, and chips such as </w:t>
      </w:r>
      <w:r w:rsidDel="00000000" w:rsidR="00000000" w:rsidRPr="00000000">
        <w:rPr>
          <w:rFonts w:ascii="Roboto Mono" w:cs="Roboto Mono" w:eastAsia="Roboto Mono" w:hAnsi="Roboto Mono"/>
          <w:color w:val="188038"/>
          <w:rtl w:val="0"/>
        </w:rPr>
        <w:t xml:space="preserve">READ×3 | WRITE×3 | TRIGGER×1 | WEBHOOK×1</w:t>
      </w:r>
      <w:r w:rsidDel="00000000" w:rsidR="00000000" w:rsidRPr="00000000">
        <w:rPr>
          <w:rtl w:val="0"/>
        </w:rPr>
        <w:t xml:space="preserve">.</w:t>
      </w:r>
    </w:p>
    <w:p w:rsidR="00000000" w:rsidDel="00000000" w:rsidP="00000000" w:rsidRDefault="00000000" w:rsidRPr="00000000" w14:paraId="000000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6p7yk0lry7ll" w:id="10"/>
      <w:bookmarkEnd w:id="10"/>
      <w:r w:rsidDel="00000000" w:rsidR="00000000" w:rsidRPr="00000000">
        <w:rPr>
          <w:b w:val="1"/>
          <w:sz w:val="34"/>
          <w:szCs w:val="34"/>
          <w:rtl w:val="0"/>
        </w:rPr>
        <w:t xml:space="preserve">9) Do’s and Don’ts (to stay C4-consistent)</w:t>
      </w:r>
    </w:p>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Do</w:t>
      </w:r>
    </w:p>
    <w:p w:rsidR="00000000" w:rsidDel="00000000" w:rsidP="00000000" w:rsidRDefault="00000000" w:rsidRPr="00000000" w14:paraId="0000006C">
      <w:pPr>
        <w:numPr>
          <w:ilvl w:val="0"/>
          <w:numId w:val="6"/>
        </w:numPr>
        <w:spacing w:after="0" w:afterAutospacing="0" w:before="240" w:lineRule="auto"/>
        <w:ind w:left="720" w:hanging="360"/>
      </w:pPr>
      <w:r w:rsidDel="00000000" w:rsidR="00000000" w:rsidRPr="00000000">
        <w:rPr>
          <w:rtl w:val="0"/>
        </w:rPr>
        <w:t xml:space="preserve">Treat </w:t>
      </w:r>
      <w:r w:rsidDel="00000000" w:rsidR="00000000" w:rsidRPr="00000000">
        <w:rPr>
          <w:b w:val="1"/>
          <w:rtl w:val="0"/>
        </w:rPr>
        <w:t xml:space="preserve">Containers</w:t>
      </w:r>
      <w:r w:rsidDel="00000000" w:rsidR="00000000" w:rsidRPr="00000000">
        <w:rPr>
          <w:rtl w:val="0"/>
        </w:rPr>
        <w:t xml:space="preserve"> as runtime boundaries (apps, bases, services).</w:t>
        <w:br w:type="textWrapping"/>
      </w:r>
    </w:p>
    <w:p w:rsidR="00000000" w:rsidDel="00000000" w:rsidP="00000000" w:rsidRDefault="00000000" w:rsidRPr="00000000" w14:paraId="0000006D">
      <w:pPr>
        <w:numPr>
          <w:ilvl w:val="0"/>
          <w:numId w:val="6"/>
        </w:numPr>
        <w:spacing w:after="0" w:afterAutospacing="0" w:before="0" w:beforeAutospacing="0" w:lineRule="auto"/>
        <w:ind w:left="720" w:hanging="360"/>
      </w:pPr>
      <w:r w:rsidDel="00000000" w:rsidR="00000000" w:rsidRPr="00000000">
        <w:rPr>
          <w:rtl w:val="0"/>
        </w:rPr>
        <w:t xml:space="preserve">Use </w:t>
      </w:r>
      <w:r w:rsidDel="00000000" w:rsidR="00000000" w:rsidRPr="00000000">
        <w:rPr>
          <w:b w:val="1"/>
          <w:rtl w:val="0"/>
        </w:rPr>
        <w:t xml:space="preserve">Actors</w:t>
      </w:r>
      <w:r w:rsidDel="00000000" w:rsidR="00000000" w:rsidRPr="00000000">
        <w:rPr>
          <w:rtl w:val="0"/>
        </w:rPr>
        <w:t xml:space="preserve"> only in L1/L3; keep L2 technical (containers only).</w:t>
        <w:br w:type="textWrapping"/>
      </w:r>
    </w:p>
    <w:p w:rsidR="00000000" w:rsidDel="00000000" w:rsidP="00000000" w:rsidRDefault="00000000" w:rsidRPr="00000000" w14:paraId="0000006E">
      <w:pPr>
        <w:numPr>
          <w:ilvl w:val="0"/>
          <w:numId w:val="6"/>
        </w:numPr>
        <w:spacing w:after="0" w:afterAutospacing="0" w:before="0" w:beforeAutospacing="0" w:lineRule="auto"/>
        <w:ind w:left="720" w:hanging="360"/>
      </w:pPr>
      <w:r w:rsidDel="00000000" w:rsidR="00000000" w:rsidRPr="00000000">
        <w:rPr>
          <w:rtl w:val="0"/>
        </w:rPr>
        <w:t xml:space="preserve">Keep a </w:t>
      </w:r>
      <w:r w:rsidDel="00000000" w:rsidR="00000000" w:rsidRPr="00000000">
        <w:rPr>
          <w:b w:val="1"/>
          <w:rtl w:val="0"/>
        </w:rPr>
        <w:t xml:space="preserve">small, fixed set of operations</w:t>
      </w:r>
      <w:r w:rsidDel="00000000" w:rsidR="00000000" w:rsidRPr="00000000">
        <w:rPr>
          <w:rtl w:val="0"/>
        </w:rPr>
        <w:t xml:space="preserve"> (READ/WRITE/SYNC/TRIGGER/WEBHOOK/SCHEDULE/PROCESS).</w:t>
        <w:br w:type="textWrapping"/>
      </w:r>
    </w:p>
    <w:p w:rsidR="00000000" w:rsidDel="00000000" w:rsidP="00000000" w:rsidRDefault="00000000" w:rsidRPr="00000000" w14:paraId="0000006F">
      <w:pPr>
        <w:numPr>
          <w:ilvl w:val="0"/>
          <w:numId w:val="6"/>
        </w:numPr>
        <w:spacing w:after="0" w:afterAutospacing="0" w:before="0" w:beforeAutospacing="0" w:lineRule="auto"/>
        <w:ind w:left="720" w:hanging="360"/>
      </w:pPr>
      <w:r w:rsidDel="00000000" w:rsidR="00000000" w:rsidRPr="00000000">
        <w:rPr>
          <w:rtl w:val="0"/>
        </w:rPr>
        <w:t xml:space="preserve">Mark </w:t>
      </w:r>
      <w:r w:rsidDel="00000000" w:rsidR="00000000" w:rsidRPr="00000000">
        <w:rPr>
          <w:b w:val="1"/>
          <w:rtl w:val="0"/>
        </w:rPr>
        <w:t xml:space="preserve">env</w:t>
      </w:r>
      <w:r w:rsidDel="00000000" w:rsidR="00000000" w:rsidRPr="00000000">
        <w:rPr>
          <w:rtl w:val="0"/>
        </w:rPr>
        <w:t xml:space="preserve"> on every container; default views show </w:t>
      </w:r>
      <w:r w:rsidDel="00000000" w:rsidR="00000000" w:rsidRPr="00000000">
        <w:rPr>
          <w:b w:val="1"/>
          <w:rtl w:val="0"/>
        </w:rPr>
        <w:t xml:space="preserve">Prod</w:t>
      </w:r>
      <w:r w:rsidDel="00000000" w:rsidR="00000000" w:rsidRPr="00000000">
        <w:rPr>
          <w:rtl w:val="0"/>
        </w:rPr>
        <w:t xml:space="preserve">.</w:t>
        <w:br w:type="textWrapping"/>
      </w:r>
    </w:p>
    <w:p w:rsidR="00000000" w:rsidDel="00000000" w:rsidP="00000000" w:rsidRDefault="00000000" w:rsidRPr="00000000" w14:paraId="00000070">
      <w:pPr>
        <w:numPr>
          <w:ilvl w:val="0"/>
          <w:numId w:val="6"/>
        </w:numPr>
        <w:spacing w:after="240" w:before="0" w:beforeAutospacing="0" w:lineRule="auto"/>
        <w:ind w:left="720" w:hanging="360"/>
      </w:pPr>
      <w:r w:rsidDel="00000000" w:rsidR="00000000" w:rsidRPr="00000000">
        <w:rPr>
          <w:rtl w:val="0"/>
        </w:rPr>
        <w:t xml:space="preserve">Plan with </w:t>
      </w:r>
      <w:r w:rsidDel="00000000" w:rsidR="00000000" w:rsidRPr="00000000">
        <w:rPr>
          <w:b w:val="1"/>
          <w:rtl w:val="0"/>
        </w:rPr>
        <w:t xml:space="preserve">placeholders</w:t>
      </w:r>
      <w:r w:rsidDel="00000000" w:rsidR="00000000" w:rsidRPr="00000000">
        <w:rPr>
          <w:rtl w:val="0"/>
        </w:rPr>
        <w:t xml:space="preserve">; link to components later.</w:t>
        <w:br w:type="textWrapping"/>
      </w:r>
    </w:p>
    <w:p w:rsidR="00000000" w:rsidDel="00000000" w:rsidP="00000000" w:rsidRDefault="00000000" w:rsidRPr="00000000" w14:paraId="00000071">
      <w:pPr>
        <w:spacing w:after="240" w:before="240" w:lineRule="auto"/>
        <w:rPr>
          <w:b w:val="1"/>
        </w:rPr>
      </w:pPr>
      <w:r w:rsidDel="00000000" w:rsidR="00000000" w:rsidRPr="00000000">
        <w:rPr>
          <w:b w:val="1"/>
          <w:rtl w:val="0"/>
        </w:rPr>
        <w:t xml:space="preserve">Don’t</w:t>
      </w:r>
    </w:p>
    <w:p w:rsidR="00000000" w:rsidDel="00000000" w:rsidP="00000000" w:rsidRDefault="00000000" w:rsidRPr="00000000" w14:paraId="00000072">
      <w:pPr>
        <w:numPr>
          <w:ilvl w:val="0"/>
          <w:numId w:val="10"/>
        </w:numPr>
        <w:spacing w:after="0" w:afterAutospacing="0" w:before="240" w:lineRule="auto"/>
        <w:ind w:left="720" w:hanging="360"/>
      </w:pPr>
      <w:r w:rsidDel="00000000" w:rsidR="00000000" w:rsidRPr="00000000">
        <w:rPr>
          <w:rtl w:val="0"/>
        </w:rPr>
        <w:t xml:space="preserve">Don’t model a </w:t>
      </w:r>
      <w:r w:rsidDel="00000000" w:rsidR="00000000" w:rsidRPr="00000000">
        <w:rPr>
          <w:b w:val="1"/>
          <w:rtl w:val="0"/>
        </w:rPr>
        <w:t xml:space="preserve">Bubble page</w:t>
      </w:r>
      <w:r w:rsidDel="00000000" w:rsidR="00000000" w:rsidRPr="00000000">
        <w:rPr>
          <w:rtl w:val="0"/>
        </w:rPr>
        <w:t xml:space="preserve"> or “Airtable field” as a container; mention pages/fields in step labels or as component links.</w:t>
        <w:br w:type="textWrapping"/>
      </w:r>
    </w:p>
    <w:p w:rsidR="00000000" w:rsidDel="00000000" w:rsidP="00000000" w:rsidRDefault="00000000" w:rsidRPr="00000000" w14:paraId="00000073">
      <w:pPr>
        <w:numPr>
          <w:ilvl w:val="0"/>
          <w:numId w:val="10"/>
        </w:numPr>
        <w:spacing w:after="0" w:afterAutospacing="0" w:before="0" w:beforeAutospacing="0" w:lineRule="auto"/>
        <w:ind w:left="720" w:hanging="360"/>
      </w:pPr>
      <w:r w:rsidDel="00000000" w:rsidR="00000000" w:rsidRPr="00000000">
        <w:rPr>
          <w:rtl w:val="0"/>
        </w:rPr>
        <w:t xml:space="preserve">Don’t mix </w:t>
      </w:r>
      <w:r w:rsidDel="00000000" w:rsidR="00000000" w:rsidRPr="00000000">
        <w:rPr>
          <w:b w:val="1"/>
          <w:rtl w:val="0"/>
        </w:rPr>
        <w:t xml:space="preserve">Prod</w:t>
      </w:r>
      <w:r w:rsidDel="00000000" w:rsidR="00000000" w:rsidRPr="00000000">
        <w:rPr>
          <w:rtl w:val="0"/>
        </w:rPr>
        <w:t xml:space="preserve"> and </w:t>
      </w:r>
      <w:r w:rsidDel="00000000" w:rsidR="00000000" w:rsidRPr="00000000">
        <w:rPr>
          <w:b w:val="1"/>
          <w:rtl w:val="0"/>
        </w:rPr>
        <w:t xml:space="preserve">Dev</w:t>
      </w:r>
      <w:r w:rsidDel="00000000" w:rsidR="00000000" w:rsidRPr="00000000">
        <w:rPr>
          <w:rtl w:val="0"/>
        </w:rPr>
        <w:t xml:space="preserve"> lanes without a warning—cross-env arrows are highlighted.</w:t>
        <w:br w:type="textWrapping"/>
      </w:r>
    </w:p>
    <w:p w:rsidR="00000000" w:rsidDel="00000000" w:rsidP="00000000" w:rsidRDefault="00000000" w:rsidRPr="00000000" w14:paraId="00000074">
      <w:pPr>
        <w:numPr>
          <w:ilvl w:val="0"/>
          <w:numId w:val="10"/>
        </w:numPr>
        <w:spacing w:after="240" w:before="0" w:beforeAutospacing="0" w:lineRule="auto"/>
        <w:ind w:left="720" w:hanging="360"/>
      </w:pPr>
      <w:r w:rsidDel="00000000" w:rsidR="00000000" w:rsidRPr="00000000">
        <w:rPr>
          <w:rtl w:val="0"/>
        </w:rPr>
        <w:t xml:space="preserve">Don’t overload the sequence: if it grows past ~5 lanes or ~10 visible steps, </w:t>
      </w:r>
      <w:r w:rsidDel="00000000" w:rsidR="00000000" w:rsidRPr="00000000">
        <w:rPr>
          <w:b w:val="1"/>
          <w:rtl w:val="0"/>
        </w:rPr>
        <w:t xml:space="preserve">compress</w:t>
      </w:r>
      <w:r w:rsidDel="00000000" w:rsidR="00000000" w:rsidRPr="00000000">
        <w:rPr>
          <w:rtl w:val="0"/>
        </w:rPr>
        <w:t xml:space="preserve"> repeated ops (</w:t>
      </w:r>
      <w:r w:rsidDel="00000000" w:rsidR="00000000" w:rsidRPr="00000000">
        <w:rPr>
          <w:rFonts w:ascii="Roboto Mono" w:cs="Roboto Mono" w:eastAsia="Roboto Mono" w:hAnsi="Roboto Mono"/>
          <w:color w:val="188038"/>
          <w:rtl w:val="0"/>
        </w:rPr>
        <w:t xml:space="preserve">READ×N</w:t>
      </w:r>
      <w:r w:rsidDel="00000000" w:rsidR="00000000" w:rsidRPr="00000000">
        <w:rPr>
          <w:rtl w:val="0"/>
        </w:rPr>
        <w:t xml:space="preserve">) or split into another workflow.</w:t>
        <w:br w:type="textWrapping"/>
      </w:r>
    </w:p>
    <w:p w:rsidR="00000000" w:rsidDel="00000000" w:rsidP="00000000" w:rsidRDefault="00000000" w:rsidRPr="00000000" w14:paraId="000000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pStyle w:val="Heading2"/>
        <w:keepNext w:val="0"/>
        <w:keepLines w:val="0"/>
        <w:spacing w:after="80" w:lineRule="auto"/>
        <w:rPr>
          <w:b w:val="1"/>
          <w:sz w:val="34"/>
          <w:szCs w:val="34"/>
        </w:rPr>
      </w:pPr>
      <w:bookmarkStart w:colFirst="0" w:colLast="0" w:name="_m8y9eqewblsc" w:id="11"/>
      <w:bookmarkEnd w:id="11"/>
      <w:r w:rsidDel="00000000" w:rsidR="00000000" w:rsidRPr="00000000">
        <w:rPr>
          <w:b w:val="1"/>
          <w:sz w:val="34"/>
          <w:szCs w:val="34"/>
          <w:rtl w:val="0"/>
        </w:rPr>
        <w:t xml:space="preserve">10) Why we prefer Dynamic (Sequence) instead of a static Component diagram</w:t>
      </w:r>
    </w:p>
    <w:p w:rsidR="00000000" w:rsidDel="00000000" w:rsidP="00000000" w:rsidRDefault="00000000" w:rsidRPr="00000000" w14:paraId="00000077">
      <w:pPr>
        <w:spacing w:after="240" w:before="240" w:lineRule="auto"/>
        <w:rPr/>
      </w:pPr>
      <w:r w:rsidDel="00000000" w:rsidR="00000000" w:rsidRPr="00000000">
        <w:rPr>
          <w:rtl w:val="0"/>
        </w:rPr>
        <w:t xml:space="preserve">For no-code estates, the important questions are </w:t>
      </w:r>
      <w:r w:rsidDel="00000000" w:rsidR="00000000" w:rsidRPr="00000000">
        <w:rPr>
          <w:b w:val="1"/>
          <w:rtl w:val="0"/>
        </w:rPr>
        <w:t xml:space="preserve">order and responsibility</w:t>
      </w:r>
      <w:r w:rsidDel="00000000" w:rsidR="00000000" w:rsidRPr="00000000">
        <w:rPr>
          <w:rtl w:val="0"/>
        </w:rPr>
        <w:t xml:space="preserve">: “Who calls whom? When? With what delay? What happens if the user clicks?” A dynamic, Stripe-style sequence diagram answers these directly and maps naturally to real tools and links. Static component diagrams are great for codebases but become misleading in multi-SaaS workflows where timing, webhooks, and retries matter.</w:t>
      </w:r>
    </w:p>
    <w:p w:rsidR="00000000" w:rsidDel="00000000" w:rsidP="00000000" w:rsidRDefault="00000000" w:rsidRPr="00000000" w14:paraId="000000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2"/>
        <w:keepNext w:val="0"/>
        <w:keepLines w:val="0"/>
        <w:spacing w:after="80" w:lineRule="auto"/>
        <w:rPr>
          <w:b w:val="1"/>
          <w:sz w:val="34"/>
          <w:szCs w:val="34"/>
        </w:rPr>
      </w:pPr>
      <w:bookmarkStart w:colFirst="0" w:colLast="0" w:name="_1xpi26ppz6v3" w:id="12"/>
      <w:bookmarkEnd w:id="12"/>
      <w:r w:rsidDel="00000000" w:rsidR="00000000" w:rsidRPr="00000000">
        <w:rPr>
          <w:b w:val="1"/>
          <w:sz w:val="34"/>
          <w:szCs w:val="34"/>
          <w:rtl w:val="0"/>
        </w:rPr>
        <w:t xml:space="preserve">11) What each audience gets</w:t>
      </w:r>
    </w:p>
    <w:p w:rsidR="00000000" w:rsidDel="00000000" w:rsidP="00000000" w:rsidRDefault="00000000" w:rsidRPr="00000000" w14:paraId="0000007A">
      <w:pPr>
        <w:numPr>
          <w:ilvl w:val="0"/>
          <w:numId w:val="11"/>
        </w:numPr>
        <w:spacing w:after="0" w:afterAutospacing="0" w:before="240" w:lineRule="auto"/>
        <w:ind w:left="720" w:hanging="360"/>
      </w:pPr>
      <w:r w:rsidDel="00000000" w:rsidR="00000000" w:rsidRPr="00000000">
        <w:rPr>
          <w:b w:val="1"/>
          <w:rtl w:val="0"/>
        </w:rPr>
        <w:t xml:space="preserve">Leads/Clients (L1):</w:t>
      </w:r>
      <w:r w:rsidDel="00000000" w:rsidR="00000000" w:rsidRPr="00000000">
        <w:rPr>
          <w:rtl w:val="0"/>
        </w:rPr>
        <w:t xml:space="preserve"> Plain cards that say what a Feature does and which tools are involved.</w:t>
        <w:br w:type="textWrapping"/>
      </w:r>
    </w:p>
    <w:p w:rsidR="00000000" w:rsidDel="00000000" w:rsidP="00000000" w:rsidRDefault="00000000" w:rsidRPr="00000000" w14:paraId="0000007B">
      <w:pPr>
        <w:numPr>
          <w:ilvl w:val="0"/>
          <w:numId w:val="11"/>
        </w:numPr>
        <w:spacing w:after="0" w:afterAutospacing="0" w:before="0" w:beforeAutospacing="0" w:lineRule="auto"/>
        <w:ind w:left="720" w:hanging="360"/>
      </w:pPr>
      <w:r w:rsidDel="00000000" w:rsidR="00000000" w:rsidRPr="00000000">
        <w:rPr>
          <w:b w:val="1"/>
          <w:rtl w:val="0"/>
        </w:rPr>
        <w:t xml:space="preserve">Tech Leads/Ops (L2):</w:t>
      </w:r>
      <w:r w:rsidDel="00000000" w:rsidR="00000000" w:rsidRPr="00000000">
        <w:rPr>
          <w:rtl w:val="0"/>
        </w:rPr>
        <w:t xml:space="preserve"> A truthful map of </w:t>
      </w:r>
      <w:r w:rsidDel="00000000" w:rsidR="00000000" w:rsidRPr="00000000">
        <w:rPr>
          <w:b w:val="1"/>
          <w:rtl w:val="0"/>
        </w:rPr>
        <w:t xml:space="preserve">which containers interact</w:t>
      </w:r>
      <w:r w:rsidDel="00000000" w:rsidR="00000000" w:rsidRPr="00000000">
        <w:rPr>
          <w:rtl w:val="0"/>
        </w:rPr>
        <w:t xml:space="preserve"> and how (read/write/sync/trigger) without hand-drawing.</w:t>
        <w:br w:type="textWrapping"/>
      </w:r>
    </w:p>
    <w:p w:rsidR="00000000" w:rsidDel="00000000" w:rsidP="00000000" w:rsidRDefault="00000000" w:rsidRPr="00000000" w14:paraId="0000007C">
      <w:pPr>
        <w:numPr>
          <w:ilvl w:val="0"/>
          <w:numId w:val="11"/>
        </w:numPr>
        <w:spacing w:after="240" w:before="0" w:beforeAutospacing="0" w:lineRule="auto"/>
        <w:ind w:left="720" w:hanging="360"/>
      </w:pPr>
      <w:r w:rsidDel="00000000" w:rsidR="00000000" w:rsidRPr="00000000">
        <w:rPr>
          <w:b w:val="1"/>
          <w:rtl w:val="0"/>
        </w:rPr>
        <w:t xml:space="preserve">Builders/QA (L3):</w:t>
      </w:r>
      <w:r w:rsidDel="00000000" w:rsidR="00000000" w:rsidRPr="00000000">
        <w:rPr>
          <w:rtl w:val="0"/>
        </w:rPr>
        <w:t xml:space="preserve"> The exact run path, with delays and decision points, and </w:t>
      </w:r>
      <w:r w:rsidDel="00000000" w:rsidR="00000000" w:rsidRPr="00000000">
        <w:rPr>
          <w:b w:val="1"/>
          <w:rtl w:val="0"/>
        </w:rPr>
        <w:t xml:space="preserve">one-click links</w:t>
      </w:r>
      <w:r w:rsidDel="00000000" w:rsidR="00000000" w:rsidRPr="00000000">
        <w:rPr>
          <w:rtl w:val="0"/>
        </w:rPr>
        <w:t xml:space="preserve"> to the real tables, scenarios, and endpoints.</w:t>
        <w:br w:type="textWrapping"/>
      </w:r>
    </w:p>
    <w:p w:rsidR="00000000" w:rsidDel="00000000" w:rsidP="00000000" w:rsidRDefault="00000000" w:rsidRPr="00000000" w14:paraId="000000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2"/>
        <w:keepNext w:val="0"/>
        <w:keepLines w:val="0"/>
        <w:spacing w:after="80" w:lineRule="auto"/>
        <w:rPr>
          <w:b w:val="1"/>
          <w:sz w:val="34"/>
          <w:szCs w:val="34"/>
        </w:rPr>
      </w:pPr>
      <w:bookmarkStart w:colFirst="0" w:colLast="0" w:name="_91nbjmc4hjik" w:id="13"/>
      <w:bookmarkEnd w:id="13"/>
      <w:r w:rsidDel="00000000" w:rsidR="00000000" w:rsidRPr="00000000">
        <w:rPr>
          <w:b w:val="1"/>
          <w:sz w:val="34"/>
          <w:szCs w:val="34"/>
          <w:rtl w:val="0"/>
        </w:rPr>
        <w:t xml:space="preserve">12) Roadmap alignment</w:t>
      </w:r>
    </w:p>
    <w:p w:rsidR="00000000" w:rsidDel="00000000" w:rsidP="00000000" w:rsidRDefault="00000000" w:rsidRPr="00000000" w14:paraId="0000007F">
      <w:pPr>
        <w:numPr>
          <w:ilvl w:val="0"/>
          <w:numId w:val="9"/>
        </w:numPr>
        <w:spacing w:after="0" w:afterAutospacing="0" w:before="240" w:lineRule="auto"/>
        <w:ind w:left="720" w:hanging="360"/>
      </w:pPr>
      <w:r w:rsidDel="00000000" w:rsidR="00000000" w:rsidRPr="00000000">
        <w:rPr>
          <w:b w:val="1"/>
          <w:rtl w:val="0"/>
        </w:rPr>
        <w:t xml:space="preserve">Today:</w:t>
      </w:r>
      <w:r w:rsidDel="00000000" w:rsidR="00000000" w:rsidRPr="00000000">
        <w:rPr>
          <w:rtl w:val="0"/>
        </w:rPr>
        <w:t xml:space="preserve"> L3 editor/viewer (planning-first), L2 auto from L3, L4 links on click.</w:t>
        <w:br w:type="textWrapping"/>
      </w:r>
    </w:p>
    <w:p w:rsidR="00000000" w:rsidDel="00000000" w:rsidP="00000000" w:rsidRDefault="00000000" w:rsidRPr="00000000" w14:paraId="00000080">
      <w:pPr>
        <w:numPr>
          <w:ilvl w:val="0"/>
          <w:numId w:val="9"/>
        </w:numPr>
        <w:spacing w:after="240" w:before="0" w:beforeAutospacing="0" w:lineRule="auto"/>
        <w:ind w:left="720" w:hanging="360"/>
      </w:pPr>
      <w:r w:rsidDel="00000000" w:rsidR="00000000" w:rsidRPr="00000000">
        <w:rPr>
          <w:b w:val="1"/>
          <w:rtl w:val="0"/>
        </w:rPr>
        <w:t xml:space="preserve">Next:</w:t>
      </w:r>
      <w:r w:rsidDel="00000000" w:rsidR="00000000" w:rsidRPr="00000000">
        <w:rPr>
          <w:rtl w:val="0"/>
        </w:rPr>
        <w:t xml:space="preserve"> Usage/change overlays, search-pickers for components, snapshots (“Publish v1.0”), and (optionally) a topology lens for very branchy workflows.</w:t>
        <w:br w:type="textWrapping"/>
      </w:r>
    </w:p>
    <w:p w:rsidR="00000000" w:rsidDel="00000000" w:rsidP="00000000" w:rsidRDefault="00000000" w:rsidRPr="00000000" w14:paraId="000000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3"/>
        <w:keepNext w:val="0"/>
        <w:keepLines w:val="0"/>
        <w:spacing w:before="280" w:lineRule="auto"/>
        <w:rPr>
          <w:b w:val="1"/>
          <w:color w:val="000000"/>
          <w:sz w:val="26"/>
          <w:szCs w:val="26"/>
        </w:rPr>
      </w:pPr>
      <w:bookmarkStart w:colFirst="0" w:colLast="0" w:name="_24ijofczyrc8" w:id="14"/>
      <w:bookmarkEnd w:id="14"/>
      <w:r w:rsidDel="00000000" w:rsidR="00000000" w:rsidRPr="00000000">
        <w:rPr>
          <w:b w:val="1"/>
          <w:color w:val="000000"/>
          <w:sz w:val="26"/>
          <w:szCs w:val="26"/>
          <w:rtl w:val="0"/>
        </w:rPr>
        <w:t xml:space="preserve">TL;DR for sharers</w:t>
      </w:r>
    </w:p>
    <w:p w:rsidR="00000000" w:rsidDel="00000000" w:rsidP="00000000" w:rsidRDefault="00000000" w:rsidRPr="00000000" w14:paraId="00000083">
      <w:pPr>
        <w:spacing w:after="240" w:before="240" w:lineRule="auto"/>
        <w:rPr/>
      </w:pPr>
      <w:r w:rsidDel="00000000" w:rsidR="00000000" w:rsidRPr="00000000">
        <w:rPr>
          <w:rtl w:val="0"/>
        </w:rPr>
        <w:t xml:space="preserve">We’re </w:t>
      </w:r>
      <w:r w:rsidDel="00000000" w:rsidR="00000000" w:rsidRPr="00000000">
        <w:rPr>
          <w:b w:val="1"/>
          <w:rtl w:val="0"/>
        </w:rPr>
        <w:t xml:space="preserve">C4-aligned</w:t>
      </w:r>
      <w:r w:rsidDel="00000000" w:rsidR="00000000" w:rsidRPr="00000000">
        <w:rPr>
          <w:rtl w:val="0"/>
        </w:rPr>
        <w:t xml:space="preserve">:</w:t>
      </w:r>
    </w:p>
    <w:p w:rsidR="00000000" w:rsidDel="00000000" w:rsidP="00000000" w:rsidRDefault="00000000" w:rsidRPr="00000000" w14:paraId="00000084">
      <w:pPr>
        <w:numPr>
          <w:ilvl w:val="0"/>
          <w:numId w:val="2"/>
        </w:numPr>
        <w:spacing w:after="0" w:afterAutospacing="0" w:before="240" w:lineRule="auto"/>
        <w:ind w:left="720" w:hanging="360"/>
      </w:pPr>
      <w:r w:rsidDel="00000000" w:rsidR="00000000" w:rsidRPr="00000000">
        <w:rPr>
          <w:b w:val="1"/>
          <w:rtl w:val="0"/>
        </w:rPr>
        <w:t xml:space="preserve">Context</w:t>
      </w:r>
      <w:r w:rsidDel="00000000" w:rsidR="00000000" w:rsidRPr="00000000">
        <w:rPr>
          <w:rtl w:val="0"/>
        </w:rPr>
        <w:t xml:space="preserve"> = Journeys/Features</w:t>
        <w:br w:type="textWrapping"/>
      </w:r>
    </w:p>
    <w:p w:rsidR="00000000" w:rsidDel="00000000" w:rsidP="00000000" w:rsidRDefault="00000000" w:rsidRPr="00000000" w14:paraId="00000085">
      <w:pPr>
        <w:numPr>
          <w:ilvl w:val="0"/>
          <w:numId w:val="2"/>
        </w:numPr>
        <w:spacing w:after="0" w:afterAutospacing="0" w:before="0" w:beforeAutospacing="0" w:lineRule="auto"/>
        <w:ind w:left="720" w:hanging="360"/>
      </w:pPr>
      <w:r w:rsidDel="00000000" w:rsidR="00000000" w:rsidRPr="00000000">
        <w:rPr>
          <w:b w:val="1"/>
          <w:rtl w:val="0"/>
        </w:rPr>
        <w:t xml:space="preserve">Container</w:t>
      </w:r>
      <w:r w:rsidDel="00000000" w:rsidR="00000000" w:rsidRPr="00000000">
        <w:rPr>
          <w:rtl w:val="0"/>
        </w:rPr>
        <w:t xml:space="preserve"> = Hub-and-spoke map (auto)</w:t>
        <w:br w:type="textWrapping"/>
      </w:r>
    </w:p>
    <w:p w:rsidR="00000000" w:rsidDel="00000000" w:rsidP="00000000" w:rsidRDefault="00000000" w:rsidRPr="00000000" w14:paraId="00000086">
      <w:pPr>
        <w:numPr>
          <w:ilvl w:val="0"/>
          <w:numId w:val="2"/>
        </w:numPr>
        <w:spacing w:after="0" w:afterAutospacing="0" w:before="0" w:beforeAutospacing="0" w:lineRule="auto"/>
        <w:ind w:left="720" w:hanging="360"/>
      </w:pPr>
      <w:r w:rsidDel="00000000" w:rsidR="00000000" w:rsidRPr="00000000">
        <w:rPr>
          <w:b w:val="1"/>
          <w:rtl w:val="0"/>
        </w:rPr>
        <w:t xml:space="preserve">Dynamic</w:t>
      </w:r>
      <w:r w:rsidDel="00000000" w:rsidR="00000000" w:rsidRPr="00000000">
        <w:rPr>
          <w:rtl w:val="0"/>
        </w:rPr>
        <w:t xml:space="preserve"> = Swimlane sequence (our default detailed view)</w:t>
        <w:br w:type="textWrapping"/>
      </w:r>
    </w:p>
    <w:p w:rsidR="00000000" w:rsidDel="00000000" w:rsidP="00000000" w:rsidRDefault="00000000" w:rsidRPr="00000000" w14:paraId="00000087">
      <w:pPr>
        <w:numPr>
          <w:ilvl w:val="0"/>
          <w:numId w:val="2"/>
        </w:numPr>
        <w:spacing w:after="240" w:before="0" w:beforeAutospacing="0" w:lineRule="auto"/>
        <w:ind w:left="720" w:hanging="360"/>
      </w:pPr>
      <w:r w:rsidDel="00000000" w:rsidR="00000000" w:rsidRPr="00000000">
        <w:rPr>
          <w:b w:val="1"/>
          <w:rtl w:val="0"/>
        </w:rPr>
        <w:t xml:space="preserve">Code/Components</w:t>
      </w:r>
      <w:r w:rsidDel="00000000" w:rsidR="00000000" w:rsidRPr="00000000">
        <w:rPr>
          <w:rtl w:val="0"/>
        </w:rPr>
        <w:t xml:space="preserve"> = deep links to the real objects</w:t>
        <w:br w:type="textWrapping"/>
      </w:r>
    </w:p>
    <w:p w:rsidR="00000000" w:rsidDel="00000000" w:rsidP="00000000" w:rsidRDefault="00000000" w:rsidRPr="00000000" w14:paraId="00000088">
      <w:pPr>
        <w:spacing w:after="240" w:before="240" w:lineRule="auto"/>
        <w:rPr/>
      </w:pPr>
      <w:r w:rsidDel="00000000" w:rsidR="00000000" w:rsidRPr="00000000">
        <w:rPr>
          <w:rtl w:val="0"/>
        </w:rPr>
        <w:t xml:space="preserve">This approach is </w:t>
      </w:r>
      <w:r w:rsidDel="00000000" w:rsidR="00000000" w:rsidRPr="00000000">
        <w:rPr>
          <w:b w:val="1"/>
          <w:rtl w:val="0"/>
        </w:rPr>
        <w:t xml:space="preserve">live, consistent, and actionable</w:t>
      </w:r>
      <w:r w:rsidDel="00000000" w:rsidR="00000000" w:rsidRPr="00000000">
        <w:rPr>
          <w:rtl w:val="0"/>
        </w:rPr>
        <w:t xml:space="preserve"> for multi-tool no-code teams: plan first with placeholders, then flip to implemented as components go live—no redraws, no stale docs.</w:t>
      </w:r>
    </w:p>
    <w:p w:rsidR="00000000" w:rsidDel="00000000" w:rsidP="00000000" w:rsidRDefault="00000000" w:rsidRPr="00000000" w14:paraId="0000008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