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72B6" w14:textId="77777777" w:rsidR="008D297B" w:rsidRDefault="00312BEE">
      <w:pPr>
        <w:spacing w:after="20"/>
      </w:pPr>
      <w:r>
        <w:rPr>
          <w:rFonts w:ascii="Calibri" w:eastAsia="Calibri" w:hAnsi="Calibri" w:cs="Calibri"/>
          <w:b/>
          <w:bCs/>
          <w:color w:val="111111"/>
          <w:sz w:val="48"/>
          <w:szCs w:val="48"/>
        </w:rPr>
        <w:t>ERIC FONG</w:t>
      </w:r>
    </w:p>
    <w:p w14:paraId="404F88E8" w14:textId="77777777" w:rsidR="008D297B" w:rsidRDefault="00312BEE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Cyber Security </w:t>
      </w:r>
      <w:proofErr w:type="gramStart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Engineer  •</w:t>
      </w:r>
      <w:proofErr w:type="gramEnd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Cloud </w:t>
      </w:r>
      <w:proofErr w:type="gramStart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Architect  •</w:t>
      </w:r>
      <w:proofErr w:type="gramEnd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AI Practitioner</w:t>
      </w:r>
    </w:p>
    <w:p w14:paraId="46440F7C" w14:textId="77777777" w:rsidR="008D297B" w:rsidRDefault="00312BEE">
      <w:r>
        <w:rPr>
          <w:rFonts w:ascii="Calibri" w:eastAsia="Calibri" w:hAnsi="Calibri" w:cs="Calibri"/>
          <w:color w:val="444444"/>
        </w:rPr>
        <w:t>opsec12@outlook.com   •   linkedin.com/in/opsec12   •   github.com/opsec12</w:t>
      </w:r>
    </w:p>
    <w:p w14:paraId="3C12F4C5" w14:textId="77777777" w:rsidR="008D297B" w:rsidRDefault="008D297B">
      <w:pPr>
        <w:pBdr>
          <w:bottom w:val="single" w:sz="4" w:space="2" w:color="D9D9D9"/>
        </w:pBdr>
        <w:spacing w:before="40" w:after="160"/>
      </w:pPr>
    </w:p>
    <w:p w14:paraId="3E44F28C" w14:textId="77777777" w:rsidR="008D297B" w:rsidRDefault="00312BEE">
      <w:pPr>
        <w:pBdr>
          <w:bottom w:val="single" w:sz="4" w:space="3" w:color="0F6B62"/>
        </w:pBdr>
        <w:spacing w:before="220" w:after="11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PROFESSIONAL SUMMARY</w:t>
      </w:r>
    </w:p>
    <w:p w14:paraId="7619BB8C" w14:textId="77777777" w:rsidR="008D297B" w:rsidRDefault="00312BEE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Cybersecurity leader with 20+ years of experience spanning threat detection, cloud security architecture, AI/ML-driven analytics, and DoD cyber operations across AWS, Azure, and GCP. Skilled at translating large-scale security telemetry into actionable signals and detection logic using Python, Go, Rust, KQL, and SQL. Proven track record building AI agents, machine-learning anomaly detection, and SIEM engineering solutions that reduce false positives and strengthen enterprise security posture. Commissioned U</w:t>
      </w:r>
      <w:r>
        <w:rPr>
          <w:rFonts w:ascii="Calibri" w:eastAsia="Calibri" w:hAnsi="Calibri" w:cs="Calibri"/>
          <w:sz w:val="22"/>
          <w:szCs w:val="22"/>
        </w:rPr>
        <w:t>.S. Army Cyber Warfare Officer with active security clearance. Holds CISSP, CISM, CASP+, and 14 total active certifications.</w:t>
      </w:r>
    </w:p>
    <w:p w14:paraId="543CF021" w14:textId="77777777" w:rsidR="008D297B" w:rsidRDefault="00312BEE">
      <w:pPr>
        <w:pBdr>
          <w:bottom w:val="single" w:sz="4" w:space="3" w:color="0F6B62"/>
        </w:pBdr>
        <w:spacing w:before="220" w:after="11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CORE COMPETENCIES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D297B" w14:paraId="4B1FFAA6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50F02" w14:textId="77777777" w:rsidR="008D297B" w:rsidRDefault="00312BEE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Security Analytics &amp; Detection Engineering</w:t>
            </w:r>
          </w:p>
        </w:tc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DA494" w14:textId="77777777" w:rsidR="008D297B" w:rsidRDefault="00312BEE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Python • Go • Rust • KQL • SQL • Bash • PowerShell</w:t>
            </w:r>
          </w:p>
        </w:tc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FAE56" w14:textId="77777777" w:rsidR="008D297B" w:rsidRDefault="00312BEE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Cloud Security (AWS • Azure • GCP)</w:t>
            </w:r>
          </w:p>
        </w:tc>
      </w:tr>
      <w:tr w:rsidR="008D297B" w14:paraId="52CC2E1C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F913E" w14:textId="77777777" w:rsidR="008D297B" w:rsidRDefault="00312BEE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AI Agents • AWS Bedrock • Azure AI Foundry • Ollama</w:t>
            </w:r>
          </w:p>
        </w:tc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3B052" w14:textId="77777777" w:rsidR="008D297B" w:rsidRDefault="00312BEE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SIEM/SOAR (Sentinel • Splunk • Elastic)</w:t>
            </w:r>
          </w:p>
        </w:tc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0077D" w14:textId="77777777" w:rsidR="008D297B" w:rsidRDefault="00312BEE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Red/Blue/Purple Team Operations &amp; Threat Hunting</w:t>
            </w:r>
          </w:p>
        </w:tc>
      </w:tr>
      <w:tr w:rsidR="008D297B" w14:paraId="4C35C5F4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1D0FE" w14:textId="77777777" w:rsidR="008D297B" w:rsidRDefault="00312BEE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NIST 800-53 • RMF • MITRE ATT&amp;CK • Zero Trust</w:t>
            </w:r>
          </w:p>
        </w:tc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BA4E6" w14:textId="77777777" w:rsidR="008D297B" w:rsidRDefault="00312BEE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Incident Response &amp; SOC Operations</w:t>
            </w:r>
          </w:p>
        </w:tc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1D283" w14:textId="77777777" w:rsidR="008D297B" w:rsidRDefault="00312BEE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Cross-Functional Leadership &amp; Mentoring</w:t>
            </w:r>
          </w:p>
        </w:tc>
      </w:tr>
    </w:tbl>
    <w:p w14:paraId="45F7FDBA" w14:textId="77777777" w:rsidR="008D297B" w:rsidRDefault="00312BEE">
      <w:pPr>
        <w:pBdr>
          <w:bottom w:val="single" w:sz="4" w:space="3" w:color="0F6B62"/>
        </w:pBdr>
        <w:spacing w:before="220" w:after="11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PROFESSIONAL EXPERIENCE</w:t>
      </w:r>
    </w:p>
    <w:p w14:paraId="55CDAB7A" w14:textId="77777777" w:rsidR="008D297B" w:rsidRDefault="00312BEE">
      <w:pPr>
        <w:tabs>
          <w:tab w:val="right" w:pos="9026"/>
        </w:tabs>
        <w:spacing w:before="160" w:after="55"/>
      </w:pPr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 xml:space="preserve">Security Engineer / Cloud </w:t>
      </w:r>
      <w:proofErr w:type="gramStart"/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>Architect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—</w:t>
      </w:r>
      <w:proofErr w:type="gramEnd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CACI</w:t>
      </w:r>
      <w:r>
        <w:rPr>
          <w:rFonts w:ascii="Calibri" w:eastAsia="Calibri" w:hAnsi="Calibri" w:cs="Calibri"/>
          <w:i/>
          <w:iCs/>
          <w:color w:val="444444"/>
        </w:rPr>
        <w:tab/>
        <w:t>Apr 2024 – Present</w:t>
      </w:r>
    </w:p>
    <w:p w14:paraId="4E38382B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Built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high-confidence detections across Microsoft Sentinel, Defender, AWS CloudTrail, identity telemetry, SaaS platforms, and developer-system activity, strengthening coverage across cloud, endpoint, and identity attack surfaces.</w:t>
      </w:r>
    </w:p>
    <w:p w14:paraId="5DCFA315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Deployed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ML-driven analytics to improve detection accuracy and signal quality, significantly reducing false positives across enterprise environments.</w:t>
      </w:r>
    </w:p>
    <w:p w14:paraId="01B05831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Designed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advanced threat-detection architectures across Azure and AWS, accelerating identification of anomalous, fraudulent, and privilege-escalation activity.</w:t>
      </w:r>
    </w:p>
    <w:p w14:paraId="6533F111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Overhauled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incident-response protocols, reducing response </w:t>
      </w:r>
      <w:proofErr w:type="gramStart"/>
      <w:r>
        <w:rPr>
          <w:rFonts w:ascii="Calibri" w:eastAsia="Calibri" w:hAnsi="Calibri" w:cs="Calibri"/>
          <w:sz w:val="21"/>
          <w:szCs w:val="21"/>
        </w:rPr>
        <w:t>times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30% through optimized KQL detection logic, Sentinel automation rules, and operational workbooks.</w:t>
      </w:r>
    </w:p>
    <w:p w14:paraId="14B40BE5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Maintained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real-time endpoint visibility via Tanium and Microsoft Defender for Endpoint, enforcing compliance and configuration integrity across enterprise assets.</w:t>
      </w:r>
    </w:p>
    <w:p w14:paraId="5A391E31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Developed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Python-based automation tooling for security scanning, GitLab CI/CD pipeline integration, and continuous validation of detection logic.</w:t>
      </w:r>
    </w:p>
    <w:p w14:paraId="5C481B03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Built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GenAI-powered workflows to automate risk analysis and accelerate triage, improving analyst throughput and reducing manual review overhead.</w:t>
      </w:r>
    </w:p>
    <w:p w14:paraId="55411A6E" w14:textId="77777777" w:rsidR="008D297B" w:rsidRDefault="00312BEE">
      <w:pPr>
        <w:tabs>
          <w:tab w:val="right" w:pos="9026"/>
        </w:tabs>
        <w:spacing w:before="160" w:after="55"/>
      </w:pPr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 xml:space="preserve">Senior Technical Planner / Cyber </w:t>
      </w:r>
      <w:proofErr w:type="gramStart"/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>Lead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—</w:t>
      </w:r>
      <w:proofErr w:type="gramEnd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SAIC</w:t>
      </w:r>
      <w:r>
        <w:rPr>
          <w:rFonts w:ascii="Calibri" w:eastAsia="Calibri" w:hAnsi="Calibri" w:cs="Calibri"/>
          <w:i/>
          <w:iCs/>
          <w:color w:val="444444"/>
        </w:rPr>
        <w:tab/>
        <w:t>Jan 2023 – Apr 2024</w:t>
      </w:r>
    </w:p>
    <w:p w14:paraId="3D9FCDB8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Led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cyber analysts implementing enterprise security solutions across the Army Cyber Protection Brigade, increasing cyber mission capability 25%.</w:t>
      </w:r>
    </w:p>
    <w:p w14:paraId="36A3EAEE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Planned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and executed cyber exercises across the Army Cyber footprint, spanning detection engineering, security engineering, threat hunting, incident response, and SOC operations.</w:t>
      </w:r>
    </w:p>
    <w:p w14:paraId="49787331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Engineered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Python automation and Docker-containerized solutions on AWS, improving cyber-exercise performance 75%.</w:t>
      </w:r>
    </w:p>
    <w:p w14:paraId="2CE80AA0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Streamlined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AWS infrastructure, boosting efficiency 100% and reducing costs 50% through architectural optimization and resource-management improvements.</w:t>
      </w:r>
    </w:p>
    <w:p w14:paraId="5CEC5E36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lastRenderedPageBreak/>
        <w:t xml:space="preserve">›  </w:t>
      </w:r>
      <w:r>
        <w:rPr>
          <w:rFonts w:ascii="Calibri" w:eastAsia="Calibri" w:hAnsi="Calibri" w:cs="Calibri"/>
          <w:sz w:val="21"/>
          <w:szCs w:val="21"/>
        </w:rPr>
        <w:t>Leveraged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Security Onion, Elastic, Palo Alto, CrowdStrike, and Splunk to monitor, detect, and respond to threats across complex enterprise network environments.</w:t>
      </w:r>
    </w:p>
    <w:p w14:paraId="72E71F65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Orchestrated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 Capture-the-Flag cyber exercise in Wiesbaden, Germany, coordinating multi-team participation and enhancing operator readiness through hands-on adversary-emulation scenarios.</w:t>
      </w:r>
    </w:p>
    <w:p w14:paraId="27AC6778" w14:textId="77777777" w:rsidR="008D297B" w:rsidRDefault="00312BEE">
      <w:pPr>
        <w:tabs>
          <w:tab w:val="right" w:pos="9026"/>
        </w:tabs>
        <w:spacing w:before="160" w:after="55"/>
      </w:pPr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 xml:space="preserve">Information Security </w:t>
      </w:r>
      <w:proofErr w:type="gramStart"/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>Manager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—</w:t>
      </w:r>
      <w:proofErr w:type="gramEnd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USDA — NBAF</w:t>
      </w:r>
      <w:r>
        <w:rPr>
          <w:rFonts w:ascii="Calibri" w:eastAsia="Calibri" w:hAnsi="Calibri" w:cs="Calibri"/>
          <w:i/>
          <w:iCs/>
          <w:color w:val="444444"/>
        </w:rPr>
        <w:tab/>
        <w:t>Apr 2019 – Jan 2023</w:t>
      </w:r>
    </w:p>
    <w:p w14:paraId="1C0A3126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Served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as primary cybersecurity risk advisor for NBAF, owning SOC operations, security-architecture reviews, and enterprise risk-management decisions.</w:t>
      </w:r>
    </w:p>
    <w:p w14:paraId="4E0C4E61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Managed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Elasticsearch and Security Onion for log analysis, network monitoring, and threat hunting — translating hunt findings into detection content — and operated Tenable for continuous vulnerability scanning to inform detection priorities.</w:t>
      </w:r>
    </w:p>
    <w:p w14:paraId="4927B555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Directed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RMF operations, including security-control evaluation, risk categorization, and authorization support, and delivered security-awareness training for 400+ personnel.</w:t>
      </w:r>
    </w:p>
    <w:p w14:paraId="13644C68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Deployed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defense-in-depth for ICS and IoT assets, analyzing telemetry and baseline behavior to reduce incident-response time 50%.</w:t>
      </w:r>
    </w:p>
    <w:p w14:paraId="09D3F30C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Conducted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web-application penetration testing with Burp Suite and enforced SAST standards via SonarQube across NBAF development pipelines, surfacing findings that drove follow-up detection engineering and hardening efforts.</w:t>
      </w:r>
    </w:p>
    <w:p w14:paraId="231FCEDB" w14:textId="77777777" w:rsidR="008D297B" w:rsidRDefault="00312BEE">
      <w:pPr>
        <w:tabs>
          <w:tab w:val="right" w:pos="9026"/>
        </w:tabs>
        <w:spacing w:before="160" w:after="55"/>
      </w:pPr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 xml:space="preserve">Cyber Warfare Officer (MOS 17A) / Cyber Assessor &amp; </w:t>
      </w:r>
      <w:proofErr w:type="gramStart"/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>Lead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—</w:t>
      </w:r>
      <w:proofErr w:type="gramEnd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U.S. Army Reserve</w:t>
      </w:r>
      <w:r>
        <w:rPr>
          <w:rFonts w:ascii="Calibri" w:eastAsia="Calibri" w:hAnsi="Calibri" w:cs="Calibri"/>
          <w:i/>
          <w:iCs/>
          <w:color w:val="444444"/>
        </w:rPr>
        <w:tab/>
        <w:t>2016 – Present</w:t>
      </w:r>
    </w:p>
    <w:p w14:paraId="164F6394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Transitioned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from active-duty Signal Officer into Cyber Warfare Officer (17A), leading operator training, defensive cyber operations, purple-team evaluations, and enterprise network security assessments across Army cyber mission teams.</w:t>
      </w:r>
    </w:p>
    <w:p w14:paraId="7EABEB32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Directed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assessment, incident response, threat hunting, and red/blue/purple team operations across enterprise environments, strengthening detection coverage, adversary emulation rigor, and mission readiness.</w:t>
      </w:r>
    </w:p>
    <w:p w14:paraId="246AD37A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Led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consecutive enterprise-scale cyber range exercises, building attack-emulation and detection-validation pipelines using synthetic telemetry and automated detection unit tests. Increased readiness 95% and improved deployment efficiency 50% through Terraform-based infrastructure automation and GitLab CI/CD.</w:t>
      </w:r>
    </w:p>
    <w:p w14:paraId="313FC1F8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Operated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Elastic, Security Onion, </w:t>
      </w:r>
      <w:proofErr w:type="spellStart"/>
      <w:r>
        <w:rPr>
          <w:rFonts w:ascii="Calibri" w:eastAsia="Calibri" w:hAnsi="Calibri" w:cs="Calibri"/>
          <w:sz w:val="21"/>
          <w:szCs w:val="21"/>
        </w:rPr>
        <w:t>SentinelOne</w:t>
      </w:r>
      <w:proofErr w:type="spellEnd"/>
      <w:r>
        <w:rPr>
          <w:rFonts w:ascii="Calibri" w:eastAsia="Calibri" w:hAnsi="Calibri" w:cs="Calibri"/>
          <w:sz w:val="21"/>
          <w:szCs w:val="21"/>
        </w:rPr>
        <w:t>, Palo Alto, CrowdStrike, Tanium, Tenable, AWS, Splunk, and Azure Sentinel to assess and monitor threats.</w:t>
      </w:r>
    </w:p>
    <w:p w14:paraId="760107FB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Built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security automation, custom tooling, and telemetry-orchestration pipelines in Python, Go, and Rust. Expanded detection engineering into cloud, identity, CI/CD, supply-chain, and AI-tooling attack surfaces, including detection of developer-system abuse and AI-assisted workflow compromise.</w:t>
      </w:r>
    </w:p>
    <w:p w14:paraId="209C0D90" w14:textId="77777777" w:rsidR="008D297B" w:rsidRDefault="00312BEE">
      <w:pPr>
        <w:tabs>
          <w:tab w:val="right" w:pos="9026"/>
        </w:tabs>
        <w:spacing w:before="160" w:after="55"/>
      </w:pPr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 xml:space="preserve">Cyber Security </w:t>
      </w:r>
      <w:proofErr w:type="gramStart"/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>Analyst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—</w:t>
      </w:r>
      <w:proofErr w:type="gramEnd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U.S. Army (Civilian)</w:t>
      </w:r>
      <w:r>
        <w:rPr>
          <w:rFonts w:ascii="Calibri" w:eastAsia="Calibri" w:hAnsi="Calibri" w:cs="Calibri"/>
          <w:i/>
          <w:iCs/>
          <w:color w:val="444444"/>
        </w:rPr>
        <w:tab/>
        <w:t>Oct 2016 – Apr 2019</w:t>
      </w:r>
    </w:p>
    <w:p w14:paraId="1DC11E03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Supported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Command Cyber Readiness Inspections (CCRI), ensuring adherence to rigorous DoD cybersecurity benchmarks and audit standards.</w:t>
      </w:r>
    </w:p>
    <w:p w14:paraId="14A9249F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Reduced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incident-response </w:t>
      </w:r>
      <w:proofErr w:type="gramStart"/>
      <w:r>
        <w:rPr>
          <w:rFonts w:ascii="Calibri" w:eastAsia="Calibri" w:hAnsi="Calibri" w:cs="Calibri"/>
          <w:sz w:val="21"/>
          <w:szCs w:val="21"/>
        </w:rPr>
        <w:t>time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25%, strengthening Brigade network security posture and operational readiness.</w:t>
      </w:r>
    </w:p>
    <w:p w14:paraId="37EE9ED6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Built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actionable visual dashboards in Power BI and Cyber Status, increasing stakeholder decision-making efficiency 50%.</w:t>
      </w:r>
    </w:p>
    <w:p w14:paraId="58503EA0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Supported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Tenable, HBSS, vulnerability scanning, Tanium endpoint visibility, and Microsoft Defender ATP operations to maintain continuous monitoring and compliance across Brigade assets.</w:t>
      </w:r>
    </w:p>
    <w:p w14:paraId="197F5386" w14:textId="77777777" w:rsidR="008D297B" w:rsidRDefault="00312BEE">
      <w:pPr>
        <w:tabs>
          <w:tab w:val="right" w:pos="9026"/>
        </w:tabs>
        <w:spacing w:before="160" w:after="55"/>
      </w:pPr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 xml:space="preserve">Signal Officer — Active Duty (IT </w:t>
      </w:r>
      <w:proofErr w:type="gramStart"/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>Manager)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—</w:t>
      </w:r>
      <w:proofErr w:type="gramEnd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U.S. Army</w:t>
      </w:r>
      <w:r>
        <w:rPr>
          <w:rFonts w:ascii="Calibri" w:eastAsia="Calibri" w:hAnsi="Calibri" w:cs="Calibri"/>
          <w:i/>
          <w:iCs/>
          <w:color w:val="444444"/>
        </w:rPr>
        <w:tab/>
        <w:t>Apr 2006 – Aug 2015</w:t>
      </w:r>
    </w:p>
    <w:p w14:paraId="44B3F586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Began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service as an enlisted soldier, earned a commission, and served as a Signal Officer across a 9-year active-duty career.</w:t>
      </w:r>
    </w:p>
    <w:p w14:paraId="46DEF836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Planned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and managed communications infrastructure, network operations, and mission command systems in support of Army tactical and operational units worldwide.</w:t>
      </w:r>
    </w:p>
    <w:p w14:paraId="72E503FC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Managed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classified networks and security infrastructure in support of Army and joint force operations.</w:t>
      </w:r>
    </w:p>
    <w:p w14:paraId="56D6C89E" w14:textId="77777777" w:rsidR="008D297B" w:rsidRDefault="00312BEE">
      <w:pPr>
        <w:tabs>
          <w:tab w:val="right" w:pos="9026"/>
        </w:tabs>
        <w:spacing w:before="160" w:after="55"/>
      </w:pPr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 xml:space="preserve">IT Support </w:t>
      </w:r>
      <w:proofErr w:type="gramStart"/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>Specialist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—</w:t>
      </w:r>
      <w:proofErr w:type="gramEnd"/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 World Education Services</w:t>
      </w:r>
      <w:r>
        <w:rPr>
          <w:rFonts w:ascii="Calibri" w:eastAsia="Calibri" w:hAnsi="Calibri" w:cs="Calibri"/>
          <w:i/>
          <w:iCs/>
          <w:color w:val="444444"/>
        </w:rPr>
        <w:tab/>
        <w:t>Feb 2003 – Feb 2006</w:t>
      </w:r>
    </w:p>
    <w:p w14:paraId="08DB28CC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Researched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and implemented emerging IT tools, driving technology adoption and improving solution effectiveness for client environments.</w:t>
      </w:r>
    </w:p>
    <w:p w14:paraId="5AB8D3F4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 </w:t>
      </w:r>
      <w:r>
        <w:rPr>
          <w:rFonts w:ascii="Calibri" w:eastAsia="Calibri" w:hAnsi="Calibri" w:cs="Calibri"/>
          <w:sz w:val="21"/>
          <w:szCs w:val="21"/>
        </w:rPr>
        <w:t>Designed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IT systems aligned with business objectives, significantly improving user experience, workflow efficiency, and operational reliability.</w:t>
      </w:r>
    </w:p>
    <w:p w14:paraId="7FA81A2B" w14:textId="77777777" w:rsidR="008D297B" w:rsidRDefault="00312BEE">
      <w:pPr>
        <w:spacing w:after="80"/>
        <w:ind w:left="290" w:hanging="150"/>
      </w:pPr>
      <w:proofErr w:type="gramStart"/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lastRenderedPageBreak/>
        <w:t xml:space="preserve">›  </w:t>
      </w:r>
      <w:r>
        <w:rPr>
          <w:rFonts w:ascii="Calibri" w:eastAsia="Calibri" w:hAnsi="Calibri" w:cs="Calibri"/>
          <w:sz w:val="21"/>
          <w:szCs w:val="21"/>
        </w:rPr>
        <w:t>Assisted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in building queries and databases for World Education Services (WES), supporting data integrity, reporting accuracy, and organizational decision-making.</w:t>
      </w:r>
    </w:p>
    <w:p w14:paraId="6F00DE5A" w14:textId="77777777" w:rsidR="008D297B" w:rsidRDefault="00312BEE">
      <w:pPr>
        <w:pBdr>
          <w:bottom w:val="single" w:sz="4" w:space="3" w:color="0F6B62"/>
        </w:pBdr>
        <w:spacing w:before="220" w:after="11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EDUCATION</w:t>
      </w:r>
    </w:p>
    <w:p w14:paraId="0F5F10EB" w14:textId="77777777" w:rsidR="008D297B" w:rsidRDefault="00312BEE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Norwich University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M.S., Information Security</w:t>
      </w:r>
    </w:p>
    <w:p w14:paraId="4D18C257" w14:textId="77777777" w:rsidR="008D297B" w:rsidRDefault="00312BEE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Brooklyn College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B.S., Computer Science</w:t>
      </w:r>
    </w:p>
    <w:p w14:paraId="49E45B92" w14:textId="77777777" w:rsidR="008D297B" w:rsidRDefault="00312BEE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U.S. Army CGSC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Intermediate Level Education &amp; Advanced Officer Course</w:t>
      </w:r>
    </w:p>
    <w:p w14:paraId="5899D351" w14:textId="77777777" w:rsidR="008D297B" w:rsidRDefault="00312BEE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 xml:space="preserve">Army Cyber 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CoE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Cyber Warfare Officer (MOS 17A)</w:t>
      </w:r>
    </w:p>
    <w:p w14:paraId="204CBE1E" w14:textId="77777777" w:rsidR="008D297B" w:rsidRDefault="00312BEE">
      <w:pPr>
        <w:pBdr>
          <w:bottom w:val="single" w:sz="4" w:space="3" w:color="0F6B62"/>
        </w:pBdr>
        <w:spacing w:before="220" w:after="11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CERTIFICATIONS</w:t>
      </w:r>
    </w:p>
    <w:p w14:paraId="3B2649C2" w14:textId="77777777" w:rsidR="008D297B" w:rsidRDefault="00312BEE">
      <w:pPr>
        <w:spacing w:after="160"/>
      </w:pPr>
      <w:r>
        <w:rPr>
          <w:rFonts w:ascii="Calibri" w:eastAsia="Calibri" w:hAnsi="Calibri" w:cs="Calibri"/>
          <w:sz w:val="17"/>
          <w:szCs w:val="17"/>
        </w:rPr>
        <w:t>CISSP • CISM • CASP+ • Security+ • Network+ • AWS SAA-C03 • AWS CLF-C02 • AWS AIF-C01 • AZ-900 • AI-900 • SC-900 • SC-200 • SC-300 • ITIL v4</w:t>
      </w:r>
    </w:p>
    <w:p w14:paraId="46E86E8B" w14:textId="77777777" w:rsidR="008D297B" w:rsidRDefault="00312BEE">
      <w:pPr>
        <w:spacing w:after="160"/>
      </w:pPr>
      <w:r>
        <w:rPr>
          <w:rFonts w:ascii="Calibri" w:eastAsia="Calibri" w:hAnsi="Calibri" w:cs="Calibri"/>
          <w:sz w:val="16"/>
          <w:szCs w:val="16"/>
        </w:rPr>
        <w:t>In progress: AWS Certified Security – Specialty</w:t>
      </w:r>
    </w:p>
    <w:p w14:paraId="5DE5A6E2" w14:textId="77777777" w:rsidR="008D297B" w:rsidRDefault="00312BEE">
      <w:pPr>
        <w:pBdr>
          <w:bottom w:val="single" w:sz="4" w:space="3" w:color="0F6B62"/>
        </w:pBdr>
        <w:spacing w:before="220" w:after="11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SELECTED PROJECTS</w:t>
      </w:r>
    </w:p>
    <w:p w14:paraId="4E400484" w14:textId="77777777" w:rsidR="008D297B" w:rsidRDefault="00312BEE">
      <w:pPr>
        <w:tabs>
          <w:tab w:val="left" w:pos="1650"/>
        </w:tabs>
        <w:spacing w:after="110"/>
        <w:ind w:left="1650" w:hanging="1650"/>
      </w:pPr>
      <w:r>
        <w:rPr>
          <w:rFonts w:ascii="Calibri" w:eastAsia="Calibri" w:hAnsi="Calibri" w:cs="Calibri"/>
          <w:b/>
          <w:bCs/>
          <w:color w:val="1F3864"/>
        </w:rPr>
        <w:t>AWSAUDIT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Python/boto3 — 24-rule AWS security posture auditor across IAM, S3, EC2, CloudTrail, GuardDuty, KMS, and RDS with remediation CLI commands and CI/CD exit codes.</w:t>
      </w:r>
    </w:p>
    <w:p w14:paraId="08FA22AF" w14:textId="77777777" w:rsidR="008D297B" w:rsidRDefault="00312BEE">
      <w:pPr>
        <w:tabs>
          <w:tab w:val="left" w:pos="1650"/>
        </w:tabs>
        <w:spacing w:after="110"/>
        <w:ind w:left="1650" w:hanging="1650"/>
      </w:pPr>
      <w:r>
        <w:rPr>
          <w:rFonts w:ascii="Calibri" w:eastAsia="Calibri" w:hAnsi="Calibri" w:cs="Calibri"/>
          <w:b/>
          <w:bCs/>
          <w:color w:val="1F3864"/>
        </w:rPr>
        <w:t>TERRAFORM-SENTINEL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 xml:space="preserve">Python — Terraform plan JSON scanner catching wildcard IAM, public S3, open security groups, missing KMS, and hardcoded secrets before </w:t>
      </w:r>
      <w:proofErr w:type="gramStart"/>
      <w:r>
        <w:rPr>
          <w:rFonts w:ascii="Calibri" w:eastAsia="Calibri" w:hAnsi="Calibri" w:cs="Calibri"/>
        </w:rPr>
        <w:t>apply</w:t>
      </w:r>
      <w:proofErr w:type="gramEnd"/>
      <w:r>
        <w:rPr>
          <w:rFonts w:ascii="Calibri" w:eastAsia="Calibri" w:hAnsi="Calibri" w:cs="Calibri"/>
        </w:rPr>
        <w:t>.</w:t>
      </w:r>
    </w:p>
    <w:p w14:paraId="7F11482C" w14:textId="77777777" w:rsidR="008D297B" w:rsidRDefault="00312BEE">
      <w:pPr>
        <w:tabs>
          <w:tab w:val="left" w:pos="1650"/>
        </w:tabs>
        <w:spacing w:after="110"/>
        <w:ind w:left="1650" w:hanging="1650"/>
      </w:pPr>
      <w:r>
        <w:rPr>
          <w:rFonts w:ascii="Calibri" w:eastAsia="Calibri" w:hAnsi="Calibri" w:cs="Calibri"/>
          <w:b/>
          <w:bCs/>
          <w:color w:val="1F3864"/>
        </w:rPr>
        <w:t>CLOUDSHIFT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 xml:space="preserve">Go — IAM drift detector comparing snapshots to flag privilege escalation, new admin users, and trust policy changes; </w:t>
      </w:r>
      <w:proofErr w:type="gramStart"/>
      <w:r>
        <w:rPr>
          <w:rFonts w:ascii="Calibri" w:eastAsia="Calibri" w:hAnsi="Calibri" w:cs="Calibri"/>
        </w:rPr>
        <w:t>exits code 1</w:t>
      </w:r>
      <w:proofErr w:type="gramEnd"/>
      <w:r>
        <w:rPr>
          <w:rFonts w:ascii="Calibri" w:eastAsia="Calibri" w:hAnsi="Calibri" w:cs="Calibri"/>
        </w:rPr>
        <w:t xml:space="preserve"> in CI/CD.</w:t>
      </w:r>
    </w:p>
    <w:p w14:paraId="550AAD74" w14:textId="77777777" w:rsidR="008D297B" w:rsidRDefault="00312BEE">
      <w:pPr>
        <w:tabs>
          <w:tab w:val="left" w:pos="1650"/>
        </w:tabs>
        <w:spacing w:after="110"/>
        <w:ind w:left="1650" w:hanging="1650"/>
      </w:pPr>
      <w:r>
        <w:rPr>
          <w:rFonts w:ascii="Calibri" w:eastAsia="Calibri" w:hAnsi="Calibri" w:cs="Calibri"/>
          <w:b/>
          <w:bCs/>
          <w:color w:val="1F3864"/>
        </w:rPr>
        <w:t>GOSECRET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Go — Recursive source-code secret scanner with 18 regex patterns for API keys, tokens, and credentials; CI/CD pipeline integration.</w:t>
      </w:r>
    </w:p>
    <w:p w14:paraId="15AD2385" w14:textId="77777777" w:rsidR="008D297B" w:rsidRDefault="00312BEE">
      <w:pPr>
        <w:tabs>
          <w:tab w:val="left" w:pos="1650"/>
        </w:tabs>
        <w:spacing w:after="110"/>
        <w:ind w:left="1650" w:hanging="1650"/>
      </w:pPr>
      <w:r>
        <w:rPr>
          <w:rFonts w:ascii="Calibri" w:eastAsia="Calibri" w:hAnsi="Calibri" w:cs="Calibri"/>
          <w:b/>
          <w:bCs/>
          <w:color w:val="1F3864"/>
        </w:rPr>
        <w:t>SBOMGEN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 xml:space="preserve">Go — Multi-ecosystem SBOM generator (SPDX 2.3 / </w:t>
      </w:r>
      <w:proofErr w:type="spellStart"/>
      <w:r>
        <w:rPr>
          <w:rFonts w:ascii="Calibri" w:eastAsia="Calibri" w:hAnsi="Calibri" w:cs="Calibri"/>
        </w:rPr>
        <w:t>CycloneDX</w:t>
      </w:r>
      <w:proofErr w:type="spellEnd"/>
      <w:r>
        <w:rPr>
          <w:rFonts w:ascii="Calibri" w:eastAsia="Calibri" w:hAnsi="Calibri" w:cs="Calibri"/>
        </w:rPr>
        <w:t xml:space="preserve"> 1.4) with live CVE scanning via </w:t>
      </w:r>
      <w:proofErr w:type="spellStart"/>
      <w:r>
        <w:rPr>
          <w:rFonts w:ascii="Calibri" w:eastAsia="Calibri" w:hAnsi="Calibri" w:cs="Calibri"/>
        </w:rPr>
        <w:t>OSV.dev</w:t>
      </w:r>
      <w:proofErr w:type="spellEnd"/>
      <w:r>
        <w:rPr>
          <w:rFonts w:ascii="Calibri" w:eastAsia="Calibri" w:hAnsi="Calibri" w:cs="Calibri"/>
        </w:rPr>
        <w:t>; supports Go, Python, Node.js, and Ruby.</w:t>
      </w:r>
    </w:p>
    <w:p w14:paraId="2E3859C5" w14:textId="77777777" w:rsidR="008D297B" w:rsidRDefault="00312BEE">
      <w:pPr>
        <w:tabs>
          <w:tab w:val="left" w:pos="1650"/>
        </w:tabs>
        <w:spacing w:after="110"/>
        <w:ind w:left="1650" w:hanging="1650"/>
      </w:pPr>
      <w:r>
        <w:rPr>
          <w:rFonts w:ascii="Calibri" w:eastAsia="Calibri" w:hAnsi="Calibri" w:cs="Calibri"/>
          <w:b/>
          <w:bCs/>
          <w:color w:val="1F3864"/>
        </w:rPr>
        <w:t>ENHANCE-SENTINELKQL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 xml:space="preserve">Python — Auto-enhances Sentinel KQL queries with time filters, projections, Threat Intelligence joins, </w:t>
      </w:r>
      <w:proofErr w:type="spellStart"/>
      <w:r>
        <w:rPr>
          <w:rFonts w:ascii="Calibri" w:eastAsia="Calibri" w:hAnsi="Calibri" w:cs="Calibri"/>
        </w:rPr>
        <w:t>IdentityInfo</w:t>
      </w:r>
      <w:proofErr w:type="spellEnd"/>
      <w:r>
        <w:rPr>
          <w:rFonts w:ascii="Calibri" w:eastAsia="Calibri" w:hAnsi="Calibri" w:cs="Calibri"/>
        </w:rPr>
        <w:t xml:space="preserve"> enrichment, and alert formatting.</w:t>
      </w:r>
    </w:p>
    <w:p w14:paraId="42D893BD" w14:textId="77777777" w:rsidR="008D297B" w:rsidRDefault="00312BEE">
      <w:pPr>
        <w:tabs>
          <w:tab w:val="left" w:pos="1650"/>
        </w:tabs>
        <w:spacing w:after="110"/>
        <w:ind w:left="1650" w:hanging="1650"/>
      </w:pPr>
      <w:r>
        <w:rPr>
          <w:rFonts w:ascii="Calibri" w:eastAsia="Calibri" w:hAnsi="Calibri" w:cs="Calibri"/>
          <w:b/>
          <w:bCs/>
          <w:color w:val="1F3864"/>
        </w:rPr>
        <w:t>VULNMGR / ELASTICKQL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Python — Vulnerability lifecycle CLI (SQLite + NVD API) and Elastic KQL detection library with 38 MITRE-tagged queries across 7 attack categories.</w:t>
      </w:r>
    </w:p>
    <w:p w14:paraId="09A883D8" w14:textId="77777777" w:rsidR="008D297B" w:rsidRDefault="00312BEE">
      <w:pPr>
        <w:spacing w:after="160"/>
      </w:pPr>
      <w:r>
        <w:rPr>
          <w:rFonts w:ascii="Calibri" w:eastAsia="Calibri" w:hAnsi="Calibri" w:cs="Calibri"/>
          <w:sz w:val="16"/>
          <w:szCs w:val="16"/>
        </w:rPr>
        <w:t>Full source at github.com/opsec12 — 23 public repositories</w:t>
      </w:r>
    </w:p>
    <w:p w14:paraId="20D6A234" w14:textId="77777777" w:rsidR="008D297B" w:rsidRDefault="00312BEE">
      <w:pPr>
        <w:pBdr>
          <w:bottom w:val="single" w:sz="4" w:space="3" w:color="0F6B62"/>
        </w:pBdr>
        <w:spacing w:before="220" w:after="11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TECHNICAL SKILLS</w:t>
      </w:r>
    </w:p>
    <w:p w14:paraId="65196939" w14:textId="77777777" w:rsidR="008D297B" w:rsidRDefault="00312BEE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Cloud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AWS • Azure • GCP • Terraform • Docker • Kubernetes • GitLab CI/CD</w:t>
      </w:r>
    </w:p>
    <w:p w14:paraId="1AE6A2B9" w14:textId="77777777" w:rsidR="008D297B" w:rsidRDefault="00312BEE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AI / ML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AWS Bedrock • Azure AI Foundry • Ollama • AI Agents • LLM Integration • RAG Pipelines • Prompt Engineering</w:t>
      </w:r>
    </w:p>
    <w:p w14:paraId="1CFD6615" w14:textId="77777777" w:rsidR="008D297B" w:rsidRDefault="00312BEE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Security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 xml:space="preserve">Microsoft Sentinel • Splunk • Elastic/ELK • Security Onion • </w:t>
      </w:r>
      <w:proofErr w:type="spellStart"/>
      <w:r>
        <w:rPr>
          <w:rFonts w:ascii="Calibri" w:eastAsia="Calibri" w:hAnsi="Calibri" w:cs="Calibri"/>
        </w:rPr>
        <w:t>SentinelOne</w:t>
      </w:r>
      <w:proofErr w:type="spellEnd"/>
      <w:r>
        <w:rPr>
          <w:rFonts w:ascii="Calibri" w:eastAsia="Calibri" w:hAnsi="Calibri" w:cs="Calibri"/>
        </w:rPr>
        <w:t xml:space="preserve"> • CrowdStrike • Palo Alto • Tanium • Tenable • SonarQube • Burp Suite</w:t>
      </w:r>
    </w:p>
    <w:p w14:paraId="4041E30F" w14:textId="77777777" w:rsidR="008D297B" w:rsidRDefault="00312BEE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Languages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Python • Go • Rust • KQL • SQL • PowerShell • Bash • YAML</w:t>
      </w:r>
    </w:p>
    <w:p w14:paraId="3AB08F77" w14:textId="77777777" w:rsidR="008D297B" w:rsidRDefault="00312BEE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Operations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Red/Blue/Purple Team • Threat Hunting • Detection Engineering • Incident Response • Penetration Testing • Cyber Range Design • SOC Operations</w:t>
      </w:r>
    </w:p>
    <w:p w14:paraId="227C99FB" w14:textId="77777777" w:rsidR="008D297B" w:rsidRDefault="00312BEE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Systems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Linux (RHEL/</w:t>
      </w:r>
      <w:proofErr w:type="gramStart"/>
      <w:r>
        <w:rPr>
          <w:rFonts w:ascii="Calibri" w:eastAsia="Calibri" w:hAnsi="Calibri" w:cs="Calibri"/>
        </w:rPr>
        <w:t>Ubuntu) •</w:t>
      </w:r>
      <w:proofErr w:type="gramEnd"/>
      <w:r>
        <w:rPr>
          <w:rFonts w:ascii="Calibri" w:eastAsia="Calibri" w:hAnsi="Calibri" w:cs="Calibri"/>
        </w:rPr>
        <w:t xml:space="preserve"> Windows Server • Active Directory • VMware • ICS/SCADA Security • Network Administration</w:t>
      </w:r>
    </w:p>
    <w:p w14:paraId="212BEC2E" w14:textId="77777777" w:rsidR="008D297B" w:rsidRDefault="00312BEE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Frameworks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NIST 800-53 • RMF • MITRE ATT&amp;CK • Zero Trust • CMMC • ISO 27001 • CIS Controls • DoD STIGs</w:t>
      </w:r>
    </w:p>
    <w:sectPr w:rsidR="008D297B">
      <w:pgSz w:w="12240" w:h="15840"/>
      <w:pgMar w:top="650" w:right="850" w:bottom="6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773E2"/>
    <w:multiLevelType w:val="hybridMultilevel"/>
    <w:tmpl w:val="75CC877A"/>
    <w:lvl w:ilvl="0" w:tplc="C3CC0814">
      <w:start w:val="1"/>
      <w:numFmt w:val="bullet"/>
      <w:lvlText w:val="●"/>
      <w:lvlJc w:val="left"/>
      <w:pPr>
        <w:ind w:left="720" w:hanging="360"/>
      </w:pPr>
    </w:lvl>
    <w:lvl w:ilvl="1" w:tplc="43185DBE">
      <w:start w:val="1"/>
      <w:numFmt w:val="bullet"/>
      <w:lvlText w:val="○"/>
      <w:lvlJc w:val="left"/>
      <w:pPr>
        <w:ind w:left="1440" w:hanging="360"/>
      </w:pPr>
    </w:lvl>
    <w:lvl w:ilvl="2" w:tplc="D038AD5E">
      <w:start w:val="1"/>
      <w:numFmt w:val="bullet"/>
      <w:lvlText w:val="■"/>
      <w:lvlJc w:val="left"/>
      <w:pPr>
        <w:ind w:left="2160" w:hanging="360"/>
      </w:pPr>
    </w:lvl>
    <w:lvl w:ilvl="3" w:tplc="5C72E8BC">
      <w:start w:val="1"/>
      <w:numFmt w:val="bullet"/>
      <w:lvlText w:val="●"/>
      <w:lvlJc w:val="left"/>
      <w:pPr>
        <w:ind w:left="2880" w:hanging="360"/>
      </w:pPr>
    </w:lvl>
    <w:lvl w:ilvl="4" w:tplc="1B74915E">
      <w:start w:val="1"/>
      <w:numFmt w:val="bullet"/>
      <w:lvlText w:val="○"/>
      <w:lvlJc w:val="left"/>
      <w:pPr>
        <w:ind w:left="3600" w:hanging="360"/>
      </w:pPr>
    </w:lvl>
    <w:lvl w:ilvl="5" w:tplc="2C08AA56">
      <w:start w:val="1"/>
      <w:numFmt w:val="bullet"/>
      <w:lvlText w:val="■"/>
      <w:lvlJc w:val="left"/>
      <w:pPr>
        <w:ind w:left="4320" w:hanging="360"/>
      </w:pPr>
    </w:lvl>
    <w:lvl w:ilvl="6" w:tplc="11B6DBA4">
      <w:start w:val="1"/>
      <w:numFmt w:val="bullet"/>
      <w:lvlText w:val="●"/>
      <w:lvlJc w:val="left"/>
      <w:pPr>
        <w:ind w:left="5040" w:hanging="360"/>
      </w:pPr>
    </w:lvl>
    <w:lvl w:ilvl="7" w:tplc="D76AB51C">
      <w:start w:val="1"/>
      <w:numFmt w:val="bullet"/>
      <w:lvlText w:val="●"/>
      <w:lvlJc w:val="left"/>
      <w:pPr>
        <w:ind w:left="5760" w:hanging="360"/>
      </w:pPr>
    </w:lvl>
    <w:lvl w:ilvl="8" w:tplc="6136EB18">
      <w:start w:val="1"/>
      <w:numFmt w:val="bullet"/>
      <w:lvlText w:val="●"/>
      <w:lvlJc w:val="left"/>
      <w:pPr>
        <w:ind w:left="6480" w:hanging="360"/>
      </w:pPr>
    </w:lvl>
  </w:abstractNum>
  <w:num w:numId="1" w16cid:durableId="740719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97B"/>
    <w:rsid w:val="00130CBC"/>
    <w:rsid w:val="00312BEE"/>
    <w:rsid w:val="00486964"/>
    <w:rsid w:val="008D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1330"/>
  <w15:docId w15:val="{D22531E3-DE1B-4801-AF38-5B561CAA0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1470</Words>
  <Characters>8381</Characters>
  <Application>Microsoft Office Word</Application>
  <DocSecurity>0</DocSecurity>
  <Lines>69</Lines>
  <Paragraphs>19</Paragraphs>
  <ScaleCrop>false</ScaleCrop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Senti Outlook</cp:lastModifiedBy>
  <cp:revision>2</cp:revision>
  <dcterms:created xsi:type="dcterms:W3CDTF">2026-08-29T03:27:00Z</dcterms:created>
  <dcterms:modified xsi:type="dcterms:W3CDTF">2026-08-29T03:27:00Z</dcterms:modified>
</cp:coreProperties>
</file>