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psfolio-lead-magnets-tour" w:displacedByCustomXml="next"/>
    <w:sdt>
      <w:sdtPr>
        <w:id w:val="332884274"/>
        <w:docPartObj>
          <w:docPartGallery w:val="Cover Pages"/>
          <w:docPartUnique/>
        </w:docPartObj>
      </w:sdtPr>
      <w:sdtContent>
        <w:p w14:paraId="5331D1BC" w14:textId="154687E6" w:rsidR="00C239AC" w:rsidRDefault="00C239AC"/>
        <w:p w14:paraId="6B0950BE" w14:textId="2E552BD3" w:rsidR="00C239AC" w:rsidRDefault="00C239AC"/>
        <w:p w14:paraId="380CAF64" w14:textId="726F14B3" w:rsidR="00C239AC" w:rsidRDefault="00C239AC"/>
        <w:p w14:paraId="0658C595" w14:textId="4DD834D5" w:rsidR="00C239AC" w:rsidRDefault="00B347AB">
          <w:r>
            <w:rPr>
              <w:noProof/>
            </w:rPr>
            <w:drawing>
              <wp:anchor distT="0" distB="0" distL="114300" distR="114300" simplePos="0" relativeHeight="251654144" behindDoc="1" locked="0" layoutInCell="1" allowOverlap="1" wp14:anchorId="24AC2418" wp14:editId="48429845">
                <wp:simplePos x="0" y="0"/>
                <wp:positionH relativeFrom="column">
                  <wp:posOffset>-939800</wp:posOffset>
                </wp:positionH>
                <wp:positionV relativeFrom="paragraph">
                  <wp:posOffset>388620</wp:posOffset>
                </wp:positionV>
                <wp:extent cx="7824158" cy="7824158"/>
                <wp:effectExtent l="0" t="0" r="0" b="0"/>
                <wp:wrapNone/>
                <wp:docPr id="1356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24158" cy="78241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9B8D3" w14:textId="7BF3E1F2" w:rsidR="00C239AC" w:rsidRDefault="00000000" w:rsidP="00C239AC">
          <w:pPr>
            <w:ind w:left="720"/>
            <w:rPr>
              <w:rFonts w:asciiTheme="majorHAnsi" w:eastAsiaTheme="majorEastAsia" w:hAnsiTheme="majorHAnsi" w:cstheme="majorBidi"/>
              <w:sz w:val="40"/>
              <w:szCs w:val="40"/>
            </w:rPr>
          </w:pPr>
          <w:r>
            <w:rPr>
              <w:noProof/>
            </w:rPr>
            <w:pict w14:anchorId="7894E603">
              <v:shapetype id="_x0000_t202" coordsize="21600,21600" o:spt="202" path="m,l,21600r21600,l21600,xe">
                <v:stroke joinstyle="miter"/>
                <v:path gradientshapeok="t" o:connecttype="rect"/>
              </v:shapetype>
              <v:shape id="Text Box 131" o:spid="_x0000_s1045" type="#_x0000_t202" style="position:absolute;left:0;text-align:left;margin-left:91.5pt;margin-top:423.75pt;width:327.5pt;height:98.8pt;z-index:251658240;visibility:visible;mso-height-percent:350;mso-wrap-distance-left:14.4pt;mso-wrap-distance-top:0;mso-wrap-distance-right:14.4pt;mso-wrap-distance-bottom:0;mso-position-horizontal-relative:margin;mso-position-vertical-relative:page;mso-height-percent:350;mso-width-relative:margin;mso-height-relative:page;v-text-anchor:top" filled="f" stroked="f" strokeweight=".5pt">
                <v:textbox style="mso-next-textbox:#Text Box 131;mso-fit-shape-to-text:t" inset="0,0,0,0">
                  <w:txbxContent>
                    <w:p w14:paraId="207AC364" w14:textId="598D5FED" w:rsidR="00C239AC" w:rsidRPr="0013069A" w:rsidRDefault="00000000" w:rsidP="0013069A">
                      <w:pPr>
                        <w:pStyle w:val="NoSpacing"/>
                        <w:spacing w:line="216" w:lineRule="auto"/>
                        <w:rPr>
                          <w:b/>
                          <w:bCs/>
                          <w:sz w:val="72"/>
                          <w:szCs w:val="72"/>
                        </w:rPr>
                      </w:pPr>
                      <w:sdt>
                        <w:sdtPr>
                          <w:rPr>
                            <w:b/>
                            <w:bCs/>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239AC">
                            <w:rPr>
                              <w:b/>
                              <w:bCs/>
                              <w:sz w:val="72"/>
                              <w:szCs w:val="72"/>
                            </w:rPr>
                            <w:t>Opsfolio</w:t>
                          </w:r>
                        </w:sdtContent>
                      </w:sdt>
                    </w:p>
                    <w:sdt>
                      <w:sdtPr>
                        <w:rPr>
                          <w:rFonts w:asciiTheme="majorHAnsi" w:eastAsiaTheme="majorEastAsia" w:hAnsiTheme="majorHAnsi" w:cstheme="majorBidi"/>
                          <w:sz w:val="60"/>
                          <w:szCs w:val="60"/>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0A69AD0" w14:textId="34DAB437" w:rsidR="00C239AC" w:rsidRPr="009B0AFE" w:rsidRDefault="00C239AC" w:rsidP="00B347AB">
                          <w:pPr>
                            <w:pStyle w:val="NoSpacing"/>
                            <w:spacing w:before="40" w:after="40"/>
                            <w:rPr>
                              <w:caps/>
                              <w:sz w:val="60"/>
                              <w:szCs w:val="60"/>
                            </w:rPr>
                          </w:pPr>
                          <w:r w:rsidRPr="009B0AFE">
                            <w:rPr>
                              <w:rFonts w:asciiTheme="majorHAnsi" w:eastAsiaTheme="majorEastAsia" w:hAnsiTheme="majorHAnsi" w:cstheme="majorBidi"/>
                              <w:sz w:val="60"/>
                              <w:szCs w:val="60"/>
                            </w:rPr>
                            <w:t>Lead Magnets Tour</w:t>
                          </w:r>
                        </w:p>
                      </w:sdtContent>
                    </w:sdt>
                  </w:txbxContent>
                </v:textbox>
                <w10:wrap type="square" anchorx="margin" anchory="page"/>
              </v:shape>
            </w:pict>
          </w:r>
          <w:r>
            <w:rPr>
              <w:noProof/>
            </w:rPr>
            <w:pict w14:anchorId="363B6E62">
              <v:rect id="_x0000_s1046" style="position:absolute;left:0;text-align:left;margin-left:274.95pt;margin-top:550pt;width:203.1pt;height:46.85pt;z-index:251659264;mso-position-horizontal-relative:text;mso-position-vertical-relative:text" filled="f" stroked="f">
                <v:textbox style="mso-next-textbox:#_x0000_s1046">
                  <w:txbxContent>
                    <w:p w14:paraId="21068570" w14:textId="3B058AD2" w:rsidR="00B347AB" w:rsidRPr="00B347AB" w:rsidRDefault="0013069A" w:rsidP="00B347AB">
                      <w:pPr>
                        <w:jc w:val="right"/>
                        <w:rPr>
                          <w:lang w:val="en-IN"/>
                        </w:rPr>
                      </w:pPr>
                      <w:r>
                        <w:rPr>
                          <w:lang w:val="en-IN"/>
                        </w:rPr>
                        <w:t>Netspective Communications</w:t>
                      </w:r>
                      <w:r>
                        <w:rPr>
                          <w:lang w:val="en-IN"/>
                        </w:rPr>
                        <w:br/>
                        <w:t>May 1</w:t>
                      </w:r>
                      <w:r w:rsidR="00ED1D09">
                        <w:rPr>
                          <w:lang w:val="en-IN"/>
                        </w:rPr>
                        <w:t>4</w:t>
                      </w:r>
                      <w:r>
                        <w:rPr>
                          <w:lang w:val="en-IN"/>
                        </w:rPr>
                        <w:t>, 2026</w:t>
                      </w:r>
                    </w:p>
                  </w:txbxContent>
                </v:textbox>
              </v:rect>
            </w:pict>
          </w:r>
          <w:r w:rsidR="0013069A">
            <w:rPr>
              <w:noProof/>
            </w:rPr>
            <w:drawing>
              <wp:anchor distT="0" distB="0" distL="114300" distR="114300" simplePos="0" relativeHeight="251656192" behindDoc="0" locked="0" layoutInCell="1" allowOverlap="1" wp14:anchorId="51401E60" wp14:editId="75CF8190">
                <wp:simplePos x="0" y="0"/>
                <wp:positionH relativeFrom="column">
                  <wp:posOffset>1146810</wp:posOffset>
                </wp:positionH>
                <wp:positionV relativeFrom="paragraph">
                  <wp:posOffset>937895</wp:posOffset>
                </wp:positionV>
                <wp:extent cx="3657600" cy="733210"/>
                <wp:effectExtent l="0" t="0" r="0" b="0"/>
                <wp:wrapNone/>
                <wp:docPr id="853078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73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69A">
            <w:br w:type="page"/>
          </w:r>
        </w:p>
      </w:sdtContent>
    </w:sdt>
    <w:sdt>
      <w:sdtPr>
        <w:rPr>
          <w:rFonts w:asciiTheme="minorHAnsi" w:eastAsiaTheme="minorHAnsi" w:hAnsiTheme="minorHAnsi" w:cstheme="minorBidi"/>
          <w:color w:val="auto"/>
          <w:sz w:val="24"/>
          <w:szCs w:val="24"/>
        </w:rPr>
        <w:id w:val="1727873580"/>
        <w:docPartObj>
          <w:docPartGallery w:val="Table of Contents"/>
          <w:docPartUnique/>
        </w:docPartObj>
      </w:sdtPr>
      <w:sdtEndPr>
        <w:rPr>
          <w:b/>
          <w:bCs/>
          <w:noProof/>
        </w:rPr>
      </w:sdtEndPr>
      <w:sdtContent>
        <w:p w14:paraId="46F46B7B" w14:textId="5CC2AD49" w:rsidR="00C239AC" w:rsidRPr="00F9136B" w:rsidRDefault="00C239AC">
          <w:pPr>
            <w:pStyle w:val="TOCHeading"/>
            <w:rPr>
              <w:color w:val="auto"/>
            </w:rPr>
          </w:pPr>
          <w:r>
            <w:rPr>
              <w:color w:val="auto"/>
            </w:rPr>
            <w:t>Table of Contents</w:t>
          </w:r>
        </w:p>
        <w:p w14:paraId="4AC4CE25" w14:textId="6803F486" w:rsidR="00E87074" w:rsidRDefault="00C239AC">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29663305" w:history="1">
            <w:r w:rsidR="00E87074" w:rsidRPr="007215DE">
              <w:rPr>
                <w:rStyle w:val="Hyperlink"/>
                <w:noProof/>
              </w:rPr>
              <w:t>Opsfolio Lead Magnets Tour</w:t>
            </w:r>
            <w:r w:rsidR="00E87074">
              <w:rPr>
                <w:noProof/>
                <w:webHidden/>
              </w:rPr>
              <w:tab/>
            </w:r>
            <w:r w:rsidR="00E87074">
              <w:rPr>
                <w:noProof/>
                <w:webHidden/>
              </w:rPr>
              <w:fldChar w:fldCharType="begin"/>
            </w:r>
            <w:r w:rsidR="00E87074">
              <w:rPr>
                <w:noProof/>
                <w:webHidden/>
              </w:rPr>
              <w:instrText xml:space="preserve"> PAGEREF _Toc229663305 \h </w:instrText>
            </w:r>
            <w:r w:rsidR="00E87074">
              <w:rPr>
                <w:noProof/>
                <w:webHidden/>
              </w:rPr>
            </w:r>
            <w:r w:rsidR="00E87074">
              <w:rPr>
                <w:noProof/>
                <w:webHidden/>
              </w:rPr>
              <w:fldChar w:fldCharType="separate"/>
            </w:r>
            <w:r w:rsidR="00E87074">
              <w:rPr>
                <w:noProof/>
                <w:webHidden/>
              </w:rPr>
              <w:t>2</w:t>
            </w:r>
            <w:r w:rsidR="00E87074">
              <w:rPr>
                <w:noProof/>
                <w:webHidden/>
              </w:rPr>
              <w:fldChar w:fldCharType="end"/>
            </w:r>
          </w:hyperlink>
        </w:p>
        <w:p w14:paraId="7B2535E2" w14:textId="0035F59E" w:rsidR="00E87074" w:rsidRDefault="00E87074">
          <w:pPr>
            <w:pStyle w:val="TOC2"/>
            <w:tabs>
              <w:tab w:val="right" w:leader="dot" w:pos="9350"/>
            </w:tabs>
            <w:rPr>
              <w:rFonts w:eastAsiaTheme="minorEastAsia"/>
              <w:noProof/>
              <w:kern w:val="2"/>
              <w14:ligatures w14:val="standardContextual"/>
            </w:rPr>
          </w:pPr>
          <w:hyperlink w:anchor="_Toc229663306" w:history="1">
            <w:r w:rsidRPr="007215DE">
              <w:rPr>
                <w:rStyle w:val="Hyperlink"/>
                <w:noProof/>
              </w:rPr>
              <w:t>Overview</w:t>
            </w:r>
            <w:r>
              <w:rPr>
                <w:noProof/>
                <w:webHidden/>
              </w:rPr>
              <w:tab/>
            </w:r>
            <w:r>
              <w:rPr>
                <w:noProof/>
                <w:webHidden/>
              </w:rPr>
              <w:fldChar w:fldCharType="begin"/>
            </w:r>
            <w:r>
              <w:rPr>
                <w:noProof/>
                <w:webHidden/>
              </w:rPr>
              <w:instrText xml:space="preserve"> PAGEREF _Toc229663306 \h </w:instrText>
            </w:r>
            <w:r>
              <w:rPr>
                <w:noProof/>
                <w:webHidden/>
              </w:rPr>
            </w:r>
            <w:r>
              <w:rPr>
                <w:noProof/>
                <w:webHidden/>
              </w:rPr>
              <w:fldChar w:fldCharType="separate"/>
            </w:r>
            <w:r>
              <w:rPr>
                <w:noProof/>
                <w:webHidden/>
              </w:rPr>
              <w:t>2</w:t>
            </w:r>
            <w:r>
              <w:rPr>
                <w:noProof/>
                <w:webHidden/>
              </w:rPr>
              <w:fldChar w:fldCharType="end"/>
            </w:r>
          </w:hyperlink>
        </w:p>
        <w:p w14:paraId="5D911423" w14:textId="25ECC231" w:rsidR="00E87074" w:rsidRDefault="00E87074">
          <w:pPr>
            <w:pStyle w:val="TOC1"/>
            <w:tabs>
              <w:tab w:val="right" w:leader="dot" w:pos="9350"/>
            </w:tabs>
            <w:rPr>
              <w:rFonts w:eastAsiaTheme="minorEastAsia"/>
              <w:noProof/>
              <w:kern w:val="2"/>
              <w14:ligatures w14:val="standardContextual"/>
            </w:rPr>
          </w:pPr>
          <w:hyperlink w:anchor="_Toc229663307" w:history="1">
            <w:r w:rsidRPr="007215DE">
              <w:rPr>
                <w:rStyle w:val="Hyperlink"/>
                <w:noProof/>
              </w:rPr>
              <w:t>1. Customer Journey Overview</w:t>
            </w:r>
            <w:r>
              <w:rPr>
                <w:noProof/>
                <w:webHidden/>
              </w:rPr>
              <w:tab/>
            </w:r>
            <w:r>
              <w:rPr>
                <w:noProof/>
                <w:webHidden/>
              </w:rPr>
              <w:fldChar w:fldCharType="begin"/>
            </w:r>
            <w:r>
              <w:rPr>
                <w:noProof/>
                <w:webHidden/>
              </w:rPr>
              <w:instrText xml:space="preserve"> PAGEREF _Toc229663307 \h </w:instrText>
            </w:r>
            <w:r>
              <w:rPr>
                <w:noProof/>
                <w:webHidden/>
              </w:rPr>
            </w:r>
            <w:r>
              <w:rPr>
                <w:noProof/>
                <w:webHidden/>
              </w:rPr>
              <w:fldChar w:fldCharType="separate"/>
            </w:r>
            <w:r>
              <w:rPr>
                <w:noProof/>
                <w:webHidden/>
              </w:rPr>
              <w:t>3</w:t>
            </w:r>
            <w:r>
              <w:rPr>
                <w:noProof/>
                <w:webHidden/>
              </w:rPr>
              <w:fldChar w:fldCharType="end"/>
            </w:r>
          </w:hyperlink>
        </w:p>
        <w:p w14:paraId="21BE786E" w14:textId="3F47569D" w:rsidR="00E87074" w:rsidRDefault="00E87074">
          <w:pPr>
            <w:pStyle w:val="TOC2"/>
            <w:tabs>
              <w:tab w:val="right" w:leader="dot" w:pos="9350"/>
            </w:tabs>
            <w:rPr>
              <w:rFonts w:eastAsiaTheme="minorEastAsia"/>
              <w:noProof/>
              <w:kern w:val="2"/>
              <w14:ligatures w14:val="standardContextual"/>
            </w:rPr>
          </w:pPr>
          <w:hyperlink w:anchor="_Toc229663308" w:history="1">
            <w:r w:rsidRPr="007215DE">
              <w:rPr>
                <w:rStyle w:val="Hyperlink"/>
                <w:noProof/>
              </w:rPr>
              <w:t>Typical Lead Journey</w:t>
            </w:r>
            <w:r>
              <w:rPr>
                <w:noProof/>
                <w:webHidden/>
              </w:rPr>
              <w:tab/>
            </w:r>
            <w:r>
              <w:rPr>
                <w:noProof/>
                <w:webHidden/>
              </w:rPr>
              <w:fldChar w:fldCharType="begin"/>
            </w:r>
            <w:r>
              <w:rPr>
                <w:noProof/>
                <w:webHidden/>
              </w:rPr>
              <w:instrText xml:space="preserve"> PAGEREF _Toc229663308 \h </w:instrText>
            </w:r>
            <w:r>
              <w:rPr>
                <w:noProof/>
                <w:webHidden/>
              </w:rPr>
            </w:r>
            <w:r>
              <w:rPr>
                <w:noProof/>
                <w:webHidden/>
              </w:rPr>
              <w:fldChar w:fldCharType="separate"/>
            </w:r>
            <w:r>
              <w:rPr>
                <w:noProof/>
                <w:webHidden/>
              </w:rPr>
              <w:t>3</w:t>
            </w:r>
            <w:r>
              <w:rPr>
                <w:noProof/>
                <w:webHidden/>
              </w:rPr>
              <w:fldChar w:fldCharType="end"/>
            </w:r>
          </w:hyperlink>
        </w:p>
        <w:p w14:paraId="231ED527" w14:textId="628A3902" w:rsidR="00E87074" w:rsidRDefault="00E87074">
          <w:pPr>
            <w:pStyle w:val="TOC1"/>
            <w:tabs>
              <w:tab w:val="right" w:leader="dot" w:pos="9350"/>
            </w:tabs>
            <w:rPr>
              <w:rFonts w:eastAsiaTheme="minorEastAsia"/>
              <w:noProof/>
              <w:kern w:val="2"/>
              <w14:ligatures w14:val="standardContextual"/>
            </w:rPr>
          </w:pPr>
          <w:hyperlink w:anchor="_Toc229663309" w:history="1">
            <w:r w:rsidRPr="007215DE">
              <w:rPr>
                <w:rStyle w:val="Hyperlink"/>
                <w:noProof/>
              </w:rPr>
              <w:t>2. Landing Pages &amp; Campaign Experience</w:t>
            </w:r>
            <w:r>
              <w:rPr>
                <w:noProof/>
                <w:webHidden/>
              </w:rPr>
              <w:tab/>
            </w:r>
            <w:r>
              <w:rPr>
                <w:noProof/>
                <w:webHidden/>
              </w:rPr>
              <w:fldChar w:fldCharType="begin"/>
            </w:r>
            <w:r>
              <w:rPr>
                <w:noProof/>
                <w:webHidden/>
              </w:rPr>
              <w:instrText xml:space="preserve"> PAGEREF _Toc229663309 \h </w:instrText>
            </w:r>
            <w:r>
              <w:rPr>
                <w:noProof/>
                <w:webHidden/>
              </w:rPr>
            </w:r>
            <w:r>
              <w:rPr>
                <w:noProof/>
                <w:webHidden/>
              </w:rPr>
              <w:fldChar w:fldCharType="separate"/>
            </w:r>
            <w:r>
              <w:rPr>
                <w:noProof/>
                <w:webHidden/>
              </w:rPr>
              <w:t>3</w:t>
            </w:r>
            <w:r>
              <w:rPr>
                <w:noProof/>
                <w:webHidden/>
              </w:rPr>
              <w:fldChar w:fldCharType="end"/>
            </w:r>
          </w:hyperlink>
        </w:p>
        <w:p w14:paraId="70E3EDB1" w14:textId="58002F1E" w:rsidR="00E87074" w:rsidRDefault="00E87074">
          <w:pPr>
            <w:pStyle w:val="TOC2"/>
            <w:tabs>
              <w:tab w:val="right" w:leader="dot" w:pos="9350"/>
            </w:tabs>
            <w:rPr>
              <w:rFonts w:eastAsiaTheme="minorEastAsia"/>
              <w:noProof/>
              <w:kern w:val="2"/>
              <w14:ligatures w14:val="standardContextual"/>
            </w:rPr>
          </w:pPr>
          <w:hyperlink w:anchor="_Toc229663310" w:history="1">
            <w:r w:rsidRPr="007215DE">
              <w:rPr>
                <w:rStyle w:val="Hyperlink"/>
                <w:noProof/>
              </w:rPr>
              <w:t>Example Public Landing Pages</w:t>
            </w:r>
            <w:r>
              <w:rPr>
                <w:noProof/>
                <w:webHidden/>
              </w:rPr>
              <w:tab/>
            </w:r>
            <w:r>
              <w:rPr>
                <w:noProof/>
                <w:webHidden/>
              </w:rPr>
              <w:fldChar w:fldCharType="begin"/>
            </w:r>
            <w:r>
              <w:rPr>
                <w:noProof/>
                <w:webHidden/>
              </w:rPr>
              <w:instrText xml:space="preserve"> PAGEREF _Toc229663310 \h </w:instrText>
            </w:r>
            <w:r>
              <w:rPr>
                <w:noProof/>
                <w:webHidden/>
              </w:rPr>
            </w:r>
            <w:r>
              <w:rPr>
                <w:noProof/>
                <w:webHidden/>
              </w:rPr>
              <w:fldChar w:fldCharType="separate"/>
            </w:r>
            <w:r>
              <w:rPr>
                <w:noProof/>
                <w:webHidden/>
              </w:rPr>
              <w:t>3</w:t>
            </w:r>
            <w:r>
              <w:rPr>
                <w:noProof/>
                <w:webHidden/>
              </w:rPr>
              <w:fldChar w:fldCharType="end"/>
            </w:r>
          </w:hyperlink>
        </w:p>
        <w:p w14:paraId="732285CD" w14:textId="50CDF2C7" w:rsidR="00E87074" w:rsidRDefault="00E87074">
          <w:pPr>
            <w:pStyle w:val="TOC2"/>
            <w:tabs>
              <w:tab w:val="right" w:leader="dot" w:pos="9350"/>
            </w:tabs>
            <w:rPr>
              <w:rFonts w:eastAsiaTheme="minorEastAsia"/>
              <w:noProof/>
              <w:kern w:val="2"/>
              <w14:ligatures w14:val="standardContextual"/>
            </w:rPr>
          </w:pPr>
          <w:hyperlink w:anchor="_Toc229663311" w:history="1">
            <w:r w:rsidRPr="007215DE">
              <w:rPr>
                <w:rStyle w:val="Hyperlink"/>
                <w:noProof/>
              </w:rPr>
              <w:t>Landing Page Goals</w:t>
            </w:r>
            <w:r>
              <w:rPr>
                <w:noProof/>
                <w:webHidden/>
              </w:rPr>
              <w:tab/>
            </w:r>
            <w:r>
              <w:rPr>
                <w:noProof/>
                <w:webHidden/>
              </w:rPr>
              <w:fldChar w:fldCharType="begin"/>
            </w:r>
            <w:r>
              <w:rPr>
                <w:noProof/>
                <w:webHidden/>
              </w:rPr>
              <w:instrText xml:space="preserve"> PAGEREF _Toc229663311 \h </w:instrText>
            </w:r>
            <w:r>
              <w:rPr>
                <w:noProof/>
                <w:webHidden/>
              </w:rPr>
            </w:r>
            <w:r>
              <w:rPr>
                <w:noProof/>
                <w:webHidden/>
              </w:rPr>
              <w:fldChar w:fldCharType="separate"/>
            </w:r>
            <w:r>
              <w:rPr>
                <w:noProof/>
                <w:webHidden/>
              </w:rPr>
              <w:t>4</w:t>
            </w:r>
            <w:r>
              <w:rPr>
                <w:noProof/>
                <w:webHidden/>
              </w:rPr>
              <w:fldChar w:fldCharType="end"/>
            </w:r>
          </w:hyperlink>
        </w:p>
        <w:p w14:paraId="0E73F5E6" w14:textId="5BD6183F" w:rsidR="00E87074" w:rsidRDefault="00E87074">
          <w:pPr>
            <w:pStyle w:val="TOC1"/>
            <w:tabs>
              <w:tab w:val="right" w:leader="dot" w:pos="9350"/>
            </w:tabs>
            <w:rPr>
              <w:rFonts w:eastAsiaTheme="minorEastAsia"/>
              <w:noProof/>
              <w:kern w:val="2"/>
              <w14:ligatures w14:val="standardContextual"/>
            </w:rPr>
          </w:pPr>
          <w:hyperlink w:anchor="_Toc229663312" w:history="1">
            <w:r w:rsidRPr="007215DE">
              <w:rPr>
                <w:rStyle w:val="Hyperlink"/>
                <w:noProof/>
              </w:rPr>
              <w:t>3. Sign-Up &amp; User Inputs</w:t>
            </w:r>
            <w:r>
              <w:rPr>
                <w:noProof/>
                <w:webHidden/>
              </w:rPr>
              <w:tab/>
            </w:r>
            <w:r>
              <w:rPr>
                <w:noProof/>
                <w:webHidden/>
              </w:rPr>
              <w:fldChar w:fldCharType="begin"/>
            </w:r>
            <w:r>
              <w:rPr>
                <w:noProof/>
                <w:webHidden/>
              </w:rPr>
              <w:instrText xml:space="preserve"> PAGEREF _Toc229663312 \h </w:instrText>
            </w:r>
            <w:r>
              <w:rPr>
                <w:noProof/>
                <w:webHidden/>
              </w:rPr>
            </w:r>
            <w:r>
              <w:rPr>
                <w:noProof/>
                <w:webHidden/>
              </w:rPr>
              <w:fldChar w:fldCharType="separate"/>
            </w:r>
            <w:r>
              <w:rPr>
                <w:noProof/>
                <w:webHidden/>
              </w:rPr>
              <w:t>4</w:t>
            </w:r>
            <w:r>
              <w:rPr>
                <w:noProof/>
                <w:webHidden/>
              </w:rPr>
              <w:fldChar w:fldCharType="end"/>
            </w:r>
          </w:hyperlink>
        </w:p>
        <w:p w14:paraId="11AD25BD" w14:textId="5361F300" w:rsidR="00E87074" w:rsidRDefault="00E87074">
          <w:pPr>
            <w:pStyle w:val="TOC2"/>
            <w:tabs>
              <w:tab w:val="right" w:leader="dot" w:pos="9350"/>
            </w:tabs>
            <w:rPr>
              <w:rFonts w:eastAsiaTheme="minorEastAsia"/>
              <w:noProof/>
              <w:kern w:val="2"/>
              <w14:ligatures w14:val="standardContextual"/>
            </w:rPr>
          </w:pPr>
          <w:hyperlink w:anchor="_Toc229663313" w:history="1">
            <w:r w:rsidRPr="007215DE">
              <w:rPr>
                <w:rStyle w:val="Hyperlink"/>
                <w:noProof/>
              </w:rPr>
              <w:t>Initial Sign-Up Information</w:t>
            </w:r>
            <w:r>
              <w:rPr>
                <w:noProof/>
                <w:webHidden/>
              </w:rPr>
              <w:tab/>
            </w:r>
            <w:r>
              <w:rPr>
                <w:noProof/>
                <w:webHidden/>
              </w:rPr>
              <w:fldChar w:fldCharType="begin"/>
            </w:r>
            <w:r>
              <w:rPr>
                <w:noProof/>
                <w:webHidden/>
              </w:rPr>
              <w:instrText xml:space="preserve"> PAGEREF _Toc229663313 \h </w:instrText>
            </w:r>
            <w:r>
              <w:rPr>
                <w:noProof/>
                <w:webHidden/>
              </w:rPr>
            </w:r>
            <w:r>
              <w:rPr>
                <w:noProof/>
                <w:webHidden/>
              </w:rPr>
              <w:fldChar w:fldCharType="separate"/>
            </w:r>
            <w:r>
              <w:rPr>
                <w:noProof/>
                <w:webHidden/>
              </w:rPr>
              <w:t>4</w:t>
            </w:r>
            <w:r>
              <w:rPr>
                <w:noProof/>
                <w:webHidden/>
              </w:rPr>
              <w:fldChar w:fldCharType="end"/>
            </w:r>
          </w:hyperlink>
        </w:p>
        <w:p w14:paraId="3A8D8B71" w14:textId="6EDACD10" w:rsidR="00E87074" w:rsidRDefault="00E87074">
          <w:pPr>
            <w:pStyle w:val="TOC1"/>
            <w:tabs>
              <w:tab w:val="right" w:leader="dot" w:pos="9350"/>
            </w:tabs>
            <w:rPr>
              <w:rFonts w:eastAsiaTheme="minorEastAsia"/>
              <w:noProof/>
              <w:kern w:val="2"/>
              <w14:ligatures w14:val="standardContextual"/>
            </w:rPr>
          </w:pPr>
          <w:hyperlink w:anchor="_Toc229663314" w:history="1">
            <w:r w:rsidRPr="007215DE">
              <w:rPr>
                <w:rStyle w:val="Hyperlink"/>
                <w:noProof/>
              </w:rPr>
              <w:t>4. Assessment Experience</w:t>
            </w:r>
            <w:r>
              <w:rPr>
                <w:noProof/>
                <w:webHidden/>
              </w:rPr>
              <w:tab/>
            </w:r>
            <w:r>
              <w:rPr>
                <w:noProof/>
                <w:webHidden/>
              </w:rPr>
              <w:fldChar w:fldCharType="begin"/>
            </w:r>
            <w:r>
              <w:rPr>
                <w:noProof/>
                <w:webHidden/>
              </w:rPr>
              <w:instrText xml:space="preserve"> PAGEREF _Toc229663314 \h </w:instrText>
            </w:r>
            <w:r>
              <w:rPr>
                <w:noProof/>
                <w:webHidden/>
              </w:rPr>
            </w:r>
            <w:r>
              <w:rPr>
                <w:noProof/>
                <w:webHidden/>
              </w:rPr>
              <w:fldChar w:fldCharType="separate"/>
            </w:r>
            <w:r>
              <w:rPr>
                <w:noProof/>
                <w:webHidden/>
              </w:rPr>
              <w:t>5</w:t>
            </w:r>
            <w:r>
              <w:rPr>
                <w:noProof/>
                <w:webHidden/>
              </w:rPr>
              <w:fldChar w:fldCharType="end"/>
            </w:r>
          </w:hyperlink>
        </w:p>
        <w:p w14:paraId="632B4856" w14:textId="3FBC64E4" w:rsidR="00E87074" w:rsidRDefault="00E87074">
          <w:pPr>
            <w:pStyle w:val="TOC2"/>
            <w:tabs>
              <w:tab w:val="right" w:leader="dot" w:pos="9350"/>
            </w:tabs>
            <w:rPr>
              <w:rFonts w:eastAsiaTheme="minorEastAsia"/>
              <w:noProof/>
              <w:kern w:val="2"/>
              <w14:ligatures w14:val="standardContextual"/>
            </w:rPr>
          </w:pPr>
          <w:hyperlink w:anchor="_Toc229663315" w:history="1">
            <w:r w:rsidRPr="007215DE">
              <w:rPr>
                <w:rStyle w:val="Hyperlink"/>
                <w:noProof/>
              </w:rPr>
              <w:t>CMMC Assessments</w:t>
            </w:r>
            <w:r>
              <w:rPr>
                <w:noProof/>
                <w:webHidden/>
              </w:rPr>
              <w:tab/>
            </w:r>
            <w:r>
              <w:rPr>
                <w:noProof/>
                <w:webHidden/>
              </w:rPr>
              <w:fldChar w:fldCharType="begin"/>
            </w:r>
            <w:r>
              <w:rPr>
                <w:noProof/>
                <w:webHidden/>
              </w:rPr>
              <w:instrText xml:space="preserve"> PAGEREF _Toc229663315 \h </w:instrText>
            </w:r>
            <w:r>
              <w:rPr>
                <w:noProof/>
                <w:webHidden/>
              </w:rPr>
            </w:r>
            <w:r>
              <w:rPr>
                <w:noProof/>
                <w:webHidden/>
              </w:rPr>
              <w:fldChar w:fldCharType="separate"/>
            </w:r>
            <w:r>
              <w:rPr>
                <w:noProof/>
                <w:webHidden/>
              </w:rPr>
              <w:t>5</w:t>
            </w:r>
            <w:r>
              <w:rPr>
                <w:noProof/>
                <w:webHidden/>
              </w:rPr>
              <w:fldChar w:fldCharType="end"/>
            </w:r>
          </w:hyperlink>
        </w:p>
        <w:p w14:paraId="0E8306BA" w14:textId="2F52AF2B" w:rsidR="00E87074" w:rsidRDefault="00E87074">
          <w:pPr>
            <w:pStyle w:val="TOC2"/>
            <w:tabs>
              <w:tab w:val="right" w:leader="dot" w:pos="9350"/>
            </w:tabs>
            <w:rPr>
              <w:rFonts w:eastAsiaTheme="minorEastAsia"/>
              <w:noProof/>
              <w:kern w:val="2"/>
              <w14:ligatures w14:val="standardContextual"/>
            </w:rPr>
          </w:pPr>
          <w:hyperlink w:anchor="_Toc229663316" w:history="1">
            <w:r w:rsidRPr="007215DE">
              <w:rPr>
                <w:rStyle w:val="Hyperlink"/>
                <w:noProof/>
              </w:rPr>
              <w:t>SOC 2 Readiness Assessments</w:t>
            </w:r>
            <w:r>
              <w:rPr>
                <w:noProof/>
                <w:webHidden/>
              </w:rPr>
              <w:tab/>
            </w:r>
            <w:r>
              <w:rPr>
                <w:noProof/>
                <w:webHidden/>
              </w:rPr>
              <w:fldChar w:fldCharType="begin"/>
            </w:r>
            <w:r>
              <w:rPr>
                <w:noProof/>
                <w:webHidden/>
              </w:rPr>
              <w:instrText xml:space="preserve"> PAGEREF _Toc229663316 \h </w:instrText>
            </w:r>
            <w:r>
              <w:rPr>
                <w:noProof/>
                <w:webHidden/>
              </w:rPr>
            </w:r>
            <w:r>
              <w:rPr>
                <w:noProof/>
                <w:webHidden/>
              </w:rPr>
              <w:fldChar w:fldCharType="separate"/>
            </w:r>
            <w:r>
              <w:rPr>
                <w:noProof/>
                <w:webHidden/>
              </w:rPr>
              <w:t>6</w:t>
            </w:r>
            <w:r>
              <w:rPr>
                <w:noProof/>
                <w:webHidden/>
              </w:rPr>
              <w:fldChar w:fldCharType="end"/>
            </w:r>
          </w:hyperlink>
        </w:p>
        <w:p w14:paraId="53A5CE3C" w14:textId="12920458" w:rsidR="00E87074" w:rsidRDefault="00E87074">
          <w:pPr>
            <w:pStyle w:val="TOC1"/>
            <w:tabs>
              <w:tab w:val="right" w:leader="dot" w:pos="9350"/>
            </w:tabs>
            <w:rPr>
              <w:rFonts w:eastAsiaTheme="minorEastAsia"/>
              <w:noProof/>
              <w:kern w:val="2"/>
              <w14:ligatures w14:val="standardContextual"/>
            </w:rPr>
          </w:pPr>
          <w:hyperlink w:anchor="_Toc229663317" w:history="1">
            <w:r w:rsidRPr="007215DE">
              <w:rPr>
                <w:rStyle w:val="Hyperlink"/>
                <w:noProof/>
              </w:rPr>
              <w:t>5. Automated Emails &amp; Customer Touchpoints</w:t>
            </w:r>
            <w:r>
              <w:rPr>
                <w:noProof/>
                <w:webHidden/>
              </w:rPr>
              <w:tab/>
            </w:r>
            <w:r>
              <w:rPr>
                <w:noProof/>
                <w:webHidden/>
              </w:rPr>
              <w:fldChar w:fldCharType="begin"/>
            </w:r>
            <w:r>
              <w:rPr>
                <w:noProof/>
                <w:webHidden/>
              </w:rPr>
              <w:instrText xml:space="preserve"> PAGEREF _Toc229663317 \h </w:instrText>
            </w:r>
            <w:r>
              <w:rPr>
                <w:noProof/>
                <w:webHidden/>
              </w:rPr>
            </w:r>
            <w:r>
              <w:rPr>
                <w:noProof/>
                <w:webHidden/>
              </w:rPr>
              <w:fldChar w:fldCharType="separate"/>
            </w:r>
            <w:r>
              <w:rPr>
                <w:noProof/>
                <w:webHidden/>
              </w:rPr>
              <w:t>6</w:t>
            </w:r>
            <w:r>
              <w:rPr>
                <w:noProof/>
                <w:webHidden/>
              </w:rPr>
              <w:fldChar w:fldCharType="end"/>
            </w:r>
          </w:hyperlink>
        </w:p>
        <w:p w14:paraId="1AE5A446" w14:textId="29BF175B" w:rsidR="00E87074" w:rsidRDefault="00E87074">
          <w:pPr>
            <w:pStyle w:val="TOC2"/>
            <w:tabs>
              <w:tab w:val="right" w:leader="dot" w:pos="9350"/>
            </w:tabs>
            <w:rPr>
              <w:rFonts w:eastAsiaTheme="minorEastAsia"/>
              <w:noProof/>
              <w:kern w:val="2"/>
              <w14:ligatures w14:val="standardContextual"/>
            </w:rPr>
          </w:pPr>
          <w:hyperlink w:anchor="_Toc229663318" w:history="1">
            <w:r w:rsidRPr="007215DE">
              <w:rPr>
                <w:rStyle w:val="Hyperlink"/>
                <w:noProof/>
              </w:rPr>
              <w:t>Automated Customer Experience</w:t>
            </w:r>
            <w:r>
              <w:rPr>
                <w:noProof/>
                <w:webHidden/>
              </w:rPr>
              <w:tab/>
            </w:r>
            <w:r>
              <w:rPr>
                <w:noProof/>
                <w:webHidden/>
              </w:rPr>
              <w:fldChar w:fldCharType="begin"/>
            </w:r>
            <w:r>
              <w:rPr>
                <w:noProof/>
                <w:webHidden/>
              </w:rPr>
              <w:instrText xml:space="preserve"> PAGEREF _Toc229663318 \h </w:instrText>
            </w:r>
            <w:r>
              <w:rPr>
                <w:noProof/>
                <w:webHidden/>
              </w:rPr>
            </w:r>
            <w:r>
              <w:rPr>
                <w:noProof/>
                <w:webHidden/>
              </w:rPr>
              <w:fldChar w:fldCharType="separate"/>
            </w:r>
            <w:r>
              <w:rPr>
                <w:noProof/>
                <w:webHidden/>
              </w:rPr>
              <w:t>6</w:t>
            </w:r>
            <w:r>
              <w:rPr>
                <w:noProof/>
                <w:webHidden/>
              </w:rPr>
              <w:fldChar w:fldCharType="end"/>
            </w:r>
          </w:hyperlink>
        </w:p>
        <w:p w14:paraId="76DBC80D" w14:textId="60E501A8" w:rsidR="00E87074" w:rsidRDefault="00E87074">
          <w:pPr>
            <w:pStyle w:val="TOC1"/>
            <w:tabs>
              <w:tab w:val="right" w:leader="dot" w:pos="9350"/>
            </w:tabs>
            <w:rPr>
              <w:rFonts w:eastAsiaTheme="minorEastAsia"/>
              <w:noProof/>
              <w:kern w:val="2"/>
              <w14:ligatures w14:val="standardContextual"/>
            </w:rPr>
          </w:pPr>
          <w:hyperlink w:anchor="_Toc229663319" w:history="1">
            <w:r w:rsidRPr="007215DE">
              <w:rPr>
                <w:rStyle w:val="Hyperlink"/>
                <w:noProof/>
              </w:rPr>
              <w:t>6. Reports &amp; Outputs Generated</w:t>
            </w:r>
            <w:r>
              <w:rPr>
                <w:noProof/>
                <w:webHidden/>
              </w:rPr>
              <w:tab/>
            </w:r>
            <w:r>
              <w:rPr>
                <w:noProof/>
                <w:webHidden/>
              </w:rPr>
              <w:fldChar w:fldCharType="begin"/>
            </w:r>
            <w:r>
              <w:rPr>
                <w:noProof/>
                <w:webHidden/>
              </w:rPr>
              <w:instrText xml:space="preserve"> PAGEREF _Toc229663319 \h </w:instrText>
            </w:r>
            <w:r>
              <w:rPr>
                <w:noProof/>
                <w:webHidden/>
              </w:rPr>
            </w:r>
            <w:r>
              <w:rPr>
                <w:noProof/>
                <w:webHidden/>
              </w:rPr>
              <w:fldChar w:fldCharType="separate"/>
            </w:r>
            <w:r>
              <w:rPr>
                <w:noProof/>
                <w:webHidden/>
              </w:rPr>
              <w:t>8</w:t>
            </w:r>
            <w:r>
              <w:rPr>
                <w:noProof/>
                <w:webHidden/>
              </w:rPr>
              <w:fldChar w:fldCharType="end"/>
            </w:r>
          </w:hyperlink>
        </w:p>
        <w:p w14:paraId="68968485" w14:textId="018152C8" w:rsidR="00E87074" w:rsidRDefault="00E87074">
          <w:pPr>
            <w:pStyle w:val="TOC2"/>
            <w:tabs>
              <w:tab w:val="right" w:leader="dot" w:pos="9350"/>
            </w:tabs>
            <w:rPr>
              <w:rFonts w:eastAsiaTheme="minorEastAsia"/>
              <w:noProof/>
              <w:kern w:val="2"/>
              <w14:ligatures w14:val="standardContextual"/>
            </w:rPr>
          </w:pPr>
          <w:hyperlink w:anchor="_Toc229663320" w:history="1">
            <w:r w:rsidRPr="007215DE">
              <w:rPr>
                <w:rStyle w:val="Hyperlink"/>
                <w:noProof/>
              </w:rPr>
              <w:t>CMMC Level 1 Reports</w:t>
            </w:r>
            <w:r>
              <w:rPr>
                <w:noProof/>
                <w:webHidden/>
              </w:rPr>
              <w:tab/>
            </w:r>
            <w:r>
              <w:rPr>
                <w:noProof/>
                <w:webHidden/>
              </w:rPr>
              <w:fldChar w:fldCharType="begin"/>
            </w:r>
            <w:r>
              <w:rPr>
                <w:noProof/>
                <w:webHidden/>
              </w:rPr>
              <w:instrText xml:space="preserve"> PAGEREF _Toc229663320 \h </w:instrText>
            </w:r>
            <w:r>
              <w:rPr>
                <w:noProof/>
                <w:webHidden/>
              </w:rPr>
            </w:r>
            <w:r>
              <w:rPr>
                <w:noProof/>
                <w:webHidden/>
              </w:rPr>
              <w:fldChar w:fldCharType="separate"/>
            </w:r>
            <w:r>
              <w:rPr>
                <w:noProof/>
                <w:webHidden/>
              </w:rPr>
              <w:t>8</w:t>
            </w:r>
            <w:r>
              <w:rPr>
                <w:noProof/>
                <w:webHidden/>
              </w:rPr>
              <w:fldChar w:fldCharType="end"/>
            </w:r>
          </w:hyperlink>
        </w:p>
        <w:p w14:paraId="7166CE6F" w14:textId="26899861" w:rsidR="00E87074" w:rsidRDefault="00E87074">
          <w:pPr>
            <w:pStyle w:val="TOC2"/>
            <w:tabs>
              <w:tab w:val="right" w:leader="dot" w:pos="9350"/>
            </w:tabs>
            <w:rPr>
              <w:rFonts w:eastAsiaTheme="minorEastAsia"/>
              <w:noProof/>
              <w:kern w:val="2"/>
              <w14:ligatures w14:val="standardContextual"/>
            </w:rPr>
          </w:pPr>
          <w:hyperlink w:anchor="_Toc229663321" w:history="1">
            <w:r w:rsidRPr="007215DE">
              <w:rPr>
                <w:rStyle w:val="Hyperlink"/>
                <w:noProof/>
              </w:rPr>
              <w:t>CMMC Level 2 Reports</w:t>
            </w:r>
            <w:r>
              <w:rPr>
                <w:noProof/>
                <w:webHidden/>
              </w:rPr>
              <w:tab/>
            </w:r>
            <w:r>
              <w:rPr>
                <w:noProof/>
                <w:webHidden/>
              </w:rPr>
              <w:fldChar w:fldCharType="begin"/>
            </w:r>
            <w:r>
              <w:rPr>
                <w:noProof/>
                <w:webHidden/>
              </w:rPr>
              <w:instrText xml:space="preserve"> PAGEREF _Toc229663321 \h </w:instrText>
            </w:r>
            <w:r>
              <w:rPr>
                <w:noProof/>
                <w:webHidden/>
              </w:rPr>
            </w:r>
            <w:r>
              <w:rPr>
                <w:noProof/>
                <w:webHidden/>
              </w:rPr>
              <w:fldChar w:fldCharType="separate"/>
            </w:r>
            <w:r>
              <w:rPr>
                <w:noProof/>
                <w:webHidden/>
              </w:rPr>
              <w:t>9</w:t>
            </w:r>
            <w:r>
              <w:rPr>
                <w:noProof/>
                <w:webHidden/>
              </w:rPr>
              <w:fldChar w:fldCharType="end"/>
            </w:r>
          </w:hyperlink>
        </w:p>
        <w:p w14:paraId="100A7CA7" w14:textId="3FDECF03" w:rsidR="00E87074" w:rsidRDefault="00E87074">
          <w:pPr>
            <w:pStyle w:val="TOC2"/>
            <w:tabs>
              <w:tab w:val="right" w:leader="dot" w:pos="9350"/>
            </w:tabs>
            <w:rPr>
              <w:rFonts w:eastAsiaTheme="minorEastAsia"/>
              <w:noProof/>
              <w:kern w:val="2"/>
              <w14:ligatures w14:val="standardContextual"/>
            </w:rPr>
          </w:pPr>
          <w:hyperlink w:anchor="_Toc229663322" w:history="1">
            <w:r w:rsidRPr="007215DE">
              <w:rPr>
                <w:rStyle w:val="Hyperlink"/>
                <w:noProof/>
              </w:rPr>
              <w:t>SOC 2 Readiness Reports</w:t>
            </w:r>
            <w:r>
              <w:rPr>
                <w:noProof/>
                <w:webHidden/>
              </w:rPr>
              <w:tab/>
            </w:r>
            <w:r>
              <w:rPr>
                <w:noProof/>
                <w:webHidden/>
              </w:rPr>
              <w:fldChar w:fldCharType="begin"/>
            </w:r>
            <w:r>
              <w:rPr>
                <w:noProof/>
                <w:webHidden/>
              </w:rPr>
              <w:instrText xml:space="preserve"> PAGEREF _Toc229663322 \h </w:instrText>
            </w:r>
            <w:r>
              <w:rPr>
                <w:noProof/>
                <w:webHidden/>
              </w:rPr>
            </w:r>
            <w:r>
              <w:rPr>
                <w:noProof/>
                <w:webHidden/>
              </w:rPr>
              <w:fldChar w:fldCharType="separate"/>
            </w:r>
            <w:r>
              <w:rPr>
                <w:noProof/>
                <w:webHidden/>
              </w:rPr>
              <w:t>10</w:t>
            </w:r>
            <w:r>
              <w:rPr>
                <w:noProof/>
                <w:webHidden/>
              </w:rPr>
              <w:fldChar w:fldCharType="end"/>
            </w:r>
          </w:hyperlink>
        </w:p>
        <w:p w14:paraId="7D5CBDC0" w14:textId="7E94D92E" w:rsidR="00E87074" w:rsidRDefault="00E87074">
          <w:pPr>
            <w:pStyle w:val="TOC1"/>
            <w:tabs>
              <w:tab w:val="right" w:leader="dot" w:pos="9350"/>
            </w:tabs>
            <w:rPr>
              <w:rFonts w:eastAsiaTheme="minorEastAsia"/>
              <w:noProof/>
              <w:kern w:val="2"/>
              <w14:ligatures w14:val="standardContextual"/>
            </w:rPr>
          </w:pPr>
          <w:hyperlink w:anchor="_Toc229663323" w:history="1">
            <w:r w:rsidRPr="007215DE">
              <w:rPr>
                <w:rStyle w:val="Hyperlink"/>
                <w:noProof/>
              </w:rPr>
              <w:t>7. How Channel Partners Can Use the System</w:t>
            </w:r>
            <w:r>
              <w:rPr>
                <w:noProof/>
                <w:webHidden/>
              </w:rPr>
              <w:tab/>
            </w:r>
            <w:r>
              <w:rPr>
                <w:noProof/>
                <w:webHidden/>
              </w:rPr>
              <w:fldChar w:fldCharType="begin"/>
            </w:r>
            <w:r>
              <w:rPr>
                <w:noProof/>
                <w:webHidden/>
              </w:rPr>
              <w:instrText xml:space="preserve"> PAGEREF _Toc229663323 \h </w:instrText>
            </w:r>
            <w:r>
              <w:rPr>
                <w:noProof/>
                <w:webHidden/>
              </w:rPr>
            </w:r>
            <w:r>
              <w:rPr>
                <w:noProof/>
                <w:webHidden/>
              </w:rPr>
              <w:fldChar w:fldCharType="separate"/>
            </w:r>
            <w:r>
              <w:rPr>
                <w:noProof/>
                <w:webHidden/>
              </w:rPr>
              <w:t>11</w:t>
            </w:r>
            <w:r>
              <w:rPr>
                <w:noProof/>
                <w:webHidden/>
              </w:rPr>
              <w:fldChar w:fldCharType="end"/>
            </w:r>
          </w:hyperlink>
        </w:p>
        <w:p w14:paraId="69E85998" w14:textId="139A14A7" w:rsidR="00E87074" w:rsidRDefault="00E87074">
          <w:pPr>
            <w:pStyle w:val="TOC2"/>
            <w:tabs>
              <w:tab w:val="right" w:leader="dot" w:pos="9350"/>
            </w:tabs>
            <w:rPr>
              <w:rFonts w:eastAsiaTheme="minorEastAsia"/>
              <w:noProof/>
              <w:kern w:val="2"/>
              <w14:ligatures w14:val="standardContextual"/>
            </w:rPr>
          </w:pPr>
          <w:hyperlink w:anchor="_Toc229663324" w:history="1">
            <w:r w:rsidRPr="007215DE">
              <w:rPr>
                <w:rStyle w:val="Hyperlink"/>
                <w:noProof/>
              </w:rPr>
              <w:t>Partner-Driven Campaigns</w:t>
            </w:r>
            <w:r>
              <w:rPr>
                <w:noProof/>
                <w:webHidden/>
              </w:rPr>
              <w:tab/>
            </w:r>
            <w:r>
              <w:rPr>
                <w:noProof/>
                <w:webHidden/>
              </w:rPr>
              <w:fldChar w:fldCharType="begin"/>
            </w:r>
            <w:r>
              <w:rPr>
                <w:noProof/>
                <w:webHidden/>
              </w:rPr>
              <w:instrText xml:space="preserve"> PAGEREF _Toc229663324 \h </w:instrText>
            </w:r>
            <w:r>
              <w:rPr>
                <w:noProof/>
                <w:webHidden/>
              </w:rPr>
            </w:r>
            <w:r>
              <w:rPr>
                <w:noProof/>
                <w:webHidden/>
              </w:rPr>
              <w:fldChar w:fldCharType="separate"/>
            </w:r>
            <w:r>
              <w:rPr>
                <w:noProof/>
                <w:webHidden/>
              </w:rPr>
              <w:t>11</w:t>
            </w:r>
            <w:r>
              <w:rPr>
                <w:noProof/>
                <w:webHidden/>
              </w:rPr>
              <w:fldChar w:fldCharType="end"/>
            </w:r>
          </w:hyperlink>
        </w:p>
        <w:p w14:paraId="11C21D53" w14:textId="25879BEE" w:rsidR="00E87074" w:rsidRDefault="00E87074">
          <w:pPr>
            <w:pStyle w:val="TOC2"/>
            <w:tabs>
              <w:tab w:val="right" w:leader="dot" w:pos="9350"/>
            </w:tabs>
            <w:rPr>
              <w:rFonts w:eastAsiaTheme="minorEastAsia"/>
              <w:noProof/>
              <w:kern w:val="2"/>
              <w14:ligatures w14:val="standardContextual"/>
            </w:rPr>
          </w:pPr>
          <w:hyperlink w:anchor="_Toc229663325" w:history="1">
            <w:r w:rsidRPr="007215DE">
              <w:rPr>
                <w:rStyle w:val="Hyperlink"/>
                <w:noProof/>
              </w:rPr>
              <w:t>Why This Matters for Partners</w:t>
            </w:r>
            <w:r>
              <w:rPr>
                <w:noProof/>
                <w:webHidden/>
              </w:rPr>
              <w:tab/>
            </w:r>
            <w:r>
              <w:rPr>
                <w:noProof/>
                <w:webHidden/>
              </w:rPr>
              <w:fldChar w:fldCharType="begin"/>
            </w:r>
            <w:r>
              <w:rPr>
                <w:noProof/>
                <w:webHidden/>
              </w:rPr>
              <w:instrText xml:space="preserve"> PAGEREF _Toc229663325 \h </w:instrText>
            </w:r>
            <w:r>
              <w:rPr>
                <w:noProof/>
                <w:webHidden/>
              </w:rPr>
            </w:r>
            <w:r>
              <w:rPr>
                <w:noProof/>
                <w:webHidden/>
              </w:rPr>
              <w:fldChar w:fldCharType="separate"/>
            </w:r>
            <w:r>
              <w:rPr>
                <w:noProof/>
                <w:webHidden/>
              </w:rPr>
              <w:t>11</w:t>
            </w:r>
            <w:r>
              <w:rPr>
                <w:noProof/>
                <w:webHidden/>
              </w:rPr>
              <w:fldChar w:fldCharType="end"/>
            </w:r>
          </w:hyperlink>
        </w:p>
        <w:p w14:paraId="5EEBAB5A" w14:textId="65FF07C2" w:rsidR="00E87074" w:rsidRDefault="00E87074">
          <w:pPr>
            <w:pStyle w:val="TOC1"/>
            <w:tabs>
              <w:tab w:val="right" w:leader="dot" w:pos="9350"/>
            </w:tabs>
            <w:rPr>
              <w:rFonts w:eastAsiaTheme="minorEastAsia"/>
              <w:noProof/>
              <w:kern w:val="2"/>
              <w14:ligatures w14:val="standardContextual"/>
            </w:rPr>
          </w:pPr>
          <w:hyperlink w:anchor="_Toc229663326" w:history="1">
            <w:r w:rsidRPr="007215DE">
              <w:rPr>
                <w:rStyle w:val="Hyperlink"/>
                <w:noProof/>
              </w:rPr>
              <w:t>8. Example Funnel Progression</w:t>
            </w:r>
            <w:r>
              <w:rPr>
                <w:noProof/>
                <w:webHidden/>
              </w:rPr>
              <w:tab/>
            </w:r>
            <w:r>
              <w:rPr>
                <w:noProof/>
                <w:webHidden/>
              </w:rPr>
              <w:fldChar w:fldCharType="begin"/>
            </w:r>
            <w:r>
              <w:rPr>
                <w:noProof/>
                <w:webHidden/>
              </w:rPr>
              <w:instrText xml:space="preserve"> PAGEREF _Toc229663326 \h </w:instrText>
            </w:r>
            <w:r>
              <w:rPr>
                <w:noProof/>
                <w:webHidden/>
              </w:rPr>
            </w:r>
            <w:r>
              <w:rPr>
                <w:noProof/>
                <w:webHidden/>
              </w:rPr>
              <w:fldChar w:fldCharType="separate"/>
            </w:r>
            <w:r>
              <w:rPr>
                <w:noProof/>
                <w:webHidden/>
              </w:rPr>
              <w:t>11</w:t>
            </w:r>
            <w:r>
              <w:rPr>
                <w:noProof/>
                <w:webHidden/>
              </w:rPr>
              <w:fldChar w:fldCharType="end"/>
            </w:r>
          </w:hyperlink>
        </w:p>
        <w:p w14:paraId="1219905D" w14:textId="4D7799E9" w:rsidR="00E87074" w:rsidRDefault="00E87074">
          <w:pPr>
            <w:pStyle w:val="TOC2"/>
            <w:tabs>
              <w:tab w:val="right" w:leader="dot" w:pos="9350"/>
            </w:tabs>
            <w:rPr>
              <w:rFonts w:eastAsiaTheme="minorEastAsia"/>
              <w:noProof/>
              <w:kern w:val="2"/>
              <w14:ligatures w14:val="standardContextual"/>
            </w:rPr>
          </w:pPr>
          <w:hyperlink w:anchor="_Toc229663327" w:history="1">
            <w:r w:rsidRPr="007215DE">
              <w:rPr>
                <w:rStyle w:val="Hyperlink"/>
                <w:noProof/>
              </w:rPr>
              <w:t>Awareness Stage</w:t>
            </w:r>
            <w:r>
              <w:rPr>
                <w:noProof/>
                <w:webHidden/>
              </w:rPr>
              <w:tab/>
            </w:r>
            <w:r>
              <w:rPr>
                <w:noProof/>
                <w:webHidden/>
              </w:rPr>
              <w:fldChar w:fldCharType="begin"/>
            </w:r>
            <w:r>
              <w:rPr>
                <w:noProof/>
                <w:webHidden/>
              </w:rPr>
              <w:instrText xml:space="preserve"> PAGEREF _Toc229663327 \h </w:instrText>
            </w:r>
            <w:r>
              <w:rPr>
                <w:noProof/>
                <w:webHidden/>
              </w:rPr>
            </w:r>
            <w:r>
              <w:rPr>
                <w:noProof/>
                <w:webHidden/>
              </w:rPr>
              <w:fldChar w:fldCharType="separate"/>
            </w:r>
            <w:r>
              <w:rPr>
                <w:noProof/>
                <w:webHidden/>
              </w:rPr>
              <w:t>11</w:t>
            </w:r>
            <w:r>
              <w:rPr>
                <w:noProof/>
                <w:webHidden/>
              </w:rPr>
              <w:fldChar w:fldCharType="end"/>
            </w:r>
          </w:hyperlink>
        </w:p>
        <w:p w14:paraId="79C3EC24" w14:textId="584E1D24" w:rsidR="00E87074" w:rsidRDefault="00E87074">
          <w:pPr>
            <w:pStyle w:val="TOC2"/>
            <w:tabs>
              <w:tab w:val="right" w:leader="dot" w:pos="9350"/>
            </w:tabs>
            <w:rPr>
              <w:rFonts w:eastAsiaTheme="minorEastAsia"/>
              <w:noProof/>
              <w:kern w:val="2"/>
              <w14:ligatures w14:val="standardContextual"/>
            </w:rPr>
          </w:pPr>
          <w:hyperlink w:anchor="_Toc229663328" w:history="1">
            <w:r w:rsidRPr="007215DE">
              <w:rPr>
                <w:rStyle w:val="Hyperlink"/>
                <w:noProof/>
              </w:rPr>
              <w:t>Engagement Stage</w:t>
            </w:r>
            <w:r>
              <w:rPr>
                <w:noProof/>
                <w:webHidden/>
              </w:rPr>
              <w:tab/>
            </w:r>
            <w:r>
              <w:rPr>
                <w:noProof/>
                <w:webHidden/>
              </w:rPr>
              <w:fldChar w:fldCharType="begin"/>
            </w:r>
            <w:r>
              <w:rPr>
                <w:noProof/>
                <w:webHidden/>
              </w:rPr>
              <w:instrText xml:space="preserve"> PAGEREF _Toc229663328 \h </w:instrText>
            </w:r>
            <w:r>
              <w:rPr>
                <w:noProof/>
                <w:webHidden/>
              </w:rPr>
            </w:r>
            <w:r>
              <w:rPr>
                <w:noProof/>
                <w:webHidden/>
              </w:rPr>
              <w:fldChar w:fldCharType="separate"/>
            </w:r>
            <w:r>
              <w:rPr>
                <w:noProof/>
                <w:webHidden/>
              </w:rPr>
              <w:t>12</w:t>
            </w:r>
            <w:r>
              <w:rPr>
                <w:noProof/>
                <w:webHidden/>
              </w:rPr>
              <w:fldChar w:fldCharType="end"/>
            </w:r>
          </w:hyperlink>
        </w:p>
        <w:p w14:paraId="6C470F4C" w14:textId="4ABC772D" w:rsidR="00E87074" w:rsidRDefault="00E87074">
          <w:pPr>
            <w:pStyle w:val="TOC2"/>
            <w:tabs>
              <w:tab w:val="right" w:leader="dot" w:pos="9350"/>
            </w:tabs>
            <w:rPr>
              <w:rFonts w:eastAsiaTheme="minorEastAsia"/>
              <w:noProof/>
              <w:kern w:val="2"/>
              <w14:ligatures w14:val="standardContextual"/>
            </w:rPr>
          </w:pPr>
          <w:hyperlink w:anchor="_Toc229663329" w:history="1">
            <w:r w:rsidRPr="007215DE">
              <w:rPr>
                <w:rStyle w:val="Hyperlink"/>
                <w:noProof/>
              </w:rPr>
              <w:t>Evaluation Stage</w:t>
            </w:r>
            <w:r>
              <w:rPr>
                <w:noProof/>
                <w:webHidden/>
              </w:rPr>
              <w:tab/>
            </w:r>
            <w:r>
              <w:rPr>
                <w:noProof/>
                <w:webHidden/>
              </w:rPr>
              <w:fldChar w:fldCharType="begin"/>
            </w:r>
            <w:r>
              <w:rPr>
                <w:noProof/>
                <w:webHidden/>
              </w:rPr>
              <w:instrText xml:space="preserve"> PAGEREF _Toc229663329 \h </w:instrText>
            </w:r>
            <w:r>
              <w:rPr>
                <w:noProof/>
                <w:webHidden/>
              </w:rPr>
            </w:r>
            <w:r>
              <w:rPr>
                <w:noProof/>
                <w:webHidden/>
              </w:rPr>
              <w:fldChar w:fldCharType="separate"/>
            </w:r>
            <w:r>
              <w:rPr>
                <w:noProof/>
                <w:webHidden/>
              </w:rPr>
              <w:t>12</w:t>
            </w:r>
            <w:r>
              <w:rPr>
                <w:noProof/>
                <w:webHidden/>
              </w:rPr>
              <w:fldChar w:fldCharType="end"/>
            </w:r>
          </w:hyperlink>
        </w:p>
        <w:p w14:paraId="7D22B7F0" w14:textId="779067D6" w:rsidR="00E87074" w:rsidRDefault="00E87074">
          <w:pPr>
            <w:pStyle w:val="TOC2"/>
            <w:tabs>
              <w:tab w:val="right" w:leader="dot" w:pos="9350"/>
            </w:tabs>
            <w:rPr>
              <w:rFonts w:eastAsiaTheme="minorEastAsia"/>
              <w:noProof/>
              <w:kern w:val="2"/>
              <w14:ligatures w14:val="standardContextual"/>
            </w:rPr>
          </w:pPr>
          <w:hyperlink w:anchor="_Toc229663330" w:history="1">
            <w:r w:rsidRPr="007215DE">
              <w:rPr>
                <w:rStyle w:val="Hyperlink"/>
                <w:noProof/>
              </w:rPr>
              <w:t>Follow-Up Stage</w:t>
            </w:r>
            <w:r>
              <w:rPr>
                <w:noProof/>
                <w:webHidden/>
              </w:rPr>
              <w:tab/>
            </w:r>
            <w:r>
              <w:rPr>
                <w:noProof/>
                <w:webHidden/>
              </w:rPr>
              <w:fldChar w:fldCharType="begin"/>
            </w:r>
            <w:r>
              <w:rPr>
                <w:noProof/>
                <w:webHidden/>
              </w:rPr>
              <w:instrText xml:space="preserve"> PAGEREF _Toc229663330 \h </w:instrText>
            </w:r>
            <w:r>
              <w:rPr>
                <w:noProof/>
                <w:webHidden/>
              </w:rPr>
            </w:r>
            <w:r>
              <w:rPr>
                <w:noProof/>
                <w:webHidden/>
              </w:rPr>
              <w:fldChar w:fldCharType="separate"/>
            </w:r>
            <w:r>
              <w:rPr>
                <w:noProof/>
                <w:webHidden/>
              </w:rPr>
              <w:t>12</w:t>
            </w:r>
            <w:r>
              <w:rPr>
                <w:noProof/>
                <w:webHidden/>
              </w:rPr>
              <w:fldChar w:fldCharType="end"/>
            </w:r>
          </w:hyperlink>
        </w:p>
        <w:p w14:paraId="37F77098" w14:textId="7DC1E16B" w:rsidR="00E87074" w:rsidRDefault="00E87074">
          <w:pPr>
            <w:pStyle w:val="TOC1"/>
            <w:tabs>
              <w:tab w:val="right" w:leader="dot" w:pos="9350"/>
            </w:tabs>
            <w:rPr>
              <w:rFonts w:eastAsiaTheme="minorEastAsia"/>
              <w:noProof/>
              <w:kern w:val="2"/>
              <w14:ligatures w14:val="standardContextual"/>
            </w:rPr>
          </w:pPr>
          <w:hyperlink w:anchor="_Toc229663331" w:history="1">
            <w:r w:rsidRPr="007215DE">
              <w:rPr>
                <w:rStyle w:val="Hyperlink"/>
                <w:noProof/>
              </w:rPr>
              <w:t>9. Current Capabilities</w:t>
            </w:r>
            <w:r>
              <w:rPr>
                <w:noProof/>
                <w:webHidden/>
              </w:rPr>
              <w:tab/>
            </w:r>
            <w:r>
              <w:rPr>
                <w:noProof/>
                <w:webHidden/>
              </w:rPr>
              <w:fldChar w:fldCharType="begin"/>
            </w:r>
            <w:r>
              <w:rPr>
                <w:noProof/>
                <w:webHidden/>
              </w:rPr>
              <w:instrText xml:space="preserve"> PAGEREF _Toc229663331 \h </w:instrText>
            </w:r>
            <w:r>
              <w:rPr>
                <w:noProof/>
                <w:webHidden/>
              </w:rPr>
            </w:r>
            <w:r>
              <w:rPr>
                <w:noProof/>
                <w:webHidden/>
              </w:rPr>
              <w:fldChar w:fldCharType="separate"/>
            </w:r>
            <w:r>
              <w:rPr>
                <w:noProof/>
                <w:webHidden/>
              </w:rPr>
              <w:t>12</w:t>
            </w:r>
            <w:r>
              <w:rPr>
                <w:noProof/>
                <w:webHidden/>
              </w:rPr>
              <w:fldChar w:fldCharType="end"/>
            </w:r>
          </w:hyperlink>
        </w:p>
        <w:p w14:paraId="2AA73B2E" w14:textId="0165AE61" w:rsidR="00E87074" w:rsidRDefault="00E87074">
          <w:pPr>
            <w:pStyle w:val="TOC1"/>
            <w:tabs>
              <w:tab w:val="right" w:leader="dot" w:pos="9350"/>
            </w:tabs>
            <w:rPr>
              <w:rFonts w:eastAsiaTheme="minorEastAsia"/>
              <w:noProof/>
              <w:kern w:val="2"/>
              <w14:ligatures w14:val="standardContextual"/>
            </w:rPr>
          </w:pPr>
          <w:hyperlink w:anchor="_Toc229663332" w:history="1">
            <w:r w:rsidRPr="007215DE">
              <w:rPr>
                <w:rStyle w:val="Hyperlink"/>
                <w:noProof/>
              </w:rPr>
              <w:t>10. Business Value</w:t>
            </w:r>
            <w:r>
              <w:rPr>
                <w:noProof/>
                <w:webHidden/>
              </w:rPr>
              <w:tab/>
            </w:r>
            <w:r>
              <w:rPr>
                <w:noProof/>
                <w:webHidden/>
              </w:rPr>
              <w:fldChar w:fldCharType="begin"/>
            </w:r>
            <w:r>
              <w:rPr>
                <w:noProof/>
                <w:webHidden/>
              </w:rPr>
              <w:instrText xml:space="preserve"> PAGEREF _Toc229663332 \h </w:instrText>
            </w:r>
            <w:r>
              <w:rPr>
                <w:noProof/>
                <w:webHidden/>
              </w:rPr>
            </w:r>
            <w:r>
              <w:rPr>
                <w:noProof/>
                <w:webHidden/>
              </w:rPr>
              <w:fldChar w:fldCharType="separate"/>
            </w:r>
            <w:r>
              <w:rPr>
                <w:noProof/>
                <w:webHidden/>
              </w:rPr>
              <w:t>13</w:t>
            </w:r>
            <w:r>
              <w:rPr>
                <w:noProof/>
                <w:webHidden/>
              </w:rPr>
              <w:fldChar w:fldCharType="end"/>
            </w:r>
          </w:hyperlink>
        </w:p>
        <w:p w14:paraId="6C9623E2" w14:textId="7C7FB9CC" w:rsidR="00E87074" w:rsidRDefault="00E87074">
          <w:pPr>
            <w:pStyle w:val="TOC1"/>
            <w:tabs>
              <w:tab w:val="right" w:leader="dot" w:pos="9350"/>
            </w:tabs>
            <w:rPr>
              <w:rFonts w:eastAsiaTheme="minorEastAsia"/>
              <w:noProof/>
              <w:kern w:val="2"/>
              <w14:ligatures w14:val="standardContextual"/>
            </w:rPr>
          </w:pPr>
          <w:hyperlink w:anchor="_Toc229663333" w:history="1">
            <w:r w:rsidRPr="007215DE">
              <w:rPr>
                <w:rStyle w:val="Hyperlink"/>
                <w:noProof/>
              </w:rPr>
              <w:t>Final Summary</w:t>
            </w:r>
            <w:r>
              <w:rPr>
                <w:noProof/>
                <w:webHidden/>
              </w:rPr>
              <w:tab/>
            </w:r>
            <w:r>
              <w:rPr>
                <w:noProof/>
                <w:webHidden/>
              </w:rPr>
              <w:fldChar w:fldCharType="begin"/>
            </w:r>
            <w:r>
              <w:rPr>
                <w:noProof/>
                <w:webHidden/>
              </w:rPr>
              <w:instrText xml:space="preserve"> PAGEREF _Toc229663333 \h </w:instrText>
            </w:r>
            <w:r>
              <w:rPr>
                <w:noProof/>
                <w:webHidden/>
              </w:rPr>
            </w:r>
            <w:r>
              <w:rPr>
                <w:noProof/>
                <w:webHidden/>
              </w:rPr>
              <w:fldChar w:fldCharType="separate"/>
            </w:r>
            <w:r>
              <w:rPr>
                <w:noProof/>
                <w:webHidden/>
              </w:rPr>
              <w:t>13</w:t>
            </w:r>
            <w:r>
              <w:rPr>
                <w:noProof/>
                <w:webHidden/>
              </w:rPr>
              <w:fldChar w:fldCharType="end"/>
            </w:r>
          </w:hyperlink>
        </w:p>
        <w:p w14:paraId="29CC3589" w14:textId="56EB7C94" w:rsidR="00C239AC" w:rsidRDefault="00C239AC">
          <w:r>
            <w:rPr>
              <w:b/>
              <w:bCs/>
              <w:noProof/>
            </w:rPr>
            <w:fldChar w:fldCharType="end"/>
          </w:r>
        </w:p>
      </w:sdtContent>
    </w:sdt>
    <w:p w14:paraId="6126579C" w14:textId="64511258" w:rsidR="001B3065" w:rsidRPr="00F6447F" w:rsidRDefault="00000000">
      <w:pPr>
        <w:pStyle w:val="Heading1"/>
        <w:rPr>
          <w:color w:val="auto"/>
        </w:rPr>
      </w:pPr>
      <w:bookmarkStart w:id="1" w:name="_Toc229663305"/>
      <w:r>
        <w:rPr>
          <w:color w:val="auto"/>
        </w:rPr>
        <w:lastRenderedPageBreak/>
        <w:t>Opsfolio Lead Magnets Tour</w:t>
      </w:r>
      <w:bookmarkEnd w:id="1"/>
    </w:p>
    <w:p w14:paraId="1A2B3C4D" w14:textId="77777777" w:rsidR="001B3065" w:rsidRPr="00F6447F" w:rsidRDefault="00000000">
      <w:pPr>
        <w:pStyle w:val="BodyText"/>
      </w:pPr>
      <w:r>
        <w:t>This document is intended for marketing agencies, channel partners, prospective partners, sales enablement teams, and external GTM collaborators. It covers what currently works: the customer-facing assessment journey, landing pages, reports users receive, email touchpoints, and how partners can use the system. For internal operational details, automation architecture, and roadmap planning, refer to the companion internal document.</w:t>
      </w:r>
    </w:p>
    <w:p w14:paraId="16FBE300" w14:textId="77777777" w:rsidR="001B3065" w:rsidRPr="00F6447F" w:rsidRDefault="00000000">
      <w:pPr>
        <w:pStyle w:val="Heading2"/>
        <w:rPr>
          <w:color w:val="auto"/>
        </w:rPr>
      </w:pPr>
      <w:bookmarkStart w:id="2" w:name="overview"/>
      <w:bookmarkStart w:id="3" w:name="_Toc229663306"/>
      <w:r>
        <w:rPr>
          <w:color w:val="auto"/>
        </w:rPr>
        <w:t>Overview</w:t>
      </w:r>
      <w:bookmarkEnd w:id="3"/>
    </w:p>
    <w:p w14:paraId="58403CFB" w14:textId="284DF8AA" w:rsidR="001B3065" w:rsidRPr="00F6447F" w:rsidRDefault="00000000">
      <w:pPr>
        <w:pStyle w:val="FirstParagraph"/>
      </w:pPr>
      <w:proofErr w:type="spellStart"/>
      <w:r>
        <w:t>Opsfolio’s</w:t>
      </w:r>
      <w:proofErr w:type="spellEnd"/>
      <w:r>
        <w:t xml:space="preserve"> </w:t>
      </w:r>
      <w:hyperlink r:id="rId11" w:history="1">
        <w:r w:rsidR="001B3065">
          <w:rPr>
            <w:rStyle w:val="Hyperlink"/>
          </w:rPr>
          <w:t>CMMC</w:t>
        </w:r>
      </w:hyperlink>
      <w:r>
        <w:t xml:space="preserve"> and </w:t>
      </w:r>
      <w:hyperlink r:id="rId12" w:history="1">
        <w:r w:rsidR="001B3065">
          <w:rPr>
            <w:rStyle w:val="Hyperlink"/>
          </w:rPr>
          <w:t xml:space="preserve">SOC 2 </w:t>
        </w:r>
      </w:hyperlink>
      <w:r>
        <w:t>compliance readiness tools are designed to reduce friction and enable self-assessment, helping organizations evaluate their cybersecurity and compliance posture through guided Readiness Assessments and Self-Assessments.</w:t>
      </w:r>
    </w:p>
    <w:p w14:paraId="33705C0D" w14:textId="77777777" w:rsidR="001B3065" w:rsidRPr="00F6447F" w:rsidRDefault="00000000">
      <w:pPr>
        <w:pStyle w:val="BodyText"/>
      </w:pPr>
      <w:r>
        <w:t>These workflows are intentionally designed to:</w:t>
      </w:r>
    </w:p>
    <w:p w14:paraId="788823A7" w14:textId="77777777" w:rsidR="001B3065" w:rsidRPr="00F6447F" w:rsidRDefault="00000000">
      <w:pPr>
        <w:pStyle w:val="Compact"/>
        <w:numPr>
          <w:ilvl w:val="0"/>
          <w:numId w:val="2"/>
        </w:numPr>
      </w:pPr>
      <w:r>
        <w:t>Reduce friction during initial engagement and enable self-service assessment</w:t>
      </w:r>
    </w:p>
    <w:p w14:paraId="19CCC212" w14:textId="77777777" w:rsidR="001B3065" w:rsidRPr="00F6447F" w:rsidRDefault="00000000">
      <w:pPr>
        <w:pStyle w:val="Compact"/>
        <w:numPr>
          <w:ilvl w:val="0"/>
          <w:numId w:val="2"/>
        </w:numPr>
      </w:pPr>
      <w:r>
        <w:t>Help prospects understand their current readiness position</w:t>
      </w:r>
    </w:p>
    <w:p w14:paraId="5F3DDE84" w14:textId="77777777" w:rsidR="001B3065" w:rsidRPr="00F6447F" w:rsidRDefault="00000000">
      <w:pPr>
        <w:pStyle w:val="Compact"/>
        <w:numPr>
          <w:ilvl w:val="0"/>
          <w:numId w:val="2"/>
        </w:numPr>
      </w:pPr>
      <w:r>
        <w:t>Generate immediate value through automated self-assessment reports</w:t>
      </w:r>
    </w:p>
    <w:p w14:paraId="638E4DB6" w14:textId="77777777" w:rsidR="001B3065" w:rsidRPr="00F6447F" w:rsidRDefault="00000000">
      <w:pPr>
        <w:pStyle w:val="Compact"/>
        <w:numPr>
          <w:ilvl w:val="0"/>
          <w:numId w:val="2"/>
        </w:numPr>
      </w:pPr>
      <w:r>
        <w:t>Enable channel partners to engage prospects at scale</w:t>
      </w:r>
    </w:p>
    <w:p w14:paraId="65481E33" w14:textId="77777777" w:rsidR="001B3065" w:rsidRPr="00F6447F" w:rsidRDefault="00000000">
      <w:pPr>
        <w:pStyle w:val="Compact"/>
        <w:numPr>
          <w:ilvl w:val="0"/>
          <w:numId w:val="2"/>
        </w:numPr>
      </w:pPr>
      <w:r>
        <w:t>Create structured follow-up opportunities for consulting and remediation services</w:t>
      </w:r>
    </w:p>
    <w:p w14:paraId="1ABB77A0" w14:textId="77777777" w:rsidR="001B3065" w:rsidRPr="00F6447F" w:rsidRDefault="00000000">
      <w:pPr>
        <w:pStyle w:val="FirstParagraph"/>
      </w:pPr>
      <w:r>
        <w:t>These tools function as a customer-facing compliance engagement experience, currently focused on Readiness Assessments and Self-Assessments, combining:</w:t>
      </w:r>
    </w:p>
    <w:p w14:paraId="24E8FA96" w14:textId="77777777" w:rsidR="001B3065" w:rsidRPr="00F6447F" w:rsidRDefault="00000000">
      <w:pPr>
        <w:pStyle w:val="Compact"/>
        <w:numPr>
          <w:ilvl w:val="0"/>
          <w:numId w:val="3"/>
        </w:numPr>
      </w:pPr>
      <w:r>
        <w:t>Landing pages</w:t>
      </w:r>
    </w:p>
    <w:p w14:paraId="18E20E95" w14:textId="77777777" w:rsidR="001B3065" w:rsidRPr="00F6447F" w:rsidRDefault="00000000">
      <w:pPr>
        <w:pStyle w:val="Compact"/>
        <w:numPr>
          <w:ilvl w:val="0"/>
          <w:numId w:val="3"/>
        </w:numPr>
      </w:pPr>
      <w:r>
        <w:t>Guided assessments</w:t>
      </w:r>
    </w:p>
    <w:p w14:paraId="3356258C" w14:textId="77777777" w:rsidR="001B3065" w:rsidRPr="00F6447F" w:rsidRDefault="00000000">
      <w:pPr>
        <w:pStyle w:val="Compact"/>
        <w:numPr>
          <w:ilvl w:val="0"/>
          <w:numId w:val="3"/>
        </w:numPr>
      </w:pPr>
      <w:r>
        <w:t>Automated report generation</w:t>
      </w:r>
    </w:p>
    <w:p w14:paraId="0AEB4747" w14:textId="77777777" w:rsidR="001B3065" w:rsidRPr="00F6447F" w:rsidRDefault="00000000">
      <w:pPr>
        <w:pStyle w:val="Compact"/>
        <w:numPr>
          <w:ilvl w:val="0"/>
          <w:numId w:val="3"/>
        </w:numPr>
      </w:pPr>
      <w:r>
        <w:t>Email touchpoints</w:t>
      </w:r>
    </w:p>
    <w:p w14:paraId="7F1A12FB" w14:textId="77777777" w:rsidR="001B3065" w:rsidRPr="00F6447F" w:rsidRDefault="00000000">
      <w:pPr>
        <w:pStyle w:val="Compact"/>
        <w:numPr>
          <w:ilvl w:val="0"/>
          <w:numId w:val="3"/>
        </w:numPr>
      </w:pPr>
      <w:r>
        <w:t>Readiness scoring</w:t>
      </w:r>
    </w:p>
    <w:p w14:paraId="26571D1F" w14:textId="77777777" w:rsidR="001B3065" w:rsidRDefault="00000000">
      <w:pPr>
        <w:pStyle w:val="Compact"/>
        <w:numPr>
          <w:ilvl w:val="0"/>
          <w:numId w:val="3"/>
        </w:numPr>
      </w:pPr>
      <w:r>
        <w:t>Partner-branded engagement workflows</w:t>
      </w:r>
    </w:p>
    <w:p w14:paraId="606ECA22" w14:textId="77777777" w:rsidR="006E65CC" w:rsidRPr="00F6447F" w:rsidRDefault="006E65CC" w:rsidP="006E65CC">
      <w:pPr>
        <w:pStyle w:val="Compact"/>
      </w:pPr>
    </w:p>
    <w:p w14:paraId="77050480" w14:textId="6819A4E4" w:rsidR="001B3065" w:rsidRPr="00F6447F" w:rsidRDefault="006E65CC">
      <w:r w:rsidRPr="006E65CC">
        <w:rPr>
          <w:noProof/>
        </w:rPr>
        <w:drawing>
          <wp:inline distT="0" distB="0" distL="0" distR="0" wp14:anchorId="3AD7BB49" wp14:editId="18BE0333">
            <wp:extent cx="5943600" cy="1717675"/>
            <wp:effectExtent l="19050" t="19050" r="0" b="0"/>
            <wp:docPr id="124551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18471" name=""/>
                    <pic:cNvPicPr/>
                  </pic:nvPicPr>
                  <pic:blipFill>
                    <a:blip r:embed="rId13"/>
                    <a:stretch>
                      <a:fillRect/>
                    </a:stretch>
                  </pic:blipFill>
                  <pic:spPr>
                    <a:xfrm>
                      <a:off x="0" y="0"/>
                      <a:ext cx="5943600" cy="1717675"/>
                    </a:xfrm>
                    <a:prstGeom prst="rect">
                      <a:avLst/>
                    </a:prstGeom>
                    <a:ln>
                      <a:solidFill>
                        <a:schemeClr val="bg1">
                          <a:lumMod val="85000"/>
                        </a:schemeClr>
                      </a:solidFill>
                    </a:ln>
                  </pic:spPr>
                </pic:pic>
              </a:graphicData>
            </a:graphic>
          </wp:inline>
        </w:drawing>
      </w:r>
    </w:p>
    <w:p w14:paraId="168AA554" w14:textId="77777777" w:rsidR="001B3065" w:rsidRPr="00F6447F" w:rsidRDefault="00000000">
      <w:pPr>
        <w:pStyle w:val="Heading1"/>
        <w:rPr>
          <w:color w:val="auto"/>
        </w:rPr>
      </w:pPr>
      <w:bookmarkStart w:id="4" w:name="customer-journey-overview"/>
      <w:bookmarkStart w:id="5" w:name="_Toc229663307"/>
      <w:bookmarkEnd w:id="0"/>
      <w:bookmarkEnd w:id="2"/>
      <w:r>
        <w:rPr>
          <w:color w:val="auto"/>
        </w:rPr>
        <w:lastRenderedPageBreak/>
        <w:t>1. Customer Journey Overview</w:t>
      </w:r>
      <w:bookmarkEnd w:id="5"/>
    </w:p>
    <w:p w14:paraId="5FF540AF" w14:textId="77777777" w:rsidR="001B3065" w:rsidRPr="00F6447F" w:rsidRDefault="00000000">
      <w:pPr>
        <w:pStyle w:val="Heading2"/>
        <w:rPr>
          <w:color w:val="auto"/>
        </w:rPr>
      </w:pPr>
      <w:bookmarkStart w:id="6" w:name="typical-lead-journey"/>
      <w:bookmarkStart w:id="7" w:name="_Toc229663308"/>
      <w:r>
        <w:rPr>
          <w:color w:val="auto"/>
        </w:rPr>
        <w:t>Typical Lead Journey</w:t>
      </w:r>
      <w:bookmarkEnd w:id="7"/>
    </w:p>
    <w:p w14:paraId="5EBF6A1D" w14:textId="77777777" w:rsidR="001B3065" w:rsidRPr="00F6447F" w:rsidRDefault="00000000">
      <w:pPr>
        <w:pStyle w:val="Compact"/>
        <w:numPr>
          <w:ilvl w:val="0"/>
          <w:numId w:val="4"/>
        </w:numPr>
      </w:pPr>
      <w:r>
        <w:t>Prospect receives a campaign link or visits a landing page</w:t>
      </w:r>
    </w:p>
    <w:p w14:paraId="7056D3FE" w14:textId="77777777" w:rsidR="001B3065" w:rsidRPr="00F6447F" w:rsidRDefault="00000000">
      <w:pPr>
        <w:pStyle w:val="Compact"/>
        <w:numPr>
          <w:ilvl w:val="0"/>
          <w:numId w:val="4"/>
        </w:numPr>
      </w:pPr>
      <w:r>
        <w:t>Prospect signs up using a simple form</w:t>
      </w:r>
    </w:p>
    <w:p w14:paraId="4E0FA1F9" w14:textId="77777777" w:rsidR="001B3065" w:rsidRPr="00F6447F" w:rsidRDefault="00000000">
      <w:pPr>
        <w:pStyle w:val="Compact"/>
        <w:numPr>
          <w:ilvl w:val="0"/>
          <w:numId w:val="4"/>
        </w:numPr>
      </w:pPr>
      <w:r>
        <w:t>Prospect starts the compliance readiness assessment</w:t>
      </w:r>
    </w:p>
    <w:p w14:paraId="48C59A1C" w14:textId="77777777" w:rsidR="001B3065" w:rsidRPr="00F6447F" w:rsidRDefault="00000000">
      <w:pPr>
        <w:pStyle w:val="Compact"/>
        <w:numPr>
          <w:ilvl w:val="0"/>
          <w:numId w:val="4"/>
        </w:numPr>
      </w:pPr>
      <w:r>
        <w:t>Assessment questions guide the user through their current compliance posture</w:t>
      </w:r>
    </w:p>
    <w:p w14:paraId="5FB5F70A" w14:textId="77777777" w:rsidR="001B3065" w:rsidRPr="00F6447F" w:rsidRDefault="00000000">
      <w:pPr>
        <w:pStyle w:val="Compact"/>
        <w:numPr>
          <w:ilvl w:val="0"/>
          <w:numId w:val="4"/>
        </w:numPr>
      </w:pPr>
      <w:r>
        <w:t>Readiness calculations are performed automatically</w:t>
      </w:r>
    </w:p>
    <w:p w14:paraId="62D336CA" w14:textId="77777777" w:rsidR="001B3065" w:rsidRPr="00F6447F" w:rsidRDefault="00000000">
      <w:pPr>
        <w:pStyle w:val="Compact"/>
        <w:numPr>
          <w:ilvl w:val="0"/>
          <w:numId w:val="4"/>
        </w:numPr>
      </w:pPr>
      <w:r>
        <w:t>A report or readiness summary is generated</w:t>
      </w:r>
    </w:p>
    <w:p w14:paraId="5BE9BC65" w14:textId="77777777" w:rsidR="001B3065" w:rsidRPr="00F6447F" w:rsidRDefault="00000000">
      <w:pPr>
        <w:pStyle w:val="Compact"/>
        <w:numPr>
          <w:ilvl w:val="0"/>
          <w:numId w:val="4"/>
        </w:numPr>
      </w:pPr>
      <w:r>
        <w:t>Follow-up conversations can be initiated by the partner</w:t>
      </w:r>
    </w:p>
    <w:p w14:paraId="30ED66CD" w14:textId="77777777" w:rsidR="001B3065" w:rsidRPr="00F6447F" w:rsidRDefault="00000000">
      <w:pPr>
        <w:pStyle w:val="Compact"/>
        <w:numPr>
          <w:ilvl w:val="0"/>
          <w:numId w:val="4"/>
        </w:numPr>
      </w:pPr>
      <w:r>
        <w:t>Customer progresses toward remediation and compliance engagement</w:t>
      </w:r>
    </w:p>
    <w:p w14:paraId="4BAAA41A" w14:textId="257E387A" w:rsidR="00420C6B" w:rsidRDefault="00000000" w:rsidP="008C193D">
      <w:pPr>
        <w:pStyle w:val="FirstParagraph"/>
      </w:pPr>
      <w:r>
        <w:t>The process is designed to feel lightweight, guided, and self-service.</w:t>
      </w:r>
    </w:p>
    <w:p w14:paraId="73F313D3" w14:textId="77777777" w:rsidR="008C193D" w:rsidRPr="008C193D" w:rsidRDefault="008C193D" w:rsidP="008C193D">
      <w:pPr>
        <w:pStyle w:val="BodyText"/>
        <w:rPr>
          <w:sz w:val="16"/>
          <w:szCs w:val="16"/>
        </w:rPr>
      </w:pPr>
    </w:p>
    <w:p w14:paraId="0800782E" w14:textId="77777777" w:rsidR="001B3065" w:rsidRPr="00F6447F" w:rsidRDefault="00000000">
      <w:pPr>
        <w:pStyle w:val="Heading1"/>
        <w:rPr>
          <w:color w:val="auto"/>
        </w:rPr>
      </w:pPr>
      <w:bookmarkStart w:id="8" w:name="landing-pages-campaign-experience"/>
      <w:bookmarkStart w:id="9" w:name="_Toc229663309"/>
      <w:bookmarkEnd w:id="4"/>
      <w:bookmarkEnd w:id="6"/>
      <w:r>
        <w:rPr>
          <w:color w:val="auto"/>
        </w:rPr>
        <w:t>2. Landing Pages &amp; Campaign Experience</w:t>
      </w:r>
      <w:bookmarkEnd w:id="9"/>
    </w:p>
    <w:p w14:paraId="150F1ECE" w14:textId="77777777" w:rsidR="001B3065" w:rsidRDefault="00000000">
      <w:pPr>
        <w:pStyle w:val="Heading2"/>
        <w:rPr>
          <w:color w:val="auto"/>
        </w:rPr>
      </w:pPr>
      <w:bookmarkStart w:id="10" w:name="example-public-landing-pages"/>
      <w:bookmarkStart w:id="11" w:name="_Toc229663310"/>
      <w:r>
        <w:rPr>
          <w:color w:val="auto"/>
        </w:rPr>
        <w:t>Example Public Landing Pages</w:t>
      </w:r>
      <w:bookmarkEnd w:id="11"/>
    </w:p>
    <w:p w14:paraId="65169571" w14:textId="2BAB9748" w:rsidR="008C193D" w:rsidRPr="00CC444E" w:rsidRDefault="00CC444E" w:rsidP="00CC444E">
      <w:pPr>
        <w:pStyle w:val="FirstParagraph"/>
        <w:spacing w:after="0"/>
        <w:rPr>
          <w:rStyle w:val="Hyperlink"/>
          <w:color w:val="auto"/>
        </w:rPr>
      </w:pPr>
      <w:r w:rsidRPr="00CC444E">
        <w:t xml:space="preserve">Opsfolio – </w:t>
      </w:r>
      <w:r>
        <w:t>CMMC Level 1 Self-Assessment</w:t>
      </w:r>
      <w:r w:rsidRPr="00CC444E">
        <w:t xml:space="preserve"> </w:t>
      </w:r>
      <w:r w:rsidR="008C193D" w:rsidRPr="00CC444E">
        <w:br/>
      </w:r>
      <w:hyperlink r:id="rId14" w:history="1">
        <w:r w:rsidR="008C193D" w:rsidRPr="00CC444E">
          <w:rPr>
            <w:rStyle w:val="Hyperlink"/>
          </w:rPr>
          <w:t>https://opsfolio.com/regime/cmmc/self-assessment-landing/</w:t>
        </w:r>
      </w:hyperlink>
    </w:p>
    <w:p w14:paraId="001D911E" w14:textId="60867E3A" w:rsidR="001B3065" w:rsidRPr="00CC444E" w:rsidRDefault="00000000" w:rsidP="00CC444E">
      <w:pPr>
        <w:pStyle w:val="FirstParagraph"/>
        <w:spacing w:after="0"/>
      </w:pPr>
      <w:bookmarkStart w:id="12" w:name="opsfolio-self-assessment-malyszek"/>
      <w:r w:rsidRPr="00CC444E">
        <w:t>Opsfolio – Self-Assessment Malyszek</w:t>
      </w:r>
    </w:p>
    <w:p w14:paraId="0954DBEE" w14:textId="56FC3B5D" w:rsidR="001B3065" w:rsidRPr="00CC444E" w:rsidRDefault="001F3BFA" w:rsidP="001F3BFA">
      <w:pPr>
        <w:pStyle w:val="FirstParagraph"/>
        <w:spacing w:before="0" w:after="0"/>
        <w:rPr>
          <w:rStyle w:val="Hyperlink"/>
        </w:rPr>
      </w:pPr>
      <w:hyperlink r:id="rId15" w:history="1">
        <w:r>
          <w:rPr>
            <w:rStyle w:val="Hyperlink"/>
          </w:rPr>
          <w:t>https://opsfolio.com/lp/cmmc/self-assess-malyszek/</w:t>
        </w:r>
      </w:hyperlink>
      <w:r w:rsidRPr="00CC444E">
        <w:rPr>
          <w:rStyle w:val="Hyperlink"/>
        </w:rPr>
        <w:t xml:space="preserve"> </w:t>
      </w:r>
    </w:p>
    <w:bookmarkStart w:id="13" w:name="Xc4d74da137984280ce133d02f1f80e19a7baa3c"/>
    <w:bookmarkEnd w:id="12"/>
    <w:p w14:paraId="203B8AE3" w14:textId="5452CDA3" w:rsidR="00420C6B" w:rsidRDefault="001F3BFA" w:rsidP="003E3D85">
      <w:pPr>
        <w:pStyle w:val="FirstParagraph"/>
        <w:spacing w:before="0" w:after="0"/>
      </w:pPr>
      <w:r>
        <w:fldChar w:fldCharType="begin"/>
      </w:r>
      <w:r>
        <w:instrText>HYPERLINK "https://opsfolio.com/lp/cmmc/self-assess-malscmmc/"</w:instrText>
      </w:r>
      <w:r>
        <w:fldChar w:fldCharType="separate"/>
      </w:r>
      <w:r>
        <w:rPr>
          <w:rStyle w:val="Hyperlink"/>
        </w:rPr>
        <w:t>https://opsfolio.com/lp/cmmc/self-assess-malscmmc/</w:t>
      </w:r>
      <w:r>
        <w:fldChar w:fldCharType="end"/>
      </w:r>
      <w:r>
        <w:t xml:space="preserve"> </w:t>
      </w:r>
      <w:r w:rsidR="00420C6B">
        <w:br/>
      </w:r>
      <w:r w:rsidR="00420C6B">
        <w:br/>
      </w:r>
      <w:r w:rsidR="00FE5ACE" w:rsidRPr="00420C6B">
        <w:rPr>
          <w:noProof/>
        </w:rPr>
        <w:drawing>
          <wp:inline distT="0" distB="0" distL="0" distR="0" wp14:anchorId="07A7D8DC" wp14:editId="14C4A1FD">
            <wp:extent cx="5943600" cy="2901315"/>
            <wp:effectExtent l="19050" t="19050" r="0" b="0"/>
            <wp:docPr id="72341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0919" name=""/>
                    <pic:cNvPicPr/>
                  </pic:nvPicPr>
                  <pic:blipFill>
                    <a:blip r:embed="rId16"/>
                    <a:stretch>
                      <a:fillRect/>
                    </a:stretch>
                  </pic:blipFill>
                  <pic:spPr>
                    <a:xfrm>
                      <a:off x="0" y="0"/>
                      <a:ext cx="5943600" cy="2901315"/>
                    </a:xfrm>
                    <a:prstGeom prst="rect">
                      <a:avLst/>
                    </a:prstGeom>
                    <a:ln>
                      <a:solidFill>
                        <a:schemeClr val="bg1">
                          <a:lumMod val="85000"/>
                        </a:schemeClr>
                      </a:solidFill>
                    </a:ln>
                  </pic:spPr>
                </pic:pic>
              </a:graphicData>
            </a:graphic>
          </wp:inline>
        </w:drawing>
      </w:r>
    </w:p>
    <w:p w14:paraId="769E92DA" w14:textId="2FD2D895" w:rsidR="001B3065" w:rsidRPr="00F6447F" w:rsidRDefault="00000000" w:rsidP="003E3D85">
      <w:pPr>
        <w:pStyle w:val="Heading2"/>
        <w:spacing w:before="240"/>
        <w:rPr>
          <w:color w:val="auto"/>
        </w:rPr>
      </w:pPr>
      <w:bookmarkStart w:id="14" w:name="landing-page-goals"/>
      <w:bookmarkStart w:id="15" w:name="_Toc229663311"/>
      <w:bookmarkEnd w:id="10"/>
      <w:bookmarkEnd w:id="13"/>
      <w:r>
        <w:rPr>
          <w:noProof/>
          <w:color w:val="auto"/>
        </w:rPr>
        <w:lastRenderedPageBreak/>
        <w:pict w14:anchorId="46CB9FE6">
          <v:rect id="_x0000_s1048" style="position:absolute;margin-left:241.5pt;margin-top:23pt;width:225.75pt;height:165pt;z-index:251660288;mso-position-horizontal-relative:text;mso-position-vertical-relative:text" filled="f" strokecolor="#d8d8d8 [2732]"/>
        </w:pict>
      </w:r>
      <w:r w:rsidR="00420C6B">
        <w:rPr>
          <w:color w:val="auto"/>
        </w:rPr>
        <w:t>Landing Page Goals</w:t>
      </w:r>
      <w:bookmarkEnd w:id="15"/>
    </w:p>
    <w:p w14:paraId="58FFB449" w14:textId="77777777" w:rsidR="00420C6B" w:rsidRDefault="00420C6B">
      <w:pPr>
        <w:pStyle w:val="FirstParagraph"/>
        <w:sectPr w:rsidR="00420C6B" w:rsidSect="00C239AC">
          <w:footerReference w:type="default" r:id="rId17"/>
          <w:footnotePr>
            <w:numRestart w:val="eachSect"/>
          </w:footnotePr>
          <w:pgSz w:w="12240" w:h="15840"/>
          <w:pgMar w:top="1440" w:right="1440" w:bottom="1440" w:left="1440" w:header="720" w:footer="720" w:gutter="0"/>
          <w:pgNumType w:start="0"/>
          <w:cols w:space="720"/>
          <w:titlePg/>
          <w:docGrid w:linePitch="326"/>
        </w:sectPr>
      </w:pPr>
    </w:p>
    <w:p w14:paraId="3C74A54A" w14:textId="77777777" w:rsidR="001B3065" w:rsidRPr="00F6447F" w:rsidRDefault="00000000">
      <w:pPr>
        <w:pStyle w:val="FirstParagraph"/>
      </w:pPr>
      <w:r>
        <w:t>The landing pages are designed to:</w:t>
      </w:r>
    </w:p>
    <w:p w14:paraId="61F5D788" w14:textId="77777777" w:rsidR="001B3065" w:rsidRPr="00F6447F" w:rsidRDefault="00000000">
      <w:pPr>
        <w:pStyle w:val="Compact"/>
        <w:numPr>
          <w:ilvl w:val="0"/>
          <w:numId w:val="5"/>
        </w:numPr>
      </w:pPr>
      <w:r>
        <w:t>Introduce compliance-readiness assessments</w:t>
      </w:r>
    </w:p>
    <w:p w14:paraId="2F5A5978" w14:textId="77777777" w:rsidR="001B3065" w:rsidRPr="00F6447F" w:rsidRDefault="00000000">
      <w:pPr>
        <w:pStyle w:val="Compact"/>
        <w:numPr>
          <w:ilvl w:val="0"/>
          <w:numId w:val="5"/>
        </w:numPr>
      </w:pPr>
      <w:r>
        <w:t>Explain the business value of self-assessment</w:t>
      </w:r>
    </w:p>
    <w:p w14:paraId="38271B00" w14:textId="77777777" w:rsidR="001B3065" w:rsidRPr="00F6447F" w:rsidRDefault="00000000">
      <w:pPr>
        <w:pStyle w:val="Compact"/>
        <w:numPr>
          <w:ilvl w:val="0"/>
          <w:numId w:val="5"/>
        </w:numPr>
      </w:pPr>
      <w:r>
        <w:t>Encourage immediate engagement</w:t>
      </w:r>
    </w:p>
    <w:p w14:paraId="4F4390A3" w14:textId="77777777" w:rsidR="001B3065" w:rsidRPr="00F6447F" w:rsidRDefault="00000000">
      <w:pPr>
        <w:pStyle w:val="Compact"/>
        <w:numPr>
          <w:ilvl w:val="0"/>
          <w:numId w:val="5"/>
        </w:numPr>
      </w:pPr>
      <w:r>
        <w:t>Capture prospect information</w:t>
      </w:r>
    </w:p>
    <w:p w14:paraId="6E109B8C" w14:textId="77777777" w:rsidR="001B3065" w:rsidRPr="00F6447F" w:rsidRDefault="00000000">
      <w:pPr>
        <w:pStyle w:val="Compact"/>
        <w:numPr>
          <w:ilvl w:val="0"/>
          <w:numId w:val="5"/>
        </w:numPr>
      </w:pPr>
      <w:r>
        <w:t>Guide users toward assessment completion</w:t>
      </w:r>
    </w:p>
    <w:p w14:paraId="0E2C3E00" w14:textId="51E9912F" w:rsidR="001B3065" w:rsidRPr="00F6447F" w:rsidRDefault="00000000">
      <w:pPr>
        <w:pStyle w:val="FirstParagraph"/>
      </w:pPr>
      <w:r>
        <w:t>Typical landing page elements include:</w:t>
      </w:r>
    </w:p>
    <w:p w14:paraId="52534E74" w14:textId="77777777" w:rsidR="001B3065" w:rsidRPr="00F6447F" w:rsidRDefault="00000000">
      <w:pPr>
        <w:pStyle w:val="Compact"/>
        <w:numPr>
          <w:ilvl w:val="0"/>
          <w:numId w:val="6"/>
        </w:numPr>
      </w:pPr>
      <w:r>
        <w:t>Compliance overview</w:t>
      </w:r>
    </w:p>
    <w:p w14:paraId="60F5AAC7" w14:textId="77777777" w:rsidR="001B3065" w:rsidRPr="00F6447F" w:rsidRDefault="00000000">
      <w:pPr>
        <w:pStyle w:val="Compact"/>
        <w:numPr>
          <w:ilvl w:val="0"/>
          <w:numId w:val="6"/>
        </w:numPr>
      </w:pPr>
      <w:r>
        <w:t>Business-risk positioning</w:t>
      </w:r>
    </w:p>
    <w:p w14:paraId="4BA5910C" w14:textId="77777777" w:rsidR="001B3065" w:rsidRPr="00F6447F" w:rsidRDefault="00000000">
      <w:pPr>
        <w:pStyle w:val="Compact"/>
        <w:numPr>
          <w:ilvl w:val="0"/>
          <w:numId w:val="6"/>
        </w:numPr>
      </w:pPr>
      <w:r>
        <w:t>Readiness messaging</w:t>
      </w:r>
    </w:p>
    <w:p w14:paraId="29BA63C2" w14:textId="77777777" w:rsidR="001B3065" w:rsidRPr="00F6447F" w:rsidRDefault="00000000">
      <w:pPr>
        <w:pStyle w:val="Compact"/>
        <w:numPr>
          <w:ilvl w:val="0"/>
          <w:numId w:val="6"/>
        </w:numPr>
      </w:pPr>
      <w:r>
        <w:t>Assessment entry points</w:t>
      </w:r>
    </w:p>
    <w:p w14:paraId="6E91E09E" w14:textId="77777777" w:rsidR="001B3065" w:rsidRPr="00F6447F" w:rsidRDefault="00000000">
      <w:pPr>
        <w:pStyle w:val="Compact"/>
        <w:numPr>
          <w:ilvl w:val="0"/>
          <w:numId w:val="6"/>
        </w:numPr>
      </w:pPr>
      <w:r>
        <w:t>Call-to-action buttons</w:t>
      </w:r>
    </w:p>
    <w:p w14:paraId="6D62F0C0" w14:textId="77777777" w:rsidR="001B3065" w:rsidRPr="00F6447F" w:rsidRDefault="00000000">
      <w:pPr>
        <w:pStyle w:val="Compact"/>
        <w:numPr>
          <w:ilvl w:val="0"/>
          <w:numId w:val="6"/>
        </w:numPr>
      </w:pPr>
      <w:r>
        <w:t>Lead capture forms</w:t>
      </w:r>
    </w:p>
    <w:p w14:paraId="64B438D9" w14:textId="5D616568" w:rsidR="00420C6B" w:rsidRDefault="00000000" w:rsidP="00396807">
      <w:pPr>
        <w:pStyle w:val="Compact"/>
        <w:numPr>
          <w:ilvl w:val="0"/>
          <w:numId w:val="6"/>
        </w:numPr>
        <w:sectPr w:rsidR="00420C6B" w:rsidSect="00420C6B">
          <w:footnotePr>
            <w:numRestart w:val="eachSect"/>
          </w:footnotePr>
          <w:type w:val="continuous"/>
          <w:pgSz w:w="12240" w:h="15840"/>
          <w:pgMar w:top="1440" w:right="1440" w:bottom="1440" w:left="1440" w:header="720" w:footer="720" w:gutter="0"/>
          <w:pgNumType w:start="0"/>
          <w:cols w:num="2" w:space="720"/>
          <w:titlePg/>
          <w:docGrid w:linePitch="326"/>
        </w:sectPr>
      </w:pPr>
      <w:r>
        <w:t>Partner branding</w:t>
      </w:r>
    </w:p>
    <w:p w14:paraId="29AB6CB3" w14:textId="10880BA5" w:rsidR="001B3065" w:rsidRPr="00F6447F" w:rsidRDefault="001B3065"/>
    <w:p w14:paraId="40D87EE9" w14:textId="090D4662" w:rsidR="003E3D85" w:rsidRPr="00396807" w:rsidRDefault="00000000" w:rsidP="00396807">
      <w:pPr>
        <w:pStyle w:val="Heading1"/>
        <w:rPr>
          <w:color w:val="auto"/>
        </w:rPr>
      </w:pPr>
      <w:bookmarkStart w:id="16" w:name="sign-up-user-inputs"/>
      <w:bookmarkStart w:id="17" w:name="_Toc229663312"/>
      <w:bookmarkEnd w:id="8"/>
      <w:bookmarkEnd w:id="14"/>
      <w:r>
        <w:rPr>
          <w:color w:val="auto"/>
        </w:rPr>
        <w:t>3. Sign-Up &amp; User Inputs</w:t>
      </w:r>
      <w:bookmarkEnd w:id="17"/>
    </w:p>
    <w:p w14:paraId="7AD6C07C" w14:textId="44EF6351" w:rsidR="00396807" w:rsidRPr="003E3D85" w:rsidRDefault="00396807" w:rsidP="003E3D85">
      <w:pPr>
        <w:pStyle w:val="BodyText"/>
      </w:pPr>
      <w:r w:rsidRPr="00396807">
        <w:rPr>
          <w:noProof/>
        </w:rPr>
        <w:drawing>
          <wp:inline distT="0" distB="0" distL="0" distR="0" wp14:anchorId="275F628F" wp14:editId="134FF0B1">
            <wp:extent cx="5943600" cy="3288030"/>
            <wp:effectExtent l="19050" t="19050" r="0" b="7620"/>
            <wp:docPr id="103192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24458" name=""/>
                    <pic:cNvPicPr/>
                  </pic:nvPicPr>
                  <pic:blipFill>
                    <a:blip r:embed="rId18"/>
                    <a:stretch>
                      <a:fillRect/>
                    </a:stretch>
                  </pic:blipFill>
                  <pic:spPr>
                    <a:xfrm>
                      <a:off x="0" y="0"/>
                      <a:ext cx="5943600" cy="3288030"/>
                    </a:xfrm>
                    <a:prstGeom prst="rect">
                      <a:avLst/>
                    </a:prstGeom>
                    <a:ln>
                      <a:solidFill>
                        <a:schemeClr val="bg1">
                          <a:lumMod val="85000"/>
                        </a:schemeClr>
                      </a:solidFill>
                    </a:ln>
                  </pic:spPr>
                </pic:pic>
              </a:graphicData>
            </a:graphic>
          </wp:inline>
        </w:drawing>
      </w:r>
    </w:p>
    <w:p w14:paraId="35E684A8" w14:textId="2EC1E0EF" w:rsidR="001B3065" w:rsidRPr="00F6447F" w:rsidRDefault="00000000">
      <w:pPr>
        <w:pStyle w:val="Heading2"/>
        <w:rPr>
          <w:color w:val="auto"/>
        </w:rPr>
      </w:pPr>
      <w:bookmarkStart w:id="18" w:name="initial-sign-up-information"/>
      <w:bookmarkStart w:id="19" w:name="_Toc229663313"/>
      <w:r>
        <w:rPr>
          <w:noProof/>
        </w:rPr>
        <w:pict w14:anchorId="46CB9FE6">
          <v:rect id="_x0000_s1049" style="position:absolute;margin-left:241.5pt;margin-top:20.7pt;width:225.75pt;height:70.5pt;z-index:251661312;mso-position-horizontal-relative:text;mso-position-vertical-relative:text" filled="f" strokecolor="#d8d8d8 [2732]"/>
        </w:pict>
      </w:r>
      <w:r w:rsidR="00396807">
        <w:rPr>
          <w:color w:val="auto"/>
        </w:rPr>
        <w:t>Initial Sign-Up Information</w:t>
      </w:r>
      <w:bookmarkEnd w:id="19"/>
    </w:p>
    <w:p w14:paraId="19522FF3" w14:textId="67709312" w:rsidR="00396807" w:rsidRDefault="00396807">
      <w:pPr>
        <w:pStyle w:val="FirstParagraph"/>
        <w:sectPr w:rsidR="00396807" w:rsidSect="00420C6B">
          <w:footnotePr>
            <w:numRestart w:val="eachSect"/>
          </w:footnotePr>
          <w:type w:val="continuous"/>
          <w:pgSz w:w="12240" w:h="15840"/>
          <w:pgMar w:top="1440" w:right="1440" w:bottom="1440" w:left="1440" w:header="720" w:footer="720" w:gutter="0"/>
          <w:pgNumType w:start="0"/>
          <w:cols w:space="720"/>
          <w:titlePg/>
          <w:docGrid w:linePitch="326"/>
        </w:sectPr>
      </w:pPr>
    </w:p>
    <w:p w14:paraId="677C0489" w14:textId="77777777" w:rsidR="001B3065" w:rsidRPr="00F6447F" w:rsidRDefault="00000000">
      <w:pPr>
        <w:pStyle w:val="FirstParagraph"/>
      </w:pPr>
      <w:r>
        <w:t>The current workflows typically collect:</w:t>
      </w:r>
    </w:p>
    <w:p w14:paraId="1BC6DE01" w14:textId="77777777" w:rsidR="001B3065" w:rsidRPr="00F6447F" w:rsidRDefault="00000000">
      <w:pPr>
        <w:pStyle w:val="Compact"/>
        <w:numPr>
          <w:ilvl w:val="0"/>
          <w:numId w:val="7"/>
        </w:numPr>
      </w:pPr>
      <w:r>
        <w:t>First Name</w:t>
      </w:r>
    </w:p>
    <w:p w14:paraId="373F84DC" w14:textId="77777777" w:rsidR="001B3065" w:rsidRPr="00F6447F" w:rsidRDefault="00000000">
      <w:pPr>
        <w:pStyle w:val="Compact"/>
        <w:numPr>
          <w:ilvl w:val="0"/>
          <w:numId w:val="7"/>
        </w:numPr>
      </w:pPr>
      <w:r>
        <w:t>Last Name</w:t>
      </w:r>
    </w:p>
    <w:p w14:paraId="1AD8C41D" w14:textId="77777777" w:rsidR="001B3065" w:rsidRPr="00F6447F" w:rsidRDefault="00000000">
      <w:pPr>
        <w:pStyle w:val="Compact"/>
        <w:numPr>
          <w:ilvl w:val="0"/>
          <w:numId w:val="7"/>
        </w:numPr>
      </w:pPr>
      <w:r>
        <w:t>Email Address</w:t>
      </w:r>
    </w:p>
    <w:p w14:paraId="08E85E5C" w14:textId="77777777" w:rsidR="001B3065" w:rsidRDefault="00000000" w:rsidP="00396807">
      <w:pPr>
        <w:pStyle w:val="FirstParagraph"/>
        <w:spacing w:before="240"/>
      </w:pPr>
      <w:r>
        <w:t>Additional information may be collected throughout the assessment process depending on the workflow.</w:t>
      </w:r>
    </w:p>
    <w:p w14:paraId="01062D76" w14:textId="77777777" w:rsidR="00396807" w:rsidRDefault="00396807" w:rsidP="00396807">
      <w:pPr>
        <w:pStyle w:val="BodyText"/>
        <w:sectPr w:rsidR="00396807" w:rsidSect="00396807">
          <w:footnotePr>
            <w:numRestart w:val="eachSect"/>
          </w:footnotePr>
          <w:type w:val="continuous"/>
          <w:pgSz w:w="12240" w:h="15840"/>
          <w:pgMar w:top="1440" w:right="1440" w:bottom="1440" w:left="1440" w:header="720" w:footer="720" w:gutter="0"/>
          <w:pgNumType w:start="0"/>
          <w:cols w:num="2" w:space="720"/>
          <w:titlePg/>
          <w:docGrid w:linePitch="326"/>
        </w:sectPr>
      </w:pPr>
    </w:p>
    <w:p w14:paraId="44F3B850" w14:textId="77777777" w:rsidR="00396807" w:rsidRPr="00396807" w:rsidRDefault="00396807" w:rsidP="00396807">
      <w:pPr>
        <w:pStyle w:val="BodyText"/>
      </w:pPr>
    </w:p>
    <w:p w14:paraId="12138BF3" w14:textId="55F333FC" w:rsidR="001B3065" w:rsidRPr="00F6447F" w:rsidRDefault="00000000">
      <w:pPr>
        <w:pStyle w:val="Heading1"/>
        <w:rPr>
          <w:color w:val="auto"/>
        </w:rPr>
      </w:pPr>
      <w:bookmarkStart w:id="20" w:name="assessment-experience"/>
      <w:bookmarkStart w:id="21" w:name="_Toc229663314"/>
      <w:bookmarkEnd w:id="16"/>
      <w:bookmarkEnd w:id="18"/>
      <w:r>
        <w:rPr>
          <w:color w:val="auto"/>
        </w:rPr>
        <w:lastRenderedPageBreak/>
        <w:t>4. Assessment Experience</w:t>
      </w:r>
      <w:bookmarkEnd w:id="21"/>
    </w:p>
    <w:p w14:paraId="12ECB5C8" w14:textId="06CC4A3F" w:rsidR="001B3065" w:rsidRPr="00F6447F" w:rsidRDefault="00000000">
      <w:pPr>
        <w:pStyle w:val="Heading2"/>
        <w:rPr>
          <w:color w:val="auto"/>
        </w:rPr>
      </w:pPr>
      <w:bookmarkStart w:id="22" w:name="cmmc-assessments"/>
      <w:bookmarkStart w:id="23" w:name="_Toc229663315"/>
      <w:r>
        <w:rPr>
          <w:color w:val="auto"/>
        </w:rPr>
        <w:t>CMMC Assessments</w:t>
      </w:r>
      <w:bookmarkEnd w:id="23"/>
    </w:p>
    <w:p w14:paraId="1E067E98" w14:textId="504335BB" w:rsidR="001B3065" w:rsidRPr="00F6447F" w:rsidRDefault="003E3D85">
      <w:pPr>
        <w:pStyle w:val="FirstParagraph"/>
      </w:pPr>
      <w:r>
        <w:t>The CMMC Self-Assessment walks users through a structured series of questions covering their current security practices. The experience is guided and self-service, covering areas such as:</w:t>
      </w:r>
    </w:p>
    <w:p w14:paraId="7A3344E3" w14:textId="3D711635" w:rsidR="001B3065" w:rsidRPr="00F6447F" w:rsidRDefault="006E65CC">
      <w:pPr>
        <w:pStyle w:val="Compact"/>
        <w:numPr>
          <w:ilvl w:val="0"/>
          <w:numId w:val="8"/>
        </w:numPr>
      </w:pPr>
      <w:r>
        <w:rPr>
          <w:noProof/>
        </w:rPr>
        <w:drawing>
          <wp:anchor distT="0" distB="0" distL="114300" distR="114300" simplePos="0" relativeHeight="251655168" behindDoc="0" locked="0" layoutInCell="1" allowOverlap="1" wp14:anchorId="6E34D4D9" wp14:editId="751EE464">
            <wp:simplePos x="0" y="0"/>
            <wp:positionH relativeFrom="column">
              <wp:posOffset>4475480</wp:posOffset>
            </wp:positionH>
            <wp:positionV relativeFrom="paragraph">
              <wp:posOffset>5715</wp:posOffset>
            </wp:positionV>
            <wp:extent cx="1463040" cy="1240523"/>
            <wp:effectExtent l="0" t="0" r="0" b="0"/>
            <wp:wrapSquare wrapText="bothSides"/>
            <wp:docPr id="1055521858" name="Picture 2" descr="CMMC-Logo - Sys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MMC-Logo - SysArc"/>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3040" cy="1240523"/>
                    </a:xfrm>
                    <a:prstGeom prst="rect">
                      <a:avLst/>
                    </a:prstGeom>
                    <a:noFill/>
                    <a:ln>
                      <a:noFill/>
                    </a:ln>
                  </pic:spPr>
                </pic:pic>
              </a:graphicData>
            </a:graphic>
            <wp14:sizeRelH relativeFrom="margin">
              <wp14:pctWidth>0</wp14:pctWidth>
            </wp14:sizeRelH>
            <wp14:sizeRelV relativeFrom="margin">
              <wp14:pctHeight>0</wp14:pctHeight>
            </wp14:sizeRelV>
          </wp:anchor>
        </w:drawing>
      </w:r>
      <w:r>
        <w:t>Questions to determine the applicable CMMC level</w:t>
      </w:r>
    </w:p>
    <w:p w14:paraId="1BE6B719" w14:textId="77777777" w:rsidR="001B3065" w:rsidRPr="00F6447F" w:rsidRDefault="00000000">
      <w:pPr>
        <w:pStyle w:val="Compact"/>
        <w:numPr>
          <w:ilvl w:val="0"/>
          <w:numId w:val="8"/>
        </w:numPr>
      </w:pPr>
      <w:r>
        <w:t>Current security practices and controls</w:t>
      </w:r>
    </w:p>
    <w:p w14:paraId="7D0AECA8" w14:textId="77777777" w:rsidR="001B3065" w:rsidRPr="00F6447F" w:rsidRDefault="00000000">
      <w:pPr>
        <w:pStyle w:val="Compact"/>
        <w:numPr>
          <w:ilvl w:val="0"/>
          <w:numId w:val="8"/>
        </w:numPr>
      </w:pPr>
      <w:r>
        <w:t>Existing policies and documented processes</w:t>
      </w:r>
    </w:p>
    <w:p w14:paraId="2725DA2D" w14:textId="77777777" w:rsidR="001B3065" w:rsidRPr="00F6447F" w:rsidRDefault="00000000">
      <w:pPr>
        <w:pStyle w:val="Compact"/>
        <w:numPr>
          <w:ilvl w:val="0"/>
          <w:numId w:val="8"/>
        </w:numPr>
      </w:pPr>
      <w:r>
        <w:t>How access to systems and data is managed</w:t>
      </w:r>
    </w:p>
    <w:p w14:paraId="722FAE9C" w14:textId="77777777" w:rsidR="001B3065" w:rsidRPr="00F6447F" w:rsidRDefault="00000000">
      <w:pPr>
        <w:pStyle w:val="Compact"/>
        <w:numPr>
          <w:ilvl w:val="0"/>
          <w:numId w:val="8"/>
        </w:numPr>
      </w:pPr>
      <w:r>
        <w:t>Incident response and recovery preparedness</w:t>
      </w:r>
    </w:p>
    <w:p w14:paraId="2A4A94B4" w14:textId="77777777" w:rsidR="001B3065" w:rsidRPr="00F6447F" w:rsidRDefault="00000000">
      <w:pPr>
        <w:pStyle w:val="Compact"/>
        <w:numPr>
          <w:ilvl w:val="0"/>
          <w:numId w:val="8"/>
        </w:numPr>
      </w:pPr>
      <w:r>
        <w:t>Risk management and vendor oversight practices</w:t>
      </w:r>
    </w:p>
    <w:p w14:paraId="746C0694" w14:textId="708871E8" w:rsidR="00396807" w:rsidRDefault="00000000" w:rsidP="00396807">
      <w:pPr>
        <w:pStyle w:val="Compact"/>
        <w:numPr>
          <w:ilvl w:val="0"/>
          <w:numId w:val="8"/>
        </w:numPr>
      </w:pPr>
      <w:r>
        <w:t>Documentation and day-to-day operational practices</w:t>
      </w:r>
    </w:p>
    <w:p w14:paraId="1AF045CE" w14:textId="4CE47BBE" w:rsidR="006E65CC" w:rsidRDefault="00396807">
      <w:pPr>
        <w:pStyle w:val="FirstParagraph"/>
      </w:pPr>
      <w:r>
        <w:rPr>
          <w:noProof/>
        </w:rPr>
        <w:drawing>
          <wp:inline distT="0" distB="0" distL="0" distR="0" wp14:anchorId="379CC656" wp14:editId="2B573DA4">
            <wp:extent cx="5943600" cy="3383915"/>
            <wp:effectExtent l="19050" t="19050" r="0" b="6985"/>
            <wp:docPr id="204390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1635" name=""/>
                    <pic:cNvPicPr/>
                  </pic:nvPicPr>
                  <pic:blipFill>
                    <a:blip r:embed="rId20"/>
                    <a:stretch>
                      <a:fillRect/>
                    </a:stretch>
                  </pic:blipFill>
                  <pic:spPr>
                    <a:xfrm>
                      <a:off x="0" y="0"/>
                      <a:ext cx="5943600" cy="3383915"/>
                    </a:xfrm>
                    <a:prstGeom prst="rect">
                      <a:avLst/>
                    </a:prstGeom>
                    <a:ln>
                      <a:solidFill>
                        <a:schemeClr val="bg1">
                          <a:lumMod val="85000"/>
                        </a:schemeClr>
                      </a:solidFill>
                    </a:ln>
                  </pic:spPr>
                </pic:pic>
              </a:graphicData>
            </a:graphic>
          </wp:inline>
        </w:drawing>
      </w:r>
    </w:p>
    <w:p w14:paraId="0EF423AA" w14:textId="7F69DA7F" w:rsidR="001B3065" w:rsidRPr="00F6447F" w:rsidRDefault="00000000">
      <w:pPr>
        <w:pStyle w:val="FirstParagraph"/>
      </w:pPr>
      <w:r>
        <w:t>At the end of the assessment, users receive a clear picture of:</w:t>
      </w:r>
    </w:p>
    <w:p w14:paraId="4708EBE0" w14:textId="77777777" w:rsidR="001B3065" w:rsidRPr="00F6447F" w:rsidRDefault="00000000">
      <w:pPr>
        <w:pStyle w:val="Compact"/>
        <w:numPr>
          <w:ilvl w:val="0"/>
          <w:numId w:val="9"/>
        </w:numPr>
      </w:pPr>
      <w:r>
        <w:t>Where they likely stand against CMMC requirements</w:t>
      </w:r>
    </w:p>
    <w:p w14:paraId="3C4DD647" w14:textId="77777777" w:rsidR="001B3065" w:rsidRPr="00F6447F" w:rsidRDefault="00000000">
      <w:pPr>
        <w:pStyle w:val="Compact"/>
        <w:numPr>
          <w:ilvl w:val="0"/>
          <w:numId w:val="9"/>
        </w:numPr>
      </w:pPr>
      <w:r>
        <w:t>Specific areas that need attention before certification</w:t>
      </w:r>
    </w:p>
    <w:p w14:paraId="11223CD6" w14:textId="77777777" w:rsidR="001B3065" w:rsidRDefault="00000000">
      <w:pPr>
        <w:pStyle w:val="Compact"/>
        <w:numPr>
          <w:ilvl w:val="0"/>
          <w:numId w:val="9"/>
        </w:numPr>
      </w:pPr>
      <w:r>
        <w:t>A starting point for remediation conversations</w:t>
      </w:r>
    </w:p>
    <w:p w14:paraId="2947CE62" w14:textId="77777777" w:rsidR="003E3D85" w:rsidRPr="00F6447F" w:rsidRDefault="003E3D85" w:rsidP="003E3D85">
      <w:pPr>
        <w:pStyle w:val="Compact"/>
      </w:pPr>
    </w:p>
    <w:p w14:paraId="1C009753" w14:textId="2C85250B" w:rsidR="001B3065" w:rsidRPr="00F6447F" w:rsidRDefault="00000000">
      <w:pPr>
        <w:pStyle w:val="Heading2"/>
        <w:rPr>
          <w:color w:val="auto"/>
        </w:rPr>
      </w:pPr>
      <w:bookmarkStart w:id="24" w:name="soc-2-readiness-assessments"/>
      <w:bookmarkStart w:id="25" w:name="_Toc229663316"/>
      <w:bookmarkEnd w:id="22"/>
      <w:r>
        <w:rPr>
          <w:color w:val="auto"/>
        </w:rPr>
        <w:lastRenderedPageBreak/>
        <w:t>SOC 2 Readiness Assessments</w:t>
      </w:r>
      <w:bookmarkEnd w:id="25"/>
    </w:p>
    <w:p w14:paraId="5DB9F902" w14:textId="48F8BBE9" w:rsidR="001B3065" w:rsidRPr="00F6447F" w:rsidRDefault="005C7CED">
      <w:pPr>
        <w:pStyle w:val="FirstParagraph"/>
      </w:pPr>
      <w:r>
        <w:rPr>
          <w:noProof/>
        </w:rPr>
        <w:drawing>
          <wp:anchor distT="0" distB="0" distL="114300" distR="114300" simplePos="0" relativeHeight="251657216" behindDoc="0" locked="0" layoutInCell="1" allowOverlap="1" wp14:anchorId="76E7A80C" wp14:editId="098BA944">
            <wp:simplePos x="0" y="0"/>
            <wp:positionH relativeFrom="column">
              <wp:posOffset>4390390</wp:posOffset>
            </wp:positionH>
            <wp:positionV relativeFrom="paragraph">
              <wp:posOffset>290195</wp:posOffset>
            </wp:positionV>
            <wp:extent cx="1554480" cy="1554480"/>
            <wp:effectExtent l="0" t="0" r="0" b="0"/>
            <wp:wrapSquare wrapText="bothSides"/>
            <wp:docPr id="1368823847" name="Picture 3" descr="‍How to take advantage of your SOC 2 badge | V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How to take advantage of your SOC 2 badge | Vant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The SOC 2 Self-Assessment guides users through a structured review of their operational and security practices. It covers areas such as: </w:t>
      </w:r>
    </w:p>
    <w:p w14:paraId="4292A1DC" w14:textId="77777777" w:rsidR="001B3065" w:rsidRPr="00F6447F" w:rsidRDefault="00000000">
      <w:pPr>
        <w:pStyle w:val="Compact"/>
        <w:numPr>
          <w:ilvl w:val="0"/>
          <w:numId w:val="10"/>
        </w:numPr>
      </w:pPr>
      <w:r>
        <w:t>How security governance and oversight is structured</w:t>
      </w:r>
    </w:p>
    <w:p w14:paraId="0E58507D" w14:textId="77777777" w:rsidR="001B3065" w:rsidRPr="00F6447F" w:rsidRDefault="00000000">
      <w:pPr>
        <w:pStyle w:val="Compact"/>
        <w:numPr>
          <w:ilvl w:val="0"/>
          <w:numId w:val="10"/>
        </w:numPr>
      </w:pPr>
      <w:r>
        <w:t>Operational controls currently in place</w:t>
      </w:r>
    </w:p>
    <w:p w14:paraId="6D147D89" w14:textId="77777777" w:rsidR="001B3065" w:rsidRPr="00F6447F" w:rsidRDefault="00000000">
      <w:pPr>
        <w:pStyle w:val="Compact"/>
        <w:numPr>
          <w:ilvl w:val="0"/>
          <w:numId w:val="10"/>
        </w:numPr>
      </w:pPr>
      <w:r>
        <w:t>Readiness for an external SOC 2 audit</w:t>
      </w:r>
    </w:p>
    <w:p w14:paraId="4620DE77" w14:textId="77777777" w:rsidR="001B3065" w:rsidRPr="00F6447F" w:rsidRDefault="00000000">
      <w:pPr>
        <w:pStyle w:val="Compact"/>
        <w:numPr>
          <w:ilvl w:val="0"/>
          <w:numId w:val="10"/>
        </w:numPr>
      </w:pPr>
      <w:r>
        <w:t>Availability of evidence and supporting documentation</w:t>
      </w:r>
    </w:p>
    <w:p w14:paraId="76035212" w14:textId="77777777" w:rsidR="001B3065" w:rsidRPr="00F6447F" w:rsidRDefault="00000000">
      <w:pPr>
        <w:pStyle w:val="Compact"/>
        <w:numPr>
          <w:ilvl w:val="0"/>
          <w:numId w:val="10"/>
        </w:numPr>
      </w:pPr>
      <w:r>
        <w:t>User access management and identity practices</w:t>
      </w:r>
    </w:p>
    <w:p w14:paraId="78706A61" w14:textId="77777777" w:rsidR="001B3065" w:rsidRPr="00F6447F" w:rsidRDefault="00000000">
      <w:pPr>
        <w:pStyle w:val="Compact"/>
        <w:numPr>
          <w:ilvl w:val="0"/>
          <w:numId w:val="10"/>
        </w:numPr>
      </w:pPr>
      <w:r>
        <w:t>Monitoring, logging, and operational procedures</w:t>
      </w:r>
    </w:p>
    <w:p w14:paraId="0BAE1689" w14:textId="77777777" w:rsidR="001B3065" w:rsidRPr="00F6447F" w:rsidRDefault="00000000">
      <w:pPr>
        <w:pStyle w:val="FirstParagraph"/>
      </w:pPr>
      <w:r>
        <w:t>The completed assessment gives organizations a practical, directional view of where they stand and what to address before pursuing a SOC 2 audit.</w:t>
      </w:r>
    </w:p>
    <w:p w14:paraId="30A32CA9" w14:textId="1CBD8637" w:rsidR="001B3065" w:rsidRDefault="005C7CED">
      <w:r>
        <w:rPr>
          <w:noProof/>
        </w:rPr>
        <w:drawing>
          <wp:inline distT="0" distB="0" distL="0" distR="0" wp14:anchorId="2DD2A561" wp14:editId="03AA18EE">
            <wp:extent cx="5943600" cy="3557270"/>
            <wp:effectExtent l="19050" t="19050" r="0" b="5080"/>
            <wp:docPr id="16835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98458" name=""/>
                    <pic:cNvPicPr/>
                  </pic:nvPicPr>
                  <pic:blipFill>
                    <a:blip r:embed="rId22"/>
                    <a:stretch>
                      <a:fillRect/>
                    </a:stretch>
                  </pic:blipFill>
                  <pic:spPr>
                    <a:xfrm>
                      <a:off x="0" y="0"/>
                      <a:ext cx="5943600" cy="3557270"/>
                    </a:xfrm>
                    <a:prstGeom prst="rect">
                      <a:avLst/>
                    </a:prstGeom>
                    <a:ln>
                      <a:solidFill>
                        <a:schemeClr val="bg1">
                          <a:lumMod val="85000"/>
                        </a:schemeClr>
                      </a:solidFill>
                    </a:ln>
                  </pic:spPr>
                </pic:pic>
              </a:graphicData>
            </a:graphic>
          </wp:inline>
        </w:drawing>
      </w:r>
    </w:p>
    <w:p w14:paraId="05540FAF" w14:textId="77777777" w:rsidR="005C7CED" w:rsidRPr="00F6447F" w:rsidRDefault="005C7CED"/>
    <w:p w14:paraId="7EF50D48" w14:textId="77777777" w:rsidR="001B3065" w:rsidRPr="00F6447F" w:rsidRDefault="00000000">
      <w:pPr>
        <w:pStyle w:val="Heading1"/>
        <w:rPr>
          <w:color w:val="auto"/>
        </w:rPr>
      </w:pPr>
      <w:bookmarkStart w:id="26" w:name="automated-emails-customer-touchpoints"/>
      <w:bookmarkStart w:id="27" w:name="_Toc229663317"/>
      <w:bookmarkEnd w:id="20"/>
      <w:bookmarkEnd w:id="24"/>
      <w:r>
        <w:rPr>
          <w:color w:val="auto"/>
        </w:rPr>
        <w:t>5. Automated Emails &amp; Customer Touchpoints</w:t>
      </w:r>
      <w:bookmarkEnd w:id="27"/>
    </w:p>
    <w:p w14:paraId="1A0B84B6" w14:textId="77777777" w:rsidR="001B3065" w:rsidRPr="00F6447F" w:rsidRDefault="00000000">
      <w:pPr>
        <w:pStyle w:val="Heading2"/>
        <w:rPr>
          <w:color w:val="auto"/>
        </w:rPr>
      </w:pPr>
      <w:bookmarkStart w:id="28" w:name="automated-customer-experience"/>
      <w:bookmarkStart w:id="29" w:name="_Toc229663318"/>
      <w:r>
        <w:rPr>
          <w:color w:val="auto"/>
        </w:rPr>
        <w:t>Automated Customer Experience</w:t>
      </w:r>
      <w:bookmarkEnd w:id="29"/>
    </w:p>
    <w:p w14:paraId="46EEEFD7" w14:textId="77777777" w:rsidR="001B3065" w:rsidRPr="00F6447F" w:rsidRDefault="00000000">
      <w:pPr>
        <w:pStyle w:val="FirstParagraph"/>
      </w:pPr>
      <w:r>
        <w:t>Several workflows currently trigger automated customer-facing emails.</w:t>
      </w:r>
    </w:p>
    <w:p w14:paraId="5773EE02" w14:textId="77777777" w:rsidR="001B3065" w:rsidRPr="00F6447F" w:rsidRDefault="00000000">
      <w:pPr>
        <w:pStyle w:val="BodyText"/>
      </w:pPr>
      <w:r>
        <w:t>Examples include:</w:t>
      </w:r>
    </w:p>
    <w:p w14:paraId="157EB9F1" w14:textId="77777777" w:rsidR="001B3065" w:rsidRPr="00F6447F" w:rsidRDefault="00000000">
      <w:pPr>
        <w:pStyle w:val="Compact"/>
        <w:numPr>
          <w:ilvl w:val="0"/>
          <w:numId w:val="11"/>
        </w:numPr>
      </w:pPr>
      <w:r>
        <w:lastRenderedPageBreak/>
        <w:t>Assessment initiation notifications</w:t>
      </w:r>
    </w:p>
    <w:p w14:paraId="39B005A7" w14:textId="77777777" w:rsidR="001B3065" w:rsidRPr="00F6447F" w:rsidRDefault="00000000">
      <w:pPr>
        <w:pStyle w:val="Compact"/>
        <w:numPr>
          <w:ilvl w:val="0"/>
          <w:numId w:val="11"/>
        </w:numPr>
      </w:pPr>
      <w:r>
        <w:t>Workflow-based email responses</w:t>
      </w:r>
    </w:p>
    <w:p w14:paraId="30D5ACDD" w14:textId="77777777" w:rsidR="001B3065" w:rsidRPr="00F6447F" w:rsidRDefault="00000000">
      <w:pPr>
        <w:pStyle w:val="Compact"/>
        <w:numPr>
          <w:ilvl w:val="0"/>
          <w:numId w:val="11"/>
        </w:numPr>
      </w:pPr>
      <w:r>
        <w:t>Level determination follow-up emails</w:t>
      </w:r>
    </w:p>
    <w:p w14:paraId="105561EB" w14:textId="77777777" w:rsidR="001B3065" w:rsidRDefault="00000000">
      <w:pPr>
        <w:pStyle w:val="Compact"/>
        <w:numPr>
          <w:ilvl w:val="0"/>
          <w:numId w:val="11"/>
        </w:numPr>
      </w:pPr>
      <w:r>
        <w:t>Report delivery emails</w:t>
      </w:r>
    </w:p>
    <w:p w14:paraId="42B0A5F8" w14:textId="497E6FF0" w:rsidR="0072592C" w:rsidRPr="00F6447F" w:rsidRDefault="0072592C" w:rsidP="0072592C">
      <w:pPr>
        <w:pStyle w:val="FirstParagraph"/>
      </w:pPr>
      <w:r>
        <w:t>These touchpoints help maintain engagement during the assessment journey.</w:t>
      </w:r>
    </w:p>
    <w:p w14:paraId="75C33BEC" w14:textId="7C7199CF" w:rsidR="0072592C" w:rsidRDefault="0072592C" w:rsidP="00396807">
      <w:pPr>
        <w:pStyle w:val="BodyText"/>
      </w:pPr>
      <w:r w:rsidRPr="0072592C">
        <w:rPr>
          <w:noProof/>
        </w:rPr>
        <w:drawing>
          <wp:inline distT="0" distB="0" distL="0" distR="0" wp14:anchorId="38675F75" wp14:editId="10C96D6C">
            <wp:extent cx="5943600" cy="3493770"/>
            <wp:effectExtent l="0" t="0" r="0" b="0"/>
            <wp:docPr id="75114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2082" name=""/>
                    <pic:cNvPicPr/>
                  </pic:nvPicPr>
                  <pic:blipFill>
                    <a:blip r:embed="rId23"/>
                    <a:stretch>
                      <a:fillRect/>
                    </a:stretch>
                  </pic:blipFill>
                  <pic:spPr>
                    <a:xfrm>
                      <a:off x="0" y="0"/>
                      <a:ext cx="5943600" cy="3493770"/>
                    </a:xfrm>
                    <a:prstGeom prst="rect">
                      <a:avLst/>
                    </a:prstGeom>
                  </pic:spPr>
                </pic:pic>
              </a:graphicData>
            </a:graphic>
          </wp:inline>
        </w:drawing>
      </w:r>
      <w:r w:rsidRPr="0072592C">
        <w:rPr>
          <w:noProof/>
        </w:rPr>
        <w:drawing>
          <wp:inline distT="0" distB="0" distL="0" distR="0" wp14:anchorId="04915105" wp14:editId="560E0898">
            <wp:extent cx="5943600" cy="3210560"/>
            <wp:effectExtent l="0" t="0" r="0" b="0"/>
            <wp:docPr id="142364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41849" name=""/>
                    <pic:cNvPicPr/>
                  </pic:nvPicPr>
                  <pic:blipFill>
                    <a:blip r:embed="rId24"/>
                    <a:stretch>
                      <a:fillRect/>
                    </a:stretch>
                  </pic:blipFill>
                  <pic:spPr>
                    <a:xfrm>
                      <a:off x="0" y="0"/>
                      <a:ext cx="5943600" cy="3210560"/>
                    </a:xfrm>
                    <a:prstGeom prst="rect">
                      <a:avLst/>
                    </a:prstGeom>
                  </pic:spPr>
                </pic:pic>
              </a:graphicData>
            </a:graphic>
          </wp:inline>
        </w:drawing>
      </w:r>
    </w:p>
    <w:p w14:paraId="7F815EF3" w14:textId="77777777" w:rsidR="001B3065" w:rsidRPr="00F6447F" w:rsidRDefault="00000000">
      <w:pPr>
        <w:pStyle w:val="Heading1"/>
        <w:rPr>
          <w:color w:val="auto"/>
        </w:rPr>
      </w:pPr>
      <w:bookmarkStart w:id="30" w:name="reports-outputs-generated"/>
      <w:bookmarkStart w:id="31" w:name="_Toc229663319"/>
      <w:bookmarkEnd w:id="26"/>
      <w:bookmarkEnd w:id="28"/>
      <w:r>
        <w:rPr>
          <w:color w:val="auto"/>
        </w:rPr>
        <w:lastRenderedPageBreak/>
        <w:t>6. Reports &amp; Outputs Generated</w:t>
      </w:r>
      <w:bookmarkEnd w:id="31"/>
    </w:p>
    <w:p w14:paraId="21248E29" w14:textId="77777777" w:rsidR="001B3065" w:rsidRPr="00F6447F" w:rsidRDefault="00000000">
      <w:pPr>
        <w:pStyle w:val="Heading2"/>
        <w:rPr>
          <w:color w:val="auto"/>
        </w:rPr>
      </w:pPr>
      <w:bookmarkStart w:id="32" w:name="cmmc-level-1-reports"/>
      <w:bookmarkStart w:id="33" w:name="_Toc229663320"/>
      <w:r>
        <w:rPr>
          <w:color w:val="auto"/>
        </w:rPr>
        <w:t>CMMC Level 1 Reports</w:t>
      </w:r>
      <w:bookmarkEnd w:id="33"/>
    </w:p>
    <w:p w14:paraId="126E745E" w14:textId="77777777" w:rsidR="001B3065" w:rsidRPr="00F6447F" w:rsidRDefault="00000000">
      <w:pPr>
        <w:pStyle w:val="FirstParagraph"/>
      </w:pPr>
      <w:r>
        <w:t>Upon successful completion of the CMMC Level 1 Self-Assessment:</w:t>
      </w:r>
    </w:p>
    <w:p w14:paraId="3272F9D7" w14:textId="77777777" w:rsidR="001B3065" w:rsidRPr="00F6447F" w:rsidRDefault="00000000">
      <w:pPr>
        <w:pStyle w:val="Compact"/>
        <w:numPr>
          <w:ilvl w:val="0"/>
          <w:numId w:val="12"/>
        </w:numPr>
      </w:pPr>
      <w:r>
        <w:t>A self-assessment report is automatically generated</w:t>
      </w:r>
    </w:p>
    <w:p w14:paraId="7FE76FB7" w14:textId="77777777" w:rsidR="001B3065" w:rsidRDefault="00000000">
      <w:pPr>
        <w:pStyle w:val="Compact"/>
        <w:numPr>
          <w:ilvl w:val="0"/>
          <w:numId w:val="12"/>
        </w:numPr>
      </w:pPr>
      <w:r>
        <w:t>A report link is delivered to the user</w:t>
      </w:r>
    </w:p>
    <w:p w14:paraId="17088FB5" w14:textId="77777777" w:rsidR="00193879" w:rsidRDefault="00193879" w:rsidP="00193879">
      <w:pPr>
        <w:pStyle w:val="Compact"/>
      </w:pPr>
    </w:p>
    <w:p w14:paraId="7E076A9D" w14:textId="25D9EE17" w:rsidR="00193879" w:rsidRDefault="00193879" w:rsidP="00193879">
      <w:pPr>
        <w:pStyle w:val="Compact"/>
      </w:pPr>
      <w:r w:rsidRPr="00193879">
        <w:rPr>
          <w:noProof/>
        </w:rPr>
        <w:drawing>
          <wp:inline distT="0" distB="0" distL="0" distR="0" wp14:anchorId="348FA13A" wp14:editId="34862F70">
            <wp:extent cx="5943600" cy="4876800"/>
            <wp:effectExtent l="19050" t="19050" r="0" b="0"/>
            <wp:docPr id="159521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8942" name=""/>
                    <pic:cNvPicPr/>
                  </pic:nvPicPr>
                  <pic:blipFill rotWithShape="1">
                    <a:blip r:embed="rId25"/>
                    <a:srcRect t="1616" b="15634"/>
                    <a:stretch>
                      <a:fillRect/>
                    </a:stretch>
                  </pic:blipFill>
                  <pic:spPr bwMode="auto">
                    <a:xfrm>
                      <a:off x="0" y="0"/>
                      <a:ext cx="5943600" cy="4876800"/>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AE6C25" w14:textId="77777777" w:rsidR="0072592C" w:rsidRDefault="0072592C" w:rsidP="0072592C">
      <w:pPr>
        <w:pStyle w:val="Compact"/>
      </w:pPr>
    </w:p>
    <w:p w14:paraId="6CB5ABAD" w14:textId="1AD6B980" w:rsidR="001B3065" w:rsidRPr="00F6447F" w:rsidRDefault="00396807">
      <w:pPr>
        <w:pStyle w:val="FirstParagraph"/>
      </w:pPr>
      <w:r>
        <w:t>The self-assessment reports help organizations understand:</w:t>
      </w:r>
    </w:p>
    <w:p w14:paraId="1087F0C7" w14:textId="77777777" w:rsidR="001B3065" w:rsidRPr="00F6447F" w:rsidRDefault="00000000">
      <w:pPr>
        <w:pStyle w:val="Compact"/>
        <w:numPr>
          <w:ilvl w:val="0"/>
          <w:numId w:val="13"/>
        </w:numPr>
      </w:pPr>
      <w:r>
        <w:t>Current readiness status</w:t>
      </w:r>
    </w:p>
    <w:p w14:paraId="4A2CCF8B" w14:textId="77777777" w:rsidR="001B3065" w:rsidRPr="00F6447F" w:rsidRDefault="00000000">
      <w:pPr>
        <w:pStyle w:val="Compact"/>
        <w:numPr>
          <w:ilvl w:val="0"/>
          <w:numId w:val="13"/>
        </w:numPr>
      </w:pPr>
      <w:r>
        <w:t>Compliance gaps</w:t>
      </w:r>
    </w:p>
    <w:p w14:paraId="3422EBC0" w14:textId="77777777" w:rsidR="001B3065" w:rsidRPr="00F6447F" w:rsidRDefault="00000000">
      <w:pPr>
        <w:pStyle w:val="Compact"/>
        <w:numPr>
          <w:ilvl w:val="0"/>
          <w:numId w:val="13"/>
        </w:numPr>
      </w:pPr>
      <w:r>
        <w:t>Areas requiring additional work</w:t>
      </w:r>
    </w:p>
    <w:p w14:paraId="3ABAFFF0" w14:textId="77777777" w:rsidR="001B3065" w:rsidRDefault="00000000">
      <w:pPr>
        <w:pStyle w:val="Compact"/>
        <w:numPr>
          <w:ilvl w:val="0"/>
          <w:numId w:val="13"/>
        </w:numPr>
      </w:pPr>
      <w:r>
        <w:t xml:space="preserve">Suggested improvement </w:t>
      </w:r>
      <w:proofErr w:type="gramStart"/>
      <w:r>
        <w:t>focus</w:t>
      </w:r>
      <w:proofErr w:type="gramEnd"/>
      <w:r>
        <w:t xml:space="preserve"> areas</w:t>
      </w:r>
    </w:p>
    <w:p w14:paraId="62A6B781" w14:textId="77777777" w:rsidR="004F1C0A" w:rsidRPr="00F6447F" w:rsidRDefault="004F1C0A" w:rsidP="004F1C0A">
      <w:pPr>
        <w:pStyle w:val="Heading2"/>
        <w:rPr>
          <w:color w:val="auto"/>
        </w:rPr>
      </w:pPr>
      <w:bookmarkStart w:id="34" w:name="cmmc-level-2-reports"/>
      <w:bookmarkStart w:id="35" w:name="_Toc229663321"/>
      <w:r>
        <w:rPr>
          <w:color w:val="auto"/>
        </w:rPr>
        <w:lastRenderedPageBreak/>
        <w:t>CMMC Level 2 Reports</w:t>
      </w:r>
      <w:bookmarkEnd w:id="34"/>
      <w:bookmarkEnd w:id="35"/>
    </w:p>
    <w:p w14:paraId="30DAB40B" w14:textId="77777777" w:rsidR="004F1C0A" w:rsidRPr="00F6447F" w:rsidRDefault="004F1C0A" w:rsidP="004F1C0A">
      <w:pPr>
        <w:pStyle w:val="FirstParagraph"/>
      </w:pPr>
      <w:r>
        <w:t>Upon successful completion of the CMMC Level 2 Self-Assessment:</w:t>
      </w:r>
    </w:p>
    <w:p w14:paraId="5139DE37" w14:textId="77777777" w:rsidR="004F1C0A" w:rsidRPr="00F6447F" w:rsidRDefault="004F1C0A" w:rsidP="004F1C0A">
      <w:pPr>
        <w:pStyle w:val="Compact"/>
        <w:numPr>
          <w:ilvl w:val="0"/>
          <w:numId w:val="12"/>
        </w:numPr>
      </w:pPr>
      <w:r>
        <w:t>A self-assessment report is automatically generated</w:t>
      </w:r>
    </w:p>
    <w:p w14:paraId="340EC41D" w14:textId="77777777" w:rsidR="004F1C0A" w:rsidRDefault="004F1C0A" w:rsidP="004F1C0A">
      <w:pPr>
        <w:pStyle w:val="Compact"/>
        <w:numPr>
          <w:ilvl w:val="0"/>
          <w:numId w:val="12"/>
        </w:numPr>
      </w:pPr>
      <w:r>
        <w:t>A report link is delivered to the user</w:t>
      </w:r>
    </w:p>
    <w:p w14:paraId="2FDE1E03" w14:textId="77777777" w:rsidR="00786CBB" w:rsidRPr="00F6447F" w:rsidRDefault="00786CBB" w:rsidP="00786CBB">
      <w:pPr>
        <w:pStyle w:val="Compact"/>
      </w:pPr>
    </w:p>
    <w:p w14:paraId="2E619C22" w14:textId="4134F791" w:rsidR="004F1C0A" w:rsidRPr="00F6447F" w:rsidRDefault="00786CBB" w:rsidP="00786CBB">
      <w:pPr>
        <w:pStyle w:val="Compact"/>
      </w:pPr>
      <w:r w:rsidRPr="00786CBB">
        <w:rPr>
          <w:noProof/>
        </w:rPr>
        <w:drawing>
          <wp:inline distT="0" distB="0" distL="0" distR="0" wp14:anchorId="3F930DAE" wp14:editId="793185A2">
            <wp:extent cx="5942965" cy="4686300"/>
            <wp:effectExtent l="19050" t="19050" r="635" b="0"/>
            <wp:docPr id="9313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7689" name=""/>
                    <pic:cNvPicPr/>
                  </pic:nvPicPr>
                  <pic:blipFill rotWithShape="1">
                    <a:blip r:embed="rId26"/>
                    <a:srcRect l="-961" t="2444" r="-963" b="29734"/>
                    <a:stretch>
                      <a:fillRect/>
                    </a:stretch>
                  </pic:blipFill>
                  <pic:spPr bwMode="auto">
                    <a:xfrm>
                      <a:off x="0" y="0"/>
                      <a:ext cx="5943600" cy="4686801"/>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E351BC" w14:textId="1B5CA71F" w:rsidR="004F1C0A" w:rsidRPr="00F6447F" w:rsidRDefault="00AA2DE6" w:rsidP="004F1C0A">
      <w:pPr>
        <w:pStyle w:val="FirstParagraph"/>
      </w:pPr>
      <w:r>
        <w:br/>
      </w:r>
      <w:r w:rsidR="004F1C0A">
        <w:t>The report helps organizations understand:</w:t>
      </w:r>
    </w:p>
    <w:p w14:paraId="0EC37025" w14:textId="77777777" w:rsidR="004F1C0A" w:rsidRPr="00F6447F" w:rsidRDefault="004F1C0A" w:rsidP="004F1C0A">
      <w:pPr>
        <w:pStyle w:val="Compact"/>
        <w:numPr>
          <w:ilvl w:val="0"/>
          <w:numId w:val="12"/>
        </w:numPr>
      </w:pPr>
      <w:r>
        <w:t>Current readiness status across all 14 CMMC Level 2 practice domains</w:t>
      </w:r>
    </w:p>
    <w:p w14:paraId="7AB1EAF1" w14:textId="77777777" w:rsidR="004F1C0A" w:rsidRPr="00F6447F" w:rsidRDefault="004F1C0A" w:rsidP="004F1C0A">
      <w:pPr>
        <w:pStyle w:val="Compact"/>
        <w:numPr>
          <w:ilvl w:val="0"/>
          <w:numId w:val="12"/>
        </w:numPr>
      </w:pPr>
      <w:r>
        <w:t>Practice-level compliance gaps and areas of partial implementation</w:t>
      </w:r>
    </w:p>
    <w:p w14:paraId="168F25E6" w14:textId="77777777" w:rsidR="004F1C0A" w:rsidRPr="00F6447F" w:rsidRDefault="004F1C0A" w:rsidP="004F1C0A">
      <w:pPr>
        <w:pStyle w:val="Compact"/>
        <w:numPr>
          <w:ilvl w:val="0"/>
          <w:numId w:val="12"/>
        </w:numPr>
      </w:pPr>
      <w:r>
        <w:t>Which of the 110 required practices are met, partially met, or not yet addressed</w:t>
      </w:r>
    </w:p>
    <w:p w14:paraId="0CADB642" w14:textId="77777777" w:rsidR="004F1C0A" w:rsidRPr="00F6447F" w:rsidRDefault="004F1C0A" w:rsidP="004F1C0A">
      <w:pPr>
        <w:pStyle w:val="Compact"/>
        <w:numPr>
          <w:ilvl w:val="0"/>
          <w:numId w:val="12"/>
        </w:numPr>
      </w:pPr>
      <w:r>
        <w:t>Recommended focus areas before engaging a C3PAO for formal assessment</w:t>
      </w:r>
    </w:p>
    <w:p w14:paraId="7F35C34F" w14:textId="77777777" w:rsidR="004F1C0A" w:rsidRPr="00F6447F" w:rsidRDefault="004F1C0A" w:rsidP="00AA2DE6">
      <w:pPr>
        <w:pStyle w:val="Compact"/>
        <w:numPr>
          <w:ilvl w:val="0"/>
          <w:numId w:val="12"/>
        </w:numPr>
        <w:spacing w:after="240"/>
      </w:pPr>
      <w:r>
        <w:t>An overall readiness posture summary</w:t>
      </w:r>
    </w:p>
    <w:p w14:paraId="387E5C46" w14:textId="4C92BCE3" w:rsidR="004F1C0A" w:rsidRDefault="004F1C0A" w:rsidP="004F1C0A">
      <w:pPr>
        <w:pStyle w:val="Compact"/>
      </w:pPr>
      <w:r>
        <w:t>The Level 2 self-assessment report gives organizations a structured, practice-level view of their current compliance posture and a concrete starting point for remediation planning.</w:t>
      </w:r>
    </w:p>
    <w:p w14:paraId="27385E77" w14:textId="77777777" w:rsidR="001B3065" w:rsidRPr="00F6447F" w:rsidRDefault="00000000">
      <w:pPr>
        <w:pStyle w:val="Heading2"/>
        <w:rPr>
          <w:color w:val="auto"/>
        </w:rPr>
      </w:pPr>
      <w:bookmarkStart w:id="36" w:name="soc-2-readiness-reports"/>
      <w:bookmarkStart w:id="37" w:name="_Toc229663322"/>
      <w:bookmarkEnd w:id="32"/>
      <w:r>
        <w:rPr>
          <w:color w:val="auto"/>
        </w:rPr>
        <w:lastRenderedPageBreak/>
        <w:t>SOC 2 Readiness Reports</w:t>
      </w:r>
      <w:bookmarkEnd w:id="37"/>
    </w:p>
    <w:p w14:paraId="388CD033" w14:textId="77777777" w:rsidR="001B3065" w:rsidRPr="00F6447F" w:rsidRDefault="00000000">
      <w:pPr>
        <w:pStyle w:val="FirstParagraph"/>
      </w:pPr>
      <w:r>
        <w:t>SOC 2 readiness workflows generate:</w:t>
      </w:r>
    </w:p>
    <w:p w14:paraId="0D1C0D9F" w14:textId="77777777" w:rsidR="001B3065" w:rsidRPr="00F6447F" w:rsidRDefault="00000000">
      <w:pPr>
        <w:pStyle w:val="Compact"/>
        <w:numPr>
          <w:ilvl w:val="0"/>
          <w:numId w:val="14"/>
        </w:numPr>
      </w:pPr>
      <w:r>
        <w:t>Self-assessment report summarizing readiness findings</w:t>
      </w:r>
    </w:p>
    <w:p w14:paraId="08433F1E" w14:textId="77777777" w:rsidR="001B3065" w:rsidRPr="00F6447F" w:rsidRDefault="00000000">
      <w:pPr>
        <w:pStyle w:val="Compact"/>
        <w:numPr>
          <w:ilvl w:val="0"/>
          <w:numId w:val="14"/>
        </w:numPr>
      </w:pPr>
      <w:r>
        <w:t>Gap-oriented observations</w:t>
      </w:r>
    </w:p>
    <w:p w14:paraId="16D917C6" w14:textId="77777777" w:rsidR="001B3065" w:rsidRPr="00F6447F" w:rsidRDefault="00000000">
      <w:pPr>
        <w:pStyle w:val="Compact"/>
        <w:numPr>
          <w:ilvl w:val="0"/>
          <w:numId w:val="14"/>
        </w:numPr>
      </w:pPr>
      <w:r>
        <w:t>Operational maturity indicators</w:t>
      </w:r>
    </w:p>
    <w:p w14:paraId="2171D169" w14:textId="77777777" w:rsidR="001B3065" w:rsidRPr="00F6447F" w:rsidRDefault="00000000">
      <w:pPr>
        <w:pStyle w:val="Compact"/>
        <w:numPr>
          <w:ilvl w:val="0"/>
          <w:numId w:val="14"/>
        </w:numPr>
      </w:pPr>
      <w:r>
        <w:t>Directional compliance insights</w:t>
      </w:r>
    </w:p>
    <w:p w14:paraId="267B71C0" w14:textId="5805296A" w:rsidR="001B3065" w:rsidRDefault="00000000">
      <w:pPr>
        <w:pStyle w:val="FirstParagraph"/>
      </w:pPr>
      <w:r>
        <w:t>These self-assessment reports are intended to serve as starting points for deeper readiness discussions.</w:t>
      </w:r>
      <w:r w:rsidR="00AA2DE6">
        <w:br/>
      </w:r>
    </w:p>
    <w:p w14:paraId="02D79593" w14:textId="3202D70F" w:rsidR="00AA2DE6" w:rsidRPr="00AA2DE6" w:rsidRDefault="00AA2DE6" w:rsidP="00AA2DE6">
      <w:pPr>
        <w:pStyle w:val="BodyText"/>
      </w:pPr>
      <w:r w:rsidRPr="00AA2DE6">
        <w:rPr>
          <w:noProof/>
        </w:rPr>
        <w:drawing>
          <wp:inline distT="0" distB="0" distL="0" distR="0" wp14:anchorId="32012F92" wp14:editId="441FFA56">
            <wp:extent cx="5943600" cy="4876800"/>
            <wp:effectExtent l="19050" t="19050" r="0" b="0"/>
            <wp:docPr id="206342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26448" name=""/>
                    <pic:cNvPicPr/>
                  </pic:nvPicPr>
                  <pic:blipFill>
                    <a:blip r:embed="rId27"/>
                    <a:stretch>
                      <a:fillRect/>
                    </a:stretch>
                  </pic:blipFill>
                  <pic:spPr>
                    <a:xfrm>
                      <a:off x="0" y="0"/>
                      <a:ext cx="5943600" cy="4876800"/>
                    </a:xfrm>
                    <a:prstGeom prst="rect">
                      <a:avLst/>
                    </a:prstGeom>
                    <a:ln>
                      <a:solidFill>
                        <a:schemeClr val="bg1">
                          <a:lumMod val="85000"/>
                        </a:schemeClr>
                      </a:solidFill>
                    </a:ln>
                  </pic:spPr>
                </pic:pic>
              </a:graphicData>
            </a:graphic>
          </wp:inline>
        </w:drawing>
      </w:r>
    </w:p>
    <w:p w14:paraId="24ACE1C2" w14:textId="65121BDC" w:rsidR="00AA2DE6" w:rsidRPr="00AA2DE6" w:rsidRDefault="00AA2DE6" w:rsidP="00AA2DE6">
      <w:pPr>
        <w:pStyle w:val="BodyText"/>
      </w:pPr>
    </w:p>
    <w:p w14:paraId="6D773DD3" w14:textId="11DF71DE" w:rsidR="00786CBB" w:rsidRPr="00786CBB" w:rsidRDefault="00786CBB" w:rsidP="00786CBB">
      <w:pPr>
        <w:pStyle w:val="BodyText"/>
      </w:pPr>
    </w:p>
    <w:p w14:paraId="68C7ACF6" w14:textId="7EFED933" w:rsidR="001B3065" w:rsidRPr="00F6447F" w:rsidRDefault="001B3065"/>
    <w:p w14:paraId="4F434DE1" w14:textId="77777777" w:rsidR="001B3065" w:rsidRPr="00F6447F" w:rsidRDefault="00000000">
      <w:pPr>
        <w:pStyle w:val="Heading1"/>
        <w:rPr>
          <w:color w:val="auto"/>
        </w:rPr>
      </w:pPr>
      <w:bookmarkStart w:id="38" w:name="how-channel-partners-can-use-the-system"/>
      <w:bookmarkStart w:id="39" w:name="_Toc229663323"/>
      <w:bookmarkEnd w:id="30"/>
      <w:bookmarkEnd w:id="36"/>
      <w:r>
        <w:rPr>
          <w:color w:val="auto"/>
        </w:rPr>
        <w:lastRenderedPageBreak/>
        <w:t>7. How Channel Partners Can Use the System</w:t>
      </w:r>
      <w:bookmarkEnd w:id="39"/>
    </w:p>
    <w:p w14:paraId="640F9BE2" w14:textId="77777777" w:rsidR="001B3065" w:rsidRPr="00F6447F" w:rsidRDefault="00000000">
      <w:pPr>
        <w:pStyle w:val="Heading2"/>
        <w:rPr>
          <w:color w:val="auto"/>
        </w:rPr>
      </w:pPr>
      <w:bookmarkStart w:id="40" w:name="partner-driven-campaigns"/>
      <w:bookmarkStart w:id="41" w:name="_Toc229663324"/>
      <w:r>
        <w:rPr>
          <w:color w:val="auto"/>
        </w:rPr>
        <w:t>Partner-Driven Campaigns</w:t>
      </w:r>
      <w:bookmarkEnd w:id="41"/>
    </w:p>
    <w:p w14:paraId="45DC2390" w14:textId="77777777" w:rsidR="001B3065" w:rsidRPr="00F6447F" w:rsidRDefault="00000000">
      <w:pPr>
        <w:pStyle w:val="FirstParagraph"/>
      </w:pPr>
      <w:r>
        <w:t>These Readiness Assessment and Self-Assessment tools are designed to support partner-led engagement models.</w:t>
      </w:r>
    </w:p>
    <w:p w14:paraId="294D2BD2" w14:textId="77777777" w:rsidR="001B3065" w:rsidRPr="00F6447F" w:rsidRDefault="00000000">
      <w:pPr>
        <w:pStyle w:val="BodyText"/>
      </w:pPr>
      <w:r>
        <w:t>Channel partners can:</w:t>
      </w:r>
    </w:p>
    <w:p w14:paraId="1096EF55" w14:textId="77777777" w:rsidR="001B3065" w:rsidRPr="00F6447F" w:rsidRDefault="00000000">
      <w:pPr>
        <w:pStyle w:val="Compact"/>
        <w:numPr>
          <w:ilvl w:val="0"/>
          <w:numId w:val="15"/>
        </w:numPr>
      </w:pPr>
      <w:r>
        <w:t>Share branded campaign links</w:t>
      </w:r>
    </w:p>
    <w:p w14:paraId="096853C5" w14:textId="77777777" w:rsidR="001B3065" w:rsidRPr="00F6447F" w:rsidRDefault="00000000">
      <w:pPr>
        <w:pStyle w:val="Compact"/>
        <w:numPr>
          <w:ilvl w:val="0"/>
          <w:numId w:val="15"/>
        </w:numPr>
      </w:pPr>
      <w:r>
        <w:t>Run outreach campaigns</w:t>
      </w:r>
    </w:p>
    <w:p w14:paraId="02624F6A" w14:textId="77777777" w:rsidR="001B3065" w:rsidRPr="00F6447F" w:rsidRDefault="00000000">
      <w:pPr>
        <w:pStyle w:val="Compact"/>
        <w:numPr>
          <w:ilvl w:val="0"/>
          <w:numId w:val="15"/>
        </w:numPr>
      </w:pPr>
      <w:r>
        <w:t>Use custom landing pages</w:t>
      </w:r>
    </w:p>
    <w:p w14:paraId="108D3462" w14:textId="77777777" w:rsidR="001B3065" w:rsidRPr="00F6447F" w:rsidRDefault="00000000">
      <w:pPr>
        <w:pStyle w:val="Compact"/>
        <w:numPr>
          <w:ilvl w:val="0"/>
          <w:numId w:val="15"/>
        </w:numPr>
      </w:pPr>
      <w:r>
        <w:t>Receive customer engagement visibility</w:t>
      </w:r>
    </w:p>
    <w:p w14:paraId="141F40CA" w14:textId="77777777" w:rsidR="001B3065" w:rsidRPr="00F6447F" w:rsidRDefault="00000000">
      <w:pPr>
        <w:pStyle w:val="Compact"/>
        <w:numPr>
          <w:ilvl w:val="0"/>
          <w:numId w:val="15"/>
        </w:numPr>
      </w:pPr>
      <w:r>
        <w:t>Use generated reports for follow-up conversations</w:t>
      </w:r>
    </w:p>
    <w:p w14:paraId="0E053DCF" w14:textId="77777777" w:rsidR="001B3065" w:rsidRPr="00F6447F" w:rsidRDefault="00000000">
      <w:pPr>
        <w:pStyle w:val="Compact"/>
        <w:numPr>
          <w:ilvl w:val="0"/>
          <w:numId w:val="15"/>
        </w:numPr>
      </w:pPr>
      <w:r>
        <w:t>Position remediation and consulting services</w:t>
      </w:r>
    </w:p>
    <w:p w14:paraId="7A20D90E" w14:textId="77777777" w:rsidR="001B3065" w:rsidRPr="00F6447F" w:rsidRDefault="00000000">
      <w:pPr>
        <w:pStyle w:val="FirstParagraph"/>
      </w:pPr>
      <w:r>
        <w:t>The Malyszek implementation is an example of this partner-driven model.</w:t>
      </w:r>
    </w:p>
    <w:p w14:paraId="5933EA64" w14:textId="19D380EC" w:rsidR="001B3065" w:rsidRPr="00F6447F" w:rsidRDefault="001B3065"/>
    <w:p w14:paraId="37B3E55B" w14:textId="77777777" w:rsidR="001B3065" w:rsidRPr="00F6447F" w:rsidRDefault="00000000">
      <w:pPr>
        <w:pStyle w:val="Heading2"/>
        <w:rPr>
          <w:color w:val="auto"/>
        </w:rPr>
      </w:pPr>
      <w:bookmarkStart w:id="42" w:name="why-this-matters-for-partners"/>
      <w:bookmarkStart w:id="43" w:name="_Toc229663325"/>
      <w:bookmarkEnd w:id="40"/>
      <w:r>
        <w:rPr>
          <w:color w:val="auto"/>
        </w:rPr>
        <w:t>Why This Matters for Partners</w:t>
      </w:r>
      <w:bookmarkEnd w:id="43"/>
    </w:p>
    <w:p w14:paraId="0B72A489" w14:textId="77777777" w:rsidR="001B3065" w:rsidRPr="00F6447F" w:rsidRDefault="00000000">
      <w:pPr>
        <w:pStyle w:val="FirstParagraph"/>
      </w:pPr>
      <w:r>
        <w:t>The workflows help partners:</w:t>
      </w:r>
    </w:p>
    <w:p w14:paraId="481ED264" w14:textId="77777777" w:rsidR="001B3065" w:rsidRPr="00F6447F" w:rsidRDefault="00000000">
      <w:pPr>
        <w:pStyle w:val="Compact"/>
        <w:numPr>
          <w:ilvl w:val="0"/>
          <w:numId w:val="16"/>
        </w:numPr>
      </w:pPr>
      <w:r>
        <w:t>Start conversations faster</w:t>
      </w:r>
    </w:p>
    <w:p w14:paraId="617A3020" w14:textId="77777777" w:rsidR="001B3065" w:rsidRPr="00F6447F" w:rsidRDefault="00000000">
      <w:pPr>
        <w:pStyle w:val="Compact"/>
        <w:numPr>
          <w:ilvl w:val="0"/>
          <w:numId w:val="16"/>
        </w:numPr>
      </w:pPr>
      <w:r>
        <w:t>Reduce manual discovery effort</w:t>
      </w:r>
    </w:p>
    <w:p w14:paraId="279527C0" w14:textId="77777777" w:rsidR="001B3065" w:rsidRPr="00F6447F" w:rsidRDefault="00000000">
      <w:pPr>
        <w:pStyle w:val="Compact"/>
        <w:numPr>
          <w:ilvl w:val="0"/>
          <w:numId w:val="16"/>
        </w:numPr>
      </w:pPr>
      <w:r>
        <w:t>Generate compliance discussions earlier</w:t>
      </w:r>
    </w:p>
    <w:p w14:paraId="2022A859" w14:textId="77777777" w:rsidR="001B3065" w:rsidRPr="00F6447F" w:rsidRDefault="00000000">
      <w:pPr>
        <w:pStyle w:val="Compact"/>
        <w:numPr>
          <w:ilvl w:val="0"/>
          <w:numId w:val="16"/>
        </w:numPr>
      </w:pPr>
      <w:r>
        <w:t>Create consulting opportunities</w:t>
      </w:r>
    </w:p>
    <w:p w14:paraId="6CA12FA0" w14:textId="77777777" w:rsidR="001B3065" w:rsidRPr="00F6447F" w:rsidRDefault="00000000">
      <w:pPr>
        <w:pStyle w:val="Compact"/>
        <w:numPr>
          <w:ilvl w:val="0"/>
          <w:numId w:val="16"/>
        </w:numPr>
      </w:pPr>
      <w:r>
        <w:t>Scale outreach without large technical teams</w:t>
      </w:r>
    </w:p>
    <w:p w14:paraId="7EAD1065" w14:textId="77777777" w:rsidR="001B3065" w:rsidRPr="00F6447F" w:rsidRDefault="00000000">
      <w:pPr>
        <w:pStyle w:val="FirstParagraph"/>
      </w:pPr>
      <w:r>
        <w:t>Instead of beginning with generic cybersecurity conversations, partners can immediately discuss:</w:t>
      </w:r>
    </w:p>
    <w:p w14:paraId="505AFBE2" w14:textId="77777777" w:rsidR="001B3065" w:rsidRPr="00F6447F" w:rsidRDefault="00000000">
      <w:pPr>
        <w:pStyle w:val="Compact"/>
        <w:numPr>
          <w:ilvl w:val="0"/>
          <w:numId w:val="17"/>
        </w:numPr>
      </w:pPr>
      <w:r>
        <w:t>Readiness findings</w:t>
      </w:r>
    </w:p>
    <w:p w14:paraId="4D7DFD6B" w14:textId="77777777" w:rsidR="001B3065" w:rsidRPr="00F6447F" w:rsidRDefault="00000000">
      <w:pPr>
        <w:pStyle w:val="Compact"/>
        <w:numPr>
          <w:ilvl w:val="0"/>
          <w:numId w:val="17"/>
        </w:numPr>
      </w:pPr>
      <w:r>
        <w:t>Gap areas</w:t>
      </w:r>
    </w:p>
    <w:p w14:paraId="756FD66C" w14:textId="77777777" w:rsidR="001B3065" w:rsidRPr="00F6447F" w:rsidRDefault="00000000">
      <w:pPr>
        <w:pStyle w:val="Compact"/>
        <w:numPr>
          <w:ilvl w:val="0"/>
          <w:numId w:val="17"/>
        </w:numPr>
      </w:pPr>
      <w:r>
        <w:t>Business risks</w:t>
      </w:r>
    </w:p>
    <w:p w14:paraId="5E81E44B" w14:textId="77777777" w:rsidR="001B3065" w:rsidRPr="00F6447F" w:rsidRDefault="00000000">
      <w:pPr>
        <w:pStyle w:val="Compact"/>
        <w:numPr>
          <w:ilvl w:val="0"/>
          <w:numId w:val="17"/>
        </w:numPr>
      </w:pPr>
      <w:r>
        <w:t>Improvement opportunities</w:t>
      </w:r>
    </w:p>
    <w:p w14:paraId="38200336" w14:textId="22422210" w:rsidR="001B3065" w:rsidRPr="00F6447F" w:rsidRDefault="001B3065"/>
    <w:p w14:paraId="3F281305" w14:textId="77777777" w:rsidR="001B3065" w:rsidRPr="00F6447F" w:rsidRDefault="00000000">
      <w:pPr>
        <w:pStyle w:val="Heading1"/>
        <w:rPr>
          <w:color w:val="auto"/>
        </w:rPr>
      </w:pPr>
      <w:bookmarkStart w:id="44" w:name="example-funnel-progression"/>
      <w:bookmarkStart w:id="45" w:name="_Toc229663326"/>
      <w:bookmarkEnd w:id="38"/>
      <w:bookmarkEnd w:id="42"/>
      <w:r>
        <w:rPr>
          <w:color w:val="auto"/>
        </w:rPr>
        <w:t>8. Example Funnel Progression</w:t>
      </w:r>
      <w:bookmarkEnd w:id="45"/>
    </w:p>
    <w:p w14:paraId="7F6E8FF0" w14:textId="77777777" w:rsidR="001B3065" w:rsidRPr="00F6447F" w:rsidRDefault="00000000">
      <w:pPr>
        <w:pStyle w:val="Heading2"/>
        <w:rPr>
          <w:color w:val="auto"/>
        </w:rPr>
      </w:pPr>
      <w:bookmarkStart w:id="46" w:name="awareness-stage"/>
      <w:bookmarkStart w:id="47" w:name="_Toc229663327"/>
      <w:r>
        <w:rPr>
          <w:color w:val="auto"/>
        </w:rPr>
        <w:t>Awareness Stage</w:t>
      </w:r>
      <w:bookmarkEnd w:id="47"/>
    </w:p>
    <w:p w14:paraId="4F94E452" w14:textId="77777777" w:rsidR="001B3065" w:rsidRPr="00F6447F" w:rsidRDefault="00000000">
      <w:pPr>
        <w:pStyle w:val="FirstParagraph"/>
      </w:pPr>
      <w:r>
        <w:t>Customer encounters:</w:t>
      </w:r>
    </w:p>
    <w:p w14:paraId="1E07FAA1" w14:textId="77777777" w:rsidR="001B3065" w:rsidRPr="00F6447F" w:rsidRDefault="00000000">
      <w:pPr>
        <w:pStyle w:val="Compact"/>
        <w:numPr>
          <w:ilvl w:val="0"/>
          <w:numId w:val="18"/>
        </w:numPr>
      </w:pPr>
      <w:r>
        <w:lastRenderedPageBreak/>
        <w:t>Campaign landing page</w:t>
      </w:r>
    </w:p>
    <w:p w14:paraId="3326A7FD" w14:textId="77777777" w:rsidR="001B3065" w:rsidRPr="00F6447F" w:rsidRDefault="00000000">
      <w:pPr>
        <w:pStyle w:val="Compact"/>
        <w:numPr>
          <w:ilvl w:val="0"/>
          <w:numId w:val="18"/>
        </w:numPr>
      </w:pPr>
      <w:r>
        <w:t>Readiness messaging</w:t>
      </w:r>
    </w:p>
    <w:p w14:paraId="6D0762E8" w14:textId="77777777" w:rsidR="001B3065" w:rsidRPr="00F6447F" w:rsidRDefault="00000000">
      <w:pPr>
        <w:pStyle w:val="Compact"/>
        <w:numPr>
          <w:ilvl w:val="0"/>
          <w:numId w:val="18"/>
        </w:numPr>
      </w:pPr>
      <w:r>
        <w:t>Compliance awareness content</w:t>
      </w:r>
    </w:p>
    <w:p w14:paraId="4F6A61DB" w14:textId="10B36373" w:rsidR="001B3065" w:rsidRPr="00F6447F" w:rsidRDefault="001B3065"/>
    <w:p w14:paraId="3F38E6E6" w14:textId="77777777" w:rsidR="001B3065" w:rsidRPr="00F6447F" w:rsidRDefault="00000000">
      <w:pPr>
        <w:pStyle w:val="Heading2"/>
        <w:rPr>
          <w:color w:val="auto"/>
        </w:rPr>
      </w:pPr>
      <w:bookmarkStart w:id="48" w:name="engagement-stage"/>
      <w:bookmarkStart w:id="49" w:name="_Toc229663328"/>
      <w:bookmarkEnd w:id="46"/>
      <w:r>
        <w:rPr>
          <w:color w:val="auto"/>
        </w:rPr>
        <w:t>Engagement Stage</w:t>
      </w:r>
      <w:bookmarkEnd w:id="49"/>
    </w:p>
    <w:p w14:paraId="04FEE551" w14:textId="77777777" w:rsidR="001B3065" w:rsidRPr="00F6447F" w:rsidRDefault="00000000">
      <w:pPr>
        <w:pStyle w:val="FirstParagraph"/>
      </w:pPr>
      <w:r>
        <w:t>Customer:</w:t>
      </w:r>
    </w:p>
    <w:p w14:paraId="41B00D26" w14:textId="77777777" w:rsidR="001B3065" w:rsidRPr="00F6447F" w:rsidRDefault="00000000">
      <w:pPr>
        <w:pStyle w:val="Compact"/>
        <w:numPr>
          <w:ilvl w:val="0"/>
          <w:numId w:val="19"/>
        </w:numPr>
      </w:pPr>
      <w:r>
        <w:t>Starts assessment</w:t>
      </w:r>
    </w:p>
    <w:p w14:paraId="19F5318A" w14:textId="77777777" w:rsidR="001B3065" w:rsidRPr="00F6447F" w:rsidRDefault="00000000">
      <w:pPr>
        <w:pStyle w:val="Compact"/>
        <w:numPr>
          <w:ilvl w:val="0"/>
          <w:numId w:val="19"/>
        </w:numPr>
      </w:pPr>
      <w:r>
        <w:t>Completes readiness questions</w:t>
      </w:r>
    </w:p>
    <w:p w14:paraId="6E7A4097" w14:textId="77777777" w:rsidR="001B3065" w:rsidRPr="00F6447F" w:rsidRDefault="00000000">
      <w:pPr>
        <w:pStyle w:val="Compact"/>
        <w:numPr>
          <w:ilvl w:val="0"/>
          <w:numId w:val="19"/>
        </w:numPr>
      </w:pPr>
      <w:r>
        <w:t>Interacts with assessment workflow</w:t>
      </w:r>
    </w:p>
    <w:p w14:paraId="630CC94E" w14:textId="4CFADE9C" w:rsidR="001B3065" w:rsidRPr="00F6447F" w:rsidRDefault="001B3065"/>
    <w:p w14:paraId="7C939744" w14:textId="77777777" w:rsidR="001B3065" w:rsidRPr="00F6447F" w:rsidRDefault="00000000">
      <w:pPr>
        <w:pStyle w:val="Heading2"/>
        <w:rPr>
          <w:color w:val="auto"/>
        </w:rPr>
      </w:pPr>
      <w:bookmarkStart w:id="50" w:name="evaluation-stage"/>
      <w:bookmarkStart w:id="51" w:name="_Toc229663329"/>
      <w:bookmarkEnd w:id="48"/>
      <w:r>
        <w:rPr>
          <w:color w:val="auto"/>
        </w:rPr>
        <w:t>Evaluation Stage</w:t>
      </w:r>
      <w:bookmarkEnd w:id="51"/>
    </w:p>
    <w:p w14:paraId="451EF50D" w14:textId="77777777" w:rsidR="001B3065" w:rsidRPr="00F6447F" w:rsidRDefault="00000000">
      <w:pPr>
        <w:pStyle w:val="FirstParagraph"/>
      </w:pPr>
      <w:r>
        <w:t>Customer receives:</w:t>
      </w:r>
    </w:p>
    <w:p w14:paraId="4FABDC8C" w14:textId="77777777" w:rsidR="001B3065" w:rsidRPr="00F6447F" w:rsidRDefault="00000000">
      <w:pPr>
        <w:pStyle w:val="Compact"/>
        <w:numPr>
          <w:ilvl w:val="0"/>
          <w:numId w:val="20"/>
        </w:numPr>
      </w:pPr>
      <w:r>
        <w:t>Readiness report</w:t>
      </w:r>
    </w:p>
    <w:p w14:paraId="0F38C51F" w14:textId="77777777" w:rsidR="001B3065" w:rsidRPr="00F6447F" w:rsidRDefault="00000000">
      <w:pPr>
        <w:pStyle w:val="Compact"/>
        <w:numPr>
          <w:ilvl w:val="0"/>
          <w:numId w:val="20"/>
        </w:numPr>
      </w:pPr>
      <w:r>
        <w:t>Gap observations</w:t>
      </w:r>
    </w:p>
    <w:p w14:paraId="0FEEFD12" w14:textId="77777777" w:rsidR="001B3065" w:rsidRPr="00F6447F" w:rsidRDefault="00000000">
      <w:pPr>
        <w:pStyle w:val="Compact"/>
        <w:numPr>
          <w:ilvl w:val="0"/>
          <w:numId w:val="20"/>
        </w:numPr>
      </w:pPr>
      <w:r>
        <w:t>Compliance insights</w:t>
      </w:r>
    </w:p>
    <w:p w14:paraId="5E6F67F7" w14:textId="5E218E30" w:rsidR="001B3065" w:rsidRPr="00F6447F" w:rsidRDefault="001B3065"/>
    <w:p w14:paraId="72F4530F" w14:textId="77777777" w:rsidR="001B3065" w:rsidRPr="00F6447F" w:rsidRDefault="00000000">
      <w:pPr>
        <w:pStyle w:val="Heading2"/>
        <w:rPr>
          <w:color w:val="auto"/>
        </w:rPr>
      </w:pPr>
      <w:bookmarkStart w:id="52" w:name="follow-up-stage"/>
      <w:bookmarkStart w:id="53" w:name="_Toc229663330"/>
      <w:bookmarkEnd w:id="50"/>
      <w:r>
        <w:rPr>
          <w:color w:val="auto"/>
        </w:rPr>
        <w:t>Follow-Up Stage</w:t>
      </w:r>
      <w:bookmarkEnd w:id="53"/>
    </w:p>
    <w:p w14:paraId="2223489C" w14:textId="77777777" w:rsidR="001B3065" w:rsidRPr="00F6447F" w:rsidRDefault="00000000">
      <w:pPr>
        <w:pStyle w:val="FirstParagraph"/>
      </w:pPr>
      <w:r>
        <w:t>Partner engages customer regarding:</w:t>
      </w:r>
    </w:p>
    <w:p w14:paraId="3EA53A5A" w14:textId="77777777" w:rsidR="001B3065" w:rsidRPr="00F6447F" w:rsidRDefault="00000000">
      <w:pPr>
        <w:pStyle w:val="Compact"/>
        <w:numPr>
          <w:ilvl w:val="0"/>
          <w:numId w:val="21"/>
        </w:numPr>
      </w:pPr>
      <w:r>
        <w:t>Readiness findings</w:t>
      </w:r>
    </w:p>
    <w:p w14:paraId="63BC5294" w14:textId="77777777" w:rsidR="001B3065" w:rsidRPr="00F6447F" w:rsidRDefault="00000000">
      <w:pPr>
        <w:pStyle w:val="Compact"/>
        <w:numPr>
          <w:ilvl w:val="0"/>
          <w:numId w:val="21"/>
        </w:numPr>
      </w:pPr>
      <w:r>
        <w:t>Remediation priorities</w:t>
      </w:r>
    </w:p>
    <w:p w14:paraId="4AB8E755" w14:textId="77777777" w:rsidR="001B3065" w:rsidRPr="00F6447F" w:rsidRDefault="00000000">
      <w:pPr>
        <w:pStyle w:val="Compact"/>
        <w:numPr>
          <w:ilvl w:val="0"/>
          <w:numId w:val="21"/>
        </w:numPr>
      </w:pPr>
      <w:r>
        <w:t>Consulting opportunities</w:t>
      </w:r>
    </w:p>
    <w:p w14:paraId="328F937A" w14:textId="77777777" w:rsidR="001B3065" w:rsidRPr="00F6447F" w:rsidRDefault="00000000">
      <w:pPr>
        <w:pStyle w:val="Compact"/>
        <w:numPr>
          <w:ilvl w:val="0"/>
          <w:numId w:val="21"/>
        </w:numPr>
      </w:pPr>
      <w:r>
        <w:t>Managed compliance services</w:t>
      </w:r>
    </w:p>
    <w:p w14:paraId="491982DD" w14:textId="4858A120" w:rsidR="001B3065" w:rsidRPr="00F6447F" w:rsidRDefault="001B3065"/>
    <w:p w14:paraId="72BE466D" w14:textId="77777777" w:rsidR="001B3065" w:rsidRPr="00F6447F" w:rsidRDefault="00000000">
      <w:pPr>
        <w:pStyle w:val="Heading1"/>
        <w:rPr>
          <w:color w:val="auto"/>
        </w:rPr>
      </w:pPr>
      <w:bookmarkStart w:id="54" w:name="current-capabilities"/>
      <w:bookmarkStart w:id="55" w:name="_Toc229663331"/>
      <w:bookmarkEnd w:id="44"/>
      <w:bookmarkEnd w:id="52"/>
      <w:r>
        <w:rPr>
          <w:color w:val="auto"/>
        </w:rPr>
        <w:t>9. Current Capabilities</w:t>
      </w:r>
      <w:bookmarkEnd w:id="55"/>
    </w:p>
    <w:p w14:paraId="08A0C441" w14:textId="77777777" w:rsidR="001B3065" w:rsidRPr="00F6447F" w:rsidRDefault="00000000">
      <w:pPr>
        <w:pStyle w:val="FirstParagraph"/>
      </w:pPr>
      <w:r>
        <w:t>Partners and external collaborators can count on the following being available and working today:</w:t>
      </w:r>
    </w:p>
    <w:p w14:paraId="1A95A072" w14:textId="77777777" w:rsidR="001B3065" w:rsidRPr="00F6447F" w:rsidRDefault="00000000">
      <w:pPr>
        <w:pStyle w:val="Compact"/>
        <w:numPr>
          <w:ilvl w:val="0"/>
          <w:numId w:val="22"/>
        </w:numPr>
      </w:pPr>
      <w:r>
        <w:t>Live public landing pages with campaign and partner-branded variants</w:t>
      </w:r>
    </w:p>
    <w:p w14:paraId="7938FD0B" w14:textId="77777777" w:rsidR="001B3065" w:rsidRPr="00F6447F" w:rsidRDefault="00000000">
      <w:pPr>
        <w:pStyle w:val="Compact"/>
        <w:numPr>
          <w:ilvl w:val="0"/>
          <w:numId w:val="22"/>
        </w:numPr>
      </w:pPr>
      <w:r>
        <w:t>Guided CMMC and SOC 2 Self-Assessments that prospects can complete independently</w:t>
      </w:r>
    </w:p>
    <w:p w14:paraId="1A5081B7" w14:textId="77777777" w:rsidR="001B3065" w:rsidRPr="00F6447F" w:rsidRDefault="00000000">
      <w:pPr>
        <w:pStyle w:val="Compact"/>
        <w:numPr>
          <w:ilvl w:val="0"/>
          <w:numId w:val="22"/>
        </w:numPr>
      </w:pPr>
      <w:r>
        <w:t>Automated self-assessment reports delivered to prospects upon completion</w:t>
      </w:r>
    </w:p>
    <w:p w14:paraId="1D8D008E" w14:textId="77777777" w:rsidR="001B3065" w:rsidRPr="00F6447F" w:rsidRDefault="00000000">
      <w:pPr>
        <w:pStyle w:val="Compact"/>
        <w:numPr>
          <w:ilvl w:val="0"/>
          <w:numId w:val="22"/>
        </w:numPr>
      </w:pPr>
      <w:r>
        <w:t>Automated assessment-triggered emails keeping prospects informed at each stage</w:t>
      </w:r>
    </w:p>
    <w:p w14:paraId="5146E4FD" w14:textId="77777777" w:rsidR="001B3065" w:rsidRPr="00F6447F" w:rsidRDefault="00000000">
      <w:pPr>
        <w:pStyle w:val="Compact"/>
        <w:numPr>
          <w:ilvl w:val="0"/>
          <w:numId w:val="22"/>
        </w:numPr>
      </w:pPr>
      <w:r>
        <w:lastRenderedPageBreak/>
        <w:t>Partner visibility into prospect engagement and assessment completion</w:t>
      </w:r>
    </w:p>
    <w:p w14:paraId="27CB9E1F" w14:textId="77777777" w:rsidR="001B3065" w:rsidRPr="00F6447F" w:rsidRDefault="00000000">
      <w:pPr>
        <w:pStyle w:val="Compact"/>
        <w:numPr>
          <w:ilvl w:val="0"/>
          <w:numId w:val="22"/>
        </w:numPr>
      </w:pPr>
      <w:r>
        <w:t>A self-service experience prospects can complete in under 30 minutes</w:t>
      </w:r>
    </w:p>
    <w:p w14:paraId="497DC76E" w14:textId="77777777" w:rsidR="001B3065" w:rsidRPr="00F6447F" w:rsidRDefault="00000000">
      <w:pPr>
        <w:pStyle w:val="FirstParagraph"/>
      </w:pPr>
      <w:r>
        <w:t>Self-assessment reports available today:</w:t>
      </w:r>
    </w:p>
    <w:p w14:paraId="79589B54" w14:textId="77777777" w:rsidR="001B3065" w:rsidRPr="00F6447F" w:rsidRDefault="00000000">
      <w:pPr>
        <w:pStyle w:val="Compact"/>
        <w:numPr>
          <w:ilvl w:val="0"/>
          <w:numId w:val="23"/>
        </w:numPr>
      </w:pPr>
      <w:r>
        <w:t>CMMC Level 1 Self-Assessment report</w:t>
      </w:r>
    </w:p>
    <w:p w14:paraId="574BD396" w14:textId="77777777" w:rsidR="001B3065" w:rsidRPr="00F6447F" w:rsidRDefault="00000000">
      <w:pPr>
        <w:pStyle w:val="Compact"/>
        <w:numPr>
          <w:ilvl w:val="0"/>
          <w:numId w:val="23"/>
        </w:numPr>
      </w:pPr>
      <w:r>
        <w:t>SOC 2 Readiness Self-Assessment report</w:t>
      </w:r>
    </w:p>
    <w:p w14:paraId="26BF88AD" w14:textId="77777777" w:rsidR="001B3065" w:rsidRPr="00F6447F" w:rsidRDefault="00000000">
      <w:pPr>
        <w:pStyle w:val="Compact"/>
        <w:numPr>
          <w:ilvl w:val="0"/>
          <w:numId w:val="24"/>
        </w:numPr>
      </w:pPr>
      <w:r>
        <w:t>CMMC Level 2 Self-Assessment report</w:t>
      </w:r>
    </w:p>
    <w:p w14:paraId="1CEB1104" w14:textId="0B2A32BA" w:rsidR="001B3065" w:rsidRPr="00F6447F" w:rsidRDefault="001B3065"/>
    <w:p w14:paraId="00F89AD4" w14:textId="77777777" w:rsidR="001B3065" w:rsidRPr="00F6447F" w:rsidRDefault="00000000">
      <w:pPr>
        <w:pStyle w:val="Heading1"/>
        <w:rPr>
          <w:color w:val="auto"/>
        </w:rPr>
      </w:pPr>
      <w:bookmarkStart w:id="56" w:name="business-value"/>
      <w:bookmarkStart w:id="57" w:name="_Toc229663332"/>
      <w:bookmarkEnd w:id="54"/>
      <w:r>
        <w:rPr>
          <w:color w:val="auto"/>
        </w:rPr>
        <w:t>10. Business Value</w:t>
      </w:r>
      <w:bookmarkEnd w:id="57"/>
    </w:p>
    <w:p w14:paraId="5C58585B" w14:textId="77777777" w:rsidR="001B3065" w:rsidRPr="00F6447F" w:rsidRDefault="00000000">
      <w:pPr>
        <w:pStyle w:val="FirstParagraph"/>
      </w:pPr>
      <w:r>
        <w:t>These tools help transform compliance engagement from:</w:t>
      </w:r>
    </w:p>
    <w:p w14:paraId="444294BE" w14:textId="77777777" w:rsidR="001B3065" w:rsidRPr="00F6447F" w:rsidRDefault="00000000">
      <w:pPr>
        <w:pStyle w:val="BodyText"/>
      </w:pPr>
      <w:r>
        <w:t>Traditional Manual Discovery → Guided Automated Readiness Engagement</w:t>
      </w:r>
    </w:p>
    <w:p w14:paraId="495121BA" w14:textId="77777777" w:rsidR="001B3065" w:rsidRPr="00F6447F" w:rsidRDefault="00000000">
      <w:pPr>
        <w:pStyle w:val="BodyText"/>
      </w:pPr>
      <w:r>
        <w:t>This creates value for:</w:t>
      </w:r>
    </w:p>
    <w:p w14:paraId="4887BB34" w14:textId="77777777" w:rsidR="001B3065" w:rsidRPr="00F6447F" w:rsidRDefault="00000000">
      <w:pPr>
        <w:pStyle w:val="Compact"/>
        <w:numPr>
          <w:ilvl w:val="0"/>
          <w:numId w:val="25"/>
        </w:numPr>
      </w:pPr>
      <w:r>
        <w:t>Customers seeking quick readiness visibility</w:t>
      </w:r>
    </w:p>
    <w:p w14:paraId="1A25A38B" w14:textId="77777777" w:rsidR="001B3065" w:rsidRPr="00F6447F" w:rsidRDefault="00000000">
      <w:pPr>
        <w:pStyle w:val="Compact"/>
        <w:numPr>
          <w:ilvl w:val="0"/>
          <w:numId w:val="25"/>
        </w:numPr>
      </w:pPr>
      <w:r>
        <w:t>Channel partners needing scalable outreach</w:t>
      </w:r>
    </w:p>
    <w:p w14:paraId="30FFC352" w14:textId="77777777" w:rsidR="001B3065" w:rsidRPr="00F6447F" w:rsidRDefault="00000000">
      <w:pPr>
        <w:pStyle w:val="Compact"/>
        <w:numPr>
          <w:ilvl w:val="0"/>
          <w:numId w:val="25"/>
        </w:numPr>
      </w:pPr>
      <w:r>
        <w:t>GTM teams looking for engagement acceleration</w:t>
      </w:r>
    </w:p>
    <w:p w14:paraId="5EF4E0A0" w14:textId="77777777" w:rsidR="001B3065" w:rsidRPr="00F6447F" w:rsidRDefault="00000000">
      <w:pPr>
        <w:pStyle w:val="Compact"/>
        <w:numPr>
          <w:ilvl w:val="0"/>
          <w:numId w:val="25"/>
        </w:numPr>
      </w:pPr>
      <w:r>
        <w:t>Consulting organizations seeking qualified compliance leads</w:t>
      </w:r>
    </w:p>
    <w:p w14:paraId="735A5109" w14:textId="6CE8C4D6" w:rsidR="001B3065" w:rsidRPr="00F6447F" w:rsidRDefault="001B3065"/>
    <w:p w14:paraId="6AE3AA39" w14:textId="77777777" w:rsidR="001B3065" w:rsidRPr="00F6447F" w:rsidRDefault="00000000">
      <w:pPr>
        <w:pStyle w:val="Heading1"/>
        <w:rPr>
          <w:color w:val="auto"/>
        </w:rPr>
      </w:pPr>
      <w:bookmarkStart w:id="58" w:name="final-summary"/>
      <w:bookmarkStart w:id="59" w:name="_Toc229663333"/>
      <w:bookmarkEnd w:id="56"/>
      <w:r>
        <w:rPr>
          <w:color w:val="auto"/>
        </w:rPr>
        <w:t>Final Summary</w:t>
      </w:r>
      <w:bookmarkEnd w:id="59"/>
    </w:p>
    <w:p w14:paraId="3B063289" w14:textId="77777777" w:rsidR="001B3065" w:rsidRPr="00F6447F" w:rsidRDefault="00000000">
      <w:pPr>
        <w:pStyle w:val="FirstParagraph"/>
      </w:pPr>
      <w:proofErr w:type="spellStart"/>
      <w:r>
        <w:t>Opsfolio’s</w:t>
      </w:r>
      <w:proofErr w:type="spellEnd"/>
      <w:r>
        <w:t xml:space="preserve"> Readiness Assessment and Self-Assessment tools provide a structured, customer-friendly compliance engagement experience that combines:</w:t>
      </w:r>
    </w:p>
    <w:p w14:paraId="77CD85E9" w14:textId="77777777" w:rsidR="001B3065" w:rsidRPr="00F6447F" w:rsidRDefault="00000000">
      <w:pPr>
        <w:pStyle w:val="Compact"/>
        <w:numPr>
          <w:ilvl w:val="0"/>
          <w:numId w:val="26"/>
        </w:numPr>
      </w:pPr>
      <w:r>
        <w:t>Readiness assessments</w:t>
      </w:r>
    </w:p>
    <w:p w14:paraId="22973B2D" w14:textId="77777777" w:rsidR="001B3065" w:rsidRPr="00F6447F" w:rsidRDefault="00000000">
      <w:pPr>
        <w:pStyle w:val="Compact"/>
        <w:numPr>
          <w:ilvl w:val="0"/>
          <w:numId w:val="26"/>
        </w:numPr>
      </w:pPr>
      <w:r>
        <w:t>Automated reporting</w:t>
      </w:r>
    </w:p>
    <w:p w14:paraId="1EC5E6D2" w14:textId="77777777" w:rsidR="001B3065" w:rsidRPr="00F6447F" w:rsidRDefault="00000000">
      <w:pPr>
        <w:pStyle w:val="Compact"/>
        <w:numPr>
          <w:ilvl w:val="0"/>
          <w:numId w:val="26"/>
        </w:numPr>
      </w:pPr>
      <w:r>
        <w:t>Partner-led engagement</w:t>
      </w:r>
    </w:p>
    <w:p w14:paraId="2934C5FB" w14:textId="77777777" w:rsidR="001B3065" w:rsidRPr="00F6447F" w:rsidRDefault="00000000">
      <w:pPr>
        <w:pStyle w:val="Compact"/>
        <w:numPr>
          <w:ilvl w:val="0"/>
          <w:numId w:val="26"/>
        </w:numPr>
      </w:pPr>
      <w:r>
        <w:t>Customer education</w:t>
      </w:r>
    </w:p>
    <w:p w14:paraId="689BF0CB" w14:textId="77777777" w:rsidR="001B3065" w:rsidRPr="00F6447F" w:rsidRDefault="00000000">
      <w:pPr>
        <w:pStyle w:val="Compact"/>
        <w:numPr>
          <w:ilvl w:val="0"/>
          <w:numId w:val="26"/>
        </w:numPr>
      </w:pPr>
      <w:r>
        <w:t>Compliance awareness</w:t>
      </w:r>
    </w:p>
    <w:p w14:paraId="417187F1" w14:textId="77777777" w:rsidR="001B3065" w:rsidRPr="00F6447F" w:rsidRDefault="00000000">
      <w:pPr>
        <w:pStyle w:val="Compact"/>
        <w:numPr>
          <w:ilvl w:val="0"/>
          <w:numId w:val="26"/>
        </w:numPr>
      </w:pPr>
      <w:r>
        <w:t>Funnel acceleration</w:t>
      </w:r>
    </w:p>
    <w:p w14:paraId="3B790D7B" w14:textId="77777777" w:rsidR="001B3065" w:rsidRPr="00F6447F" w:rsidRDefault="00000000">
      <w:pPr>
        <w:pStyle w:val="FirstParagraph"/>
      </w:pPr>
      <w:r>
        <w:t>The workflows help prospects quickly understand where they stand while giving partners and GTM teams a scalable way to initiate meaningful compliance-readiness conversations.</w:t>
      </w:r>
      <w:bookmarkEnd w:id="58"/>
    </w:p>
    <w:sectPr w:rsidR="001B3065" w:rsidRPr="00F6447F" w:rsidSect="00C764F1">
      <w:footnotePr>
        <w:numRestart w:val="eachSect"/>
      </w:footnotePr>
      <w:type w:val="continuous"/>
      <w:pgSz w:w="12240" w:h="15840"/>
      <w:pgMar w:top="1440" w:right="1440" w:bottom="1440" w:left="1440" w:header="720" w:footer="720" w:gutter="0"/>
      <w:pgNumType w:start="4"/>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CA938" w14:textId="77777777" w:rsidR="00890AE2" w:rsidRDefault="00890AE2" w:rsidP="0013069A">
      <w:pPr>
        <w:spacing w:after="0"/>
      </w:pPr>
      <w:r>
        <w:separator/>
      </w:r>
    </w:p>
  </w:endnote>
  <w:endnote w:type="continuationSeparator" w:id="0">
    <w:p w14:paraId="48CBE91A" w14:textId="77777777" w:rsidR="00890AE2" w:rsidRDefault="00890AE2" w:rsidP="001306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76246"/>
      <w:docPartObj>
        <w:docPartGallery w:val="Page Numbers (Bottom of Page)"/>
        <w:docPartUnique/>
      </w:docPartObj>
    </w:sdtPr>
    <w:sdtEndPr>
      <w:rPr>
        <w:noProof/>
      </w:rPr>
    </w:sdtEndPr>
    <w:sdtContent>
      <w:p w14:paraId="46D25D20" w14:textId="28F161D4" w:rsidR="00C764F1" w:rsidRDefault="00C764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EB9F00" w14:textId="77777777" w:rsidR="0013069A" w:rsidRDefault="00130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D4A2" w14:textId="77777777" w:rsidR="00890AE2" w:rsidRDefault="00890AE2" w:rsidP="0013069A">
      <w:pPr>
        <w:spacing w:after="0"/>
      </w:pPr>
      <w:r>
        <w:separator/>
      </w:r>
    </w:p>
  </w:footnote>
  <w:footnote w:type="continuationSeparator" w:id="0">
    <w:p w14:paraId="20B4775B" w14:textId="77777777" w:rsidR="00890AE2" w:rsidRDefault="00890AE2" w:rsidP="001306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445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E6D4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741B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8692846">
    <w:abstractNumId w:val="0"/>
  </w:num>
  <w:num w:numId="2" w16cid:durableId="1234658403">
    <w:abstractNumId w:val="1"/>
  </w:num>
  <w:num w:numId="3" w16cid:durableId="2065324627">
    <w:abstractNumId w:val="1"/>
  </w:num>
  <w:num w:numId="4" w16cid:durableId="2000112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2951103">
    <w:abstractNumId w:val="1"/>
  </w:num>
  <w:num w:numId="6" w16cid:durableId="1668434947">
    <w:abstractNumId w:val="1"/>
  </w:num>
  <w:num w:numId="7" w16cid:durableId="1749770212">
    <w:abstractNumId w:val="1"/>
  </w:num>
  <w:num w:numId="8" w16cid:durableId="1149252583">
    <w:abstractNumId w:val="1"/>
  </w:num>
  <w:num w:numId="9" w16cid:durableId="48462809">
    <w:abstractNumId w:val="1"/>
  </w:num>
  <w:num w:numId="10" w16cid:durableId="1960378818">
    <w:abstractNumId w:val="1"/>
  </w:num>
  <w:num w:numId="11" w16cid:durableId="1398891698">
    <w:abstractNumId w:val="1"/>
  </w:num>
  <w:num w:numId="12" w16cid:durableId="1084180718">
    <w:abstractNumId w:val="1"/>
  </w:num>
  <w:num w:numId="13" w16cid:durableId="1958216909">
    <w:abstractNumId w:val="1"/>
  </w:num>
  <w:num w:numId="14" w16cid:durableId="1697466149">
    <w:abstractNumId w:val="1"/>
  </w:num>
  <w:num w:numId="15" w16cid:durableId="455416919">
    <w:abstractNumId w:val="1"/>
  </w:num>
  <w:num w:numId="16" w16cid:durableId="1666518294">
    <w:abstractNumId w:val="1"/>
  </w:num>
  <w:num w:numId="17" w16cid:durableId="1812289965">
    <w:abstractNumId w:val="1"/>
  </w:num>
  <w:num w:numId="18" w16cid:durableId="1073040424">
    <w:abstractNumId w:val="1"/>
  </w:num>
  <w:num w:numId="19" w16cid:durableId="1749838188">
    <w:abstractNumId w:val="1"/>
  </w:num>
  <w:num w:numId="20" w16cid:durableId="151532832">
    <w:abstractNumId w:val="1"/>
  </w:num>
  <w:num w:numId="21" w16cid:durableId="411466760">
    <w:abstractNumId w:val="1"/>
  </w:num>
  <w:num w:numId="22" w16cid:durableId="1261374468">
    <w:abstractNumId w:val="1"/>
  </w:num>
  <w:num w:numId="23" w16cid:durableId="1930771983">
    <w:abstractNumId w:val="1"/>
  </w:num>
  <w:num w:numId="24" w16cid:durableId="1320961178">
    <w:abstractNumId w:val="1"/>
  </w:num>
  <w:num w:numId="25" w16cid:durableId="700667072">
    <w:abstractNumId w:val="1"/>
  </w:num>
  <w:num w:numId="26" w16cid:durableId="2037341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3065"/>
    <w:rsid w:val="00000C1D"/>
    <w:rsid w:val="000037ED"/>
    <w:rsid w:val="0007045F"/>
    <w:rsid w:val="000D50CA"/>
    <w:rsid w:val="00120756"/>
    <w:rsid w:val="0013069A"/>
    <w:rsid w:val="00193879"/>
    <w:rsid w:val="001B3065"/>
    <w:rsid w:val="001E3EE9"/>
    <w:rsid w:val="001F3BFA"/>
    <w:rsid w:val="002E4B08"/>
    <w:rsid w:val="00396807"/>
    <w:rsid w:val="003E3D85"/>
    <w:rsid w:val="00403E25"/>
    <w:rsid w:val="00410317"/>
    <w:rsid w:val="00420C6B"/>
    <w:rsid w:val="004C1264"/>
    <w:rsid w:val="004F1C0A"/>
    <w:rsid w:val="005C7CED"/>
    <w:rsid w:val="006403F7"/>
    <w:rsid w:val="006E65CC"/>
    <w:rsid w:val="006F1EC4"/>
    <w:rsid w:val="0072592C"/>
    <w:rsid w:val="00786CBB"/>
    <w:rsid w:val="007C3338"/>
    <w:rsid w:val="007E6690"/>
    <w:rsid w:val="007E6D0E"/>
    <w:rsid w:val="00890AE2"/>
    <w:rsid w:val="008C193D"/>
    <w:rsid w:val="0096269B"/>
    <w:rsid w:val="009639D3"/>
    <w:rsid w:val="009A71CA"/>
    <w:rsid w:val="009B0AFE"/>
    <w:rsid w:val="00A33630"/>
    <w:rsid w:val="00AA2DE6"/>
    <w:rsid w:val="00B212E3"/>
    <w:rsid w:val="00B347AB"/>
    <w:rsid w:val="00C239AC"/>
    <w:rsid w:val="00C47A41"/>
    <w:rsid w:val="00C519B0"/>
    <w:rsid w:val="00C764F1"/>
    <w:rsid w:val="00CC444E"/>
    <w:rsid w:val="00CE57AF"/>
    <w:rsid w:val="00E856FC"/>
    <w:rsid w:val="00E87074"/>
    <w:rsid w:val="00ED1D09"/>
    <w:rsid w:val="00F040F2"/>
    <w:rsid w:val="00F6447F"/>
    <w:rsid w:val="00F9136B"/>
    <w:rsid w:val="00FD0253"/>
    <w:rsid w:val="00FE196C"/>
    <w:rsid w:val="00FE5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11AC9EB9"/>
  <w15:docId w15:val="{D555A662-5AD3-40FB-A955-9A336B92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6447F"/>
    <w:rPr>
      <w:color w:val="605E5C"/>
      <w:shd w:val="clear" w:color="auto" w:fill="E1DFDD"/>
    </w:rPr>
  </w:style>
  <w:style w:type="paragraph" w:styleId="NoSpacing">
    <w:name w:val="No Spacing"/>
    <w:link w:val="NoSpacingChar"/>
    <w:uiPriority w:val="1"/>
    <w:qFormat/>
    <w:rsid w:val="00C239AC"/>
    <w:pPr>
      <w:spacing w:after="0"/>
    </w:pPr>
    <w:rPr>
      <w:rFonts w:eastAsiaTheme="minorEastAsia"/>
      <w:sz w:val="22"/>
      <w:szCs w:val="22"/>
    </w:rPr>
  </w:style>
  <w:style w:type="character" w:customStyle="1" w:styleId="NoSpacingChar">
    <w:name w:val="No Spacing Char"/>
    <w:basedOn w:val="DefaultParagraphFont"/>
    <w:link w:val="NoSpacing"/>
    <w:uiPriority w:val="1"/>
    <w:rsid w:val="00C239AC"/>
    <w:rPr>
      <w:rFonts w:eastAsiaTheme="minorEastAsia"/>
      <w:sz w:val="22"/>
      <w:szCs w:val="22"/>
    </w:rPr>
  </w:style>
  <w:style w:type="paragraph" w:styleId="TOC1">
    <w:name w:val="toc 1"/>
    <w:basedOn w:val="Normal"/>
    <w:next w:val="Normal"/>
    <w:autoRedefine/>
    <w:uiPriority w:val="39"/>
    <w:rsid w:val="00C239AC"/>
    <w:pPr>
      <w:spacing w:after="100"/>
    </w:pPr>
  </w:style>
  <w:style w:type="paragraph" w:styleId="TOC2">
    <w:name w:val="toc 2"/>
    <w:basedOn w:val="Normal"/>
    <w:next w:val="Normal"/>
    <w:autoRedefine/>
    <w:uiPriority w:val="39"/>
    <w:rsid w:val="00C239AC"/>
    <w:pPr>
      <w:spacing w:after="100"/>
      <w:ind w:left="240"/>
    </w:pPr>
  </w:style>
  <w:style w:type="paragraph" w:styleId="TOC3">
    <w:name w:val="toc 3"/>
    <w:basedOn w:val="Normal"/>
    <w:next w:val="Normal"/>
    <w:autoRedefine/>
    <w:uiPriority w:val="39"/>
    <w:rsid w:val="00C239AC"/>
    <w:pPr>
      <w:spacing w:after="100"/>
      <w:ind w:left="480"/>
    </w:pPr>
  </w:style>
  <w:style w:type="paragraph" w:styleId="Header">
    <w:name w:val="header"/>
    <w:basedOn w:val="Normal"/>
    <w:link w:val="HeaderChar"/>
    <w:rsid w:val="0013069A"/>
    <w:pPr>
      <w:tabs>
        <w:tab w:val="center" w:pos="4680"/>
        <w:tab w:val="right" w:pos="9360"/>
      </w:tabs>
      <w:spacing w:after="0"/>
    </w:pPr>
  </w:style>
  <w:style w:type="character" w:customStyle="1" w:styleId="HeaderChar">
    <w:name w:val="Header Char"/>
    <w:basedOn w:val="DefaultParagraphFont"/>
    <w:link w:val="Header"/>
    <w:rsid w:val="0013069A"/>
  </w:style>
  <w:style w:type="paragraph" w:styleId="Footer">
    <w:name w:val="footer"/>
    <w:basedOn w:val="Normal"/>
    <w:link w:val="FooterChar"/>
    <w:uiPriority w:val="99"/>
    <w:rsid w:val="0013069A"/>
    <w:pPr>
      <w:tabs>
        <w:tab w:val="center" w:pos="4680"/>
        <w:tab w:val="right" w:pos="9360"/>
      </w:tabs>
      <w:spacing w:after="0"/>
    </w:pPr>
  </w:style>
  <w:style w:type="character" w:customStyle="1" w:styleId="FooterChar">
    <w:name w:val="Footer Char"/>
    <w:basedOn w:val="DefaultParagraphFont"/>
    <w:link w:val="Footer"/>
    <w:uiPriority w:val="99"/>
    <w:rsid w:val="00130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hyperlink" Target="https://opsfolio.com/regime/soc2/" TargetMode="External"/><Relationship Id="rId17" Type="http://schemas.openxmlformats.org/officeDocument/2006/relationships/footer" Target="footer1.xm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psfolio.com/regime/cmmc/" TargetMode="Externa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hyperlink" Target="https://opsfolio.com/lp/cmmc/self-assess-malyszek/"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opsfolio.com/regime/cmmc/self-assessment-landing/" TargetMode="Externa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2CE6AB-4430-4D0E-A05F-797EFCCE3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14</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Opsfolio</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Opsfolio</dc:title>
  <dc:subject>Lead Magnets Tour</dc:subject>
  <dc:creator>Ajay Kumaran</dc:creator>
  <cp:keywords/>
  <cp:lastModifiedBy>Sarji Mohammedali</cp:lastModifiedBy>
  <cp:revision>23</cp:revision>
  <cp:lastPrinted>2026-05-14T06:58:00Z</cp:lastPrinted>
  <dcterms:created xsi:type="dcterms:W3CDTF">2026-05-13T04:27:00Z</dcterms:created>
  <dcterms:modified xsi:type="dcterms:W3CDTF">2026-05-14T09:31:00Z</dcterms:modified>
</cp:coreProperties>
</file>