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36"/>
        </w:rPr>
        <w:t>MUHAMMAD AMIN BIN AZMAN</w:t>
      </w:r>
    </w:p>
    <w:p>
      <w:pPr>
        <w:spacing w:before="0" w:after="360"/>
        <w:jc w:val="center"/>
      </w:pPr>
      <w:r>
        <w:rPr>
          <w:rFonts w:ascii="Arial" w:hAnsi="Arial"/>
          <w:b/>
          <w:color w:val="0284C7"/>
          <w:sz w:val="21"/>
        </w:rPr>
        <w:t>3.4U INSPECTION ENGINEER / DATA RECORDER</w:t>
      </w: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b/>
                <w:color w:val="0F172A"/>
                <w:sz w:val="19"/>
              </w:rPr>
              <w:t>MUHAMMAD AMIN BIN AZMAN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p>
      <w:pPr>
        <w:pStyle w:val="ListBullet"/>
        <w:spacing w:before="40" w:after="60"/>
        <w:ind w:left="216"/>
      </w:pPr>
      <w:r>
        <w:rPr>
          <w:rFonts w:ascii="Arial" w:hAnsi="Arial"/>
          <w:b/>
          <w:color w:val="1E293B"/>
          <w:sz w:val="19"/>
        </w:rPr>
        <w:t>Underwater Inspection Controller Grade CSWIP 3.4U</w:t>
      </w:r>
      <w:r>
        <w:rPr>
          <w:rFonts w:ascii="Arial" w:hAnsi="Arial"/>
          <w:color w:val="475569"/>
          <w:sz w:val="19"/>
        </w:rPr>
        <w:br/>
        <w:t>Cert No: 542968 | Issued: 24 Oct 2023 | Date of Expiry: 25th July 2028</w:t>
      </w:r>
    </w:p>
    <w:p>
      <w:pPr>
        <w:pStyle w:val="ListBullet"/>
        <w:spacing w:before="40" w:after="60"/>
        <w:ind w:left="216"/>
      </w:pPr>
      <w:r>
        <w:rPr>
          <w:rFonts w:ascii="Arial" w:hAnsi="Arial"/>
          <w:b/>
          <w:color w:val="1E293B"/>
          <w:sz w:val="19"/>
        </w:rPr>
        <w:t>Petronas Offshore Safety Passport</w:t>
      </w:r>
      <w:r>
        <w:rPr>
          <w:rFonts w:ascii="Arial" w:hAnsi="Arial"/>
          <w:color w:val="475569"/>
          <w:sz w:val="19"/>
        </w:rPr>
        <w:br/>
        <w:t>Cert No: OSP20240040915 | Date of Expiry: 16th September 2026</w:t>
      </w:r>
    </w:p>
    <w:p>
      <w:pPr>
        <w:pStyle w:val="ListBullet"/>
        <w:spacing w:before="40" w:after="60"/>
        <w:ind w:left="216"/>
      </w:pPr>
      <w:r>
        <w:rPr>
          <w:rFonts w:ascii="Arial" w:hAnsi="Arial"/>
          <w:b/>
          <w:color w:val="1E293B"/>
          <w:sz w:val="19"/>
        </w:rPr>
        <w:t>FOET &amp; Travel Safely By Boat with CA-EBS (OPITO approved / BOSIET)</w:t>
      </w:r>
      <w:r>
        <w:rPr>
          <w:rFonts w:ascii="Arial" w:hAnsi="Arial"/>
          <w:color w:val="475569"/>
          <w:sz w:val="19"/>
        </w:rPr>
        <w:br/>
        <w:t>OPITO Standard: 5707 / 5750 | Date of Expiry: 1st December 2026</w:t>
      </w:r>
    </w:p>
    <w:p>
      <w:pPr>
        <w:pStyle w:val="ListBullet"/>
        <w:spacing w:before="40" w:after="60"/>
        <w:ind w:left="216"/>
      </w:pPr>
      <w:r>
        <w:rPr>
          <w:rFonts w:ascii="Arial" w:hAnsi="Arial"/>
          <w:b/>
          <w:color w:val="1E293B"/>
          <w:sz w:val="19"/>
        </w:rPr>
        <w:t>Offshore Medical Examination (ADNOC Approved)</w:t>
      </w:r>
      <w:r>
        <w:rPr>
          <w:rFonts w:ascii="Arial" w:hAnsi="Arial"/>
          <w:color w:val="475569"/>
          <w:sz w:val="19"/>
        </w:rPr>
        <w:br/>
        <w:t>Date of Expiry: 27th October 2026</w:t>
      </w:r>
    </w:p>
    <w:p>
      <w:pPr>
        <w:pStyle w:val="ListBullet"/>
        <w:spacing w:before="40" w:after="60"/>
        <w:ind w:left="216"/>
      </w:pPr>
      <w:r>
        <w:rPr>
          <w:rFonts w:ascii="Arial" w:hAnsi="Arial"/>
          <w:b/>
          <w:color w:val="1E293B"/>
          <w:sz w:val="19"/>
        </w:rPr>
        <w:t>ADNOC HSE Induction</w:t>
      </w:r>
      <w:r>
        <w:rPr>
          <w:rFonts w:ascii="Arial" w:hAnsi="Arial"/>
          <w:color w:val="475569"/>
          <w:sz w:val="19"/>
        </w:rPr>
        <w:br/>
        <w:t>Date of Expiry: 30th October 2027</w:t>
      </w:r>
    </w:p>
    <w:p>
      <w:pPr>
        <w:pStyle w:val="ListBullet"/>
        <w:spacing w:before="40" w:after="60"/>
        <w:ind w:left="216"/>
      </w:pPr>
      <w:r>
        <w:rPr>
          <w:rFonts w:ascii="Arial" w:hAnsi="Arial"/>
          <w:b/>
          <w:color w:val="1E293B"/>
          <w:sz w:val="19"/>
        </w:rPr>
        <w:t>Offshore Medical Examination (OEUK &amp; Petronas Approved)</w:t>
      </w:r>
      <w:r>
        <w:rPr>
          <w:rFonts w:ascii="Arial" w:hAnsi="Arial"/>
          <w:color w:val="475569"/>
          <w:sz w:val="19"/>
        </w:rPr>
        <w:br/>
        <w:t>Clinic: Klinik Berkat Sentral | Date of Expiry: 16th September 2026</w:t>
      </w:r>
    </w:p>
    <w:p>
      <w:pPr>
        <w:pStyle w:val="ListBullet"/>
        <w:spacing w:before="40" w:after="60"/>
        <w:ind w:left="216"/>
      </w:pPr>
      <w:r>
        <w:rPr>
          <w:rFonts w:ascii="Arial" w:hAnsi="Arial"/>
          <w:b/>
          <w:color w:val="1E293B"/>
          <w:sz w:val="19"/>
        </w:rPr>
        <w:t>Basic H2S Training (OPITO Approved / Solas)</w:t>
      </w:r>
      <w:r>
        <w:rPr>
          <w:rFonts w:ascii="Arial" w:hAnsi="Arial"/>
          <w:color w:val="475569"/>
          <w:sz w:val="19"/>
        </w:rPr>
        <w:br/>
        <w:t>OPITO Course Code: 9014 | Date of Expiry: 27th October 2027</w:t>
      </w:r>
    </w:p>
    <w:p>
      <w:pPr>
        <w:pStyle w:val="ListBullet"/>
        <w:spacing w:before="40" w:after="60"/>
        <w:ind w:left="216"/>
      </w:pPr>
      <w:r>
        <w:rPr>
          <w:rFonts w:ascii="Arial" w:hAnsi="Arial"/>
          <w:b/>
          <w:color w:val="1E293B"/>
          <w:sz w:val="19"/>
        </w:rPr>
        <w:t>Mercury Awareness Training (CLBSADL012)</w:t>
      </w:r>
      <w:r>
        <w:rPr>
          <w:rFonts w:ascii="Arial" w:hAnsi="Arial"/>
          <w:color w:val="475569"/>
          <w:sz w:val="19"/>
        </w:rPr>
        <w:br/>
        <w:t>Date of Expiry: 3rd June 2027</w:t>
      </w:r>
    </w:p>
    <w:p>
      <w:pPr>
        <w:pStyle w:val="ListBullet"/>
        <w:spacing w:before="40" w:after="60"/>
        <w:ind w:left="216"/>
      </w:pPr>
      <w:r>
        <w:rPr>
          <w:rFonts w:ascii="Arial" w:hAnsi="Arial"/>
          <w:b/>
          <w:color w:val="1E293B"/>
          <w:sz w:val="19"/>
        </w:rPr>
        <w:t>Petronas Carigali Sdn Bhd Permit to Work (PCSB PTW Level 1)</w:t>
      </w:r>
      <w:r>
        <w:rPr>
          <w:rFonts w:ascii="Arial" w:hAnsi="Arial"/>
          <w:color w:val="475569"/>
          <w:sz w:val="19"/>
        </w:rPr>
        <w:br/>
        <w:t>Date of Expiry: 13th October 2027</w:t>
      </w:r>
    </w:p>
    <w:p>
      <w:pPr>
        <w:pStyle w:val="ListBullet"/>
        <w:spacing w:before="40" w:after="60"/>
        <w:ind w:left="216"/>
      </w:pPr>
      <w:r>
        <w:rPr>
          <w:rFonts w:ascii="Arial" w:hAnsi="Arial"/>
          <w:b/>
          <w:color w:val="1E293B"/>
          <w:sz w:val="19"/>
        </w:rPr>
        <w:t>International Passport</w:t>
      </w:r>
      <w:r>
        <w:rPr>
          <w:rFonts w:ascii="Arial" w:hAnsi="Arial"/>
          <w:color w:val="475569"/>
          <w:sz w:val="19"/>
        </w:rPr>
        <w:br/>
        <w:t>Passport No: A70360403 (Red / Blue)</w:t>
      </w:r>
    </w:p>
    <w:p>
      <w:pPr>
        <w:pStyle w:val="ListBullet"/>
        <w:spacing w:before="40" w:after="60"/>
        <w:ind w:left="216"/>
      </w:pPr>
      <w:r>
        <w:rPr>
          <w:rFonts w:ascii="Arial" w:hAnsi="Arial"/>
          <w:b/>
          <w:color w:val="1E293B"/>
          <w:sz w:val="19"/>
        </w:rPr>
        <w:t>Bachelor of Engineering (Honours) Petroleum Engineering</w:t>
      </w:r>
      <w:r>
        <w:rPr>
          <w:rFonts w:ascii="Arial" w:hAnsi="Arial"/>
          <w:color w:val="475569"/>
          <w:sz w:val="19"/>
        </w:rPr>
        <w:br/>
        <w:t>Issued by: Universiti Teknologi Malaysia (UTM) | CGPA: 3.44 | Graduation Date: 25th September 2010</w:t>
      </w:r>
    </w:p>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Corporate &amp;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DVR &amp; Fugro Sense Structures (Fugro HQ, Dubai), Voyis Discovery, VSLAM Acquisition, Agisoft Photogrammetry (Voyis Canada)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Tanjung Offshore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Alam Maritim Resources Berhad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KL Petrogas &amp; Surya Nautika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