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MITG / DMID PROGRAM — Bi-Weekly Status  (DRAFT)</w:t>
      </w:r>
    </w:p>
    <w:p>
      <w:r>
        <w:t>period: 6/1-6/12    prepared by S. Chen    distribution: program leads, COR team, finance</w:t>
      </w:r>
    </w:p>
    <w:p>
      <w:r>
        <w:rPr>
          <w:b/>
        </w:rPr>
        <w:t xml:space="preserve">Summary - </w:t>
      </w:r>
      <w:r>
        <w:t>Overall GREEN, trending yellow on the MITG task order due to the open Mod #14 and the compliance audit scope gap. DMID recompete planning is underway. The near-term pressure point is the OMB data call due Friday - Northwind has not returned their portion yet, and if it slips past Wednesday we are at risk on the deadline.</w:t>
      </w:r>
    </w:p>
    <w:p>
      <w:r>
        <w:rPr>
          <w:b/>
        </w:rPr>
        <w:t>ACCOMPLISHMENTS THIS PERIOD</w:t>
      </w:r>
    </w:p>
    <w:p>
      <w:pPr>
        <w:pStyle w:val="ListBullet"/>
      </w:pPr>
      <w:r>
        <w:t>Closed out Mod #12 (pricing-only, 2-day compliance turn)</w:t>
      </w:r>
    </w:p>
    <w:p>
      <w:pPr>
        <w:pStyle w:val="ListBullet"/>
      </w:pPr>
      <w:r>
        <w:t>Northwind Mod #14 cost analysis complete - $163K / 60-day option recommended</w:t>
      </w:r>
    </w:p>
    <w:p>
      <w:pPr>
        <w:pStyle w:val="ListBullet"/>
      </w:pPr>
      <w:r>
        <w:t>Filed a no-cost bridge extension so the MITG PoP does not lapse Sept 30</w:t>
      </w:r>
    </w:p>
    <w:p>
      <w:pPr>
        <w:pStyle w:val="ListBullet"/>
      </w:pPr>
      <w:r>
        <w:t>Posted the sources-sought notice for the DMID recompete (six responses)</w:t>
      </w:r>
    </w:p>
    <w:p>
      <w:r>
        <w:rPr>
          <w:b/>
        </w:rPr>
        <w:t>IN PROGRESS / NEXT PERIOD</w:t>
      </w:r>
    </w:p>
    <w:p>
      <w:pPr>
        <w:pStyle w:val="ListBullet"/>
      </w:pPr>
      <w:r>
        <w:t>Mod #14 through Compliance (Hung) - expected to clear Monday, phased analyst start due to clearance</w:t>
      </w:r>
    </w:p>
    <w:p>
      <w:pPr>
        <w:pStyle w:val="ListBullet"/>
      </w:pPr>
      <w:r>
        <w:t>Compliance audit scope revision to add third-party vendor assessment (~1 week)</w:t>
      </w:r>
    </w:p>
    <w:p>
      <w:pPr>
        <w:pStyle w:val="ListBullet"/>
      </w:pPr>
      <w:r>
        <w:t>OMB data call response - due Friday; Fabrikam in, Northwind outstanding, Finance reconciling</w:t>
      </w:r>
    </w:p>
    <w:p>
      <w:pPr>
        <w:pStyle w:val="ListBullet"/>
      </w:pPr>
      <w:r>
        <w:t>DMID recompete draft PWS ~80% complete; industry day in ~3 weeks</w:t>
      </w:r>
    </w:p>
    <w:p>
      <w:r>
        <w:rPr>
          <w:b/>
        </w:rPr>
        <w:t>RISKS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Northwind late on the OMB data call</w:t>
            </w:r>
          </w:p>
        </w:tc>
        <w:tc>
          <w:tcPr>
            <w:tcW w:type="dxa" w:w="2880"/>
          </w:tcPr>
          <w:p>
            <w:r>
              <w:t>Miss the Friday deadline</w:t>
            </w:r>
          </w:p>
        </w:tc>
        <w:tc>
          <w:tcPr>
            <w:tcW w:type="dxa" w:w="2880"/>
          </w:tcPr>
          <w:p>
            <w:r>
              <w:t>Escalated to Northwind PM; Boris cc’d; no extension without sign-off</w:t>
            </w:r>
          </w:p>
        </w:tc>
      </w:tr>
      <w:tr>
        <w:tc>
          <w:tcPr>
            <w:tcW w:type="dxa" w:w="2880"/>
          </w:tcPr>
          <w:p>
            <w:r>
              <w:t>Compliance audit scope revision runs long</w:t>
            </w:r>
          </w:p>
        </w:tc>
        <w:tc>
          <w:tcPr>
            <w:tcW w:type="dxa" w:w="2880"/>
          </w:tcPr>
          <w:p>
            <w:r>
              <w:t>Audit kickoff slips 1-2 wks</w:t>
            </w:r>
          </w:p>
        </w:tc>
        <w:tc>
          <w:tcPr>
            <w:tcW w:type="dxa" w:w="2880"/>
          </w:tcPr>
          <w:p>
            <w:r>
              <w:t>Scope call held; revising in parallel, back to Hung Friday</w:t>
            </w:r>
          </w:p>
        </w:tc>
      </w:tr>
      <w:tr>
        <w:tc>
          <w:tcPr>
            <w:tcW w:type="dxa" w:w="2880"/>
          </w:tcPr>
          <w:p>
            <w:r>
              <w:t>Second analyst clearance delay (Mod #14)</w:t>
            </w:r>
          </w:p>
        </w:tc>
        <w:tc>
          <w:tcPr>
            <w:tcW w:type="dxa" w:w="2880"/>
          </w:tcPr>
          <w:p>
            <w:r>
              <w:t>Resource ramp delayed</w:t>
            </w:r>
          </w:p>
        </w:tc>
        <w:tc>
          <w:tcPr>
            <w:tcW w:type="dxa" w:w="2880"/>
          </w:tcPr>
          <w:p>
            <w:r>
              <w:t>Phased start; cleared analyst begins on award</w:t>
            </w:r>
          </w:p>
        </w:tc>
      </w:tr>
      <w:tr>
        <w:tc>
          <w:tcPr>
            <w:tcW w:type="dxa" w:w="2880"/>
          </w:tcPr>
          <w:p>
            <w:r>
              <w:t>DMID draft PWS slips</w:t>
            </w:r>
          </w:p>
        </w:tc>
        <w:tc>
          <w:tcPr>
            <w:tcW w:type="dxa" w:w="2880"/>
          </w:tcPr>
          <w:p>
            <w:r>
              <w:t>RFP date pushes in Q1</w:t>
            </w:r>
          </w:p>
        </w:tc>
        <w:tc>
          <w:tcPr>
            <w:tcW w:type="dxa" w:w="2880"/>
          </w:tcPr>
          <w:p>
            <w:r>
              <w:t>Lock PWS scope this month; Legal set-aside call early</w:t>
            </w:r>
          </w:p>
        </w:tc>
      </w:tr>
    </w:tbl>
    <w:p>
      <w:r>
        <w:t>Open items / decisions needed: confirm phased-start condition with Northwind; document the 60-vs-90-day Mod #14 rationale in the file for the recompete; Legal determination on the small-business set-aside.</w:t>
      </w:r>
    </w:p>
    <w:p>
      <w:r>
        <w:t>notes: numbers rough, finance to confirm. -SC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