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Teams Meeting — Contract Modifications Review Process</w:t>
      </w:r>
    </w:p>
    <w:p>
      <w:r>
        <w:t>Date: June 3, 2026   |   Attendees: Tyrone (Contracts), Sarah (COR Lead), Miguel (Finance), Hung (Compliance)   |   Fictional sample — training use only</w:t>
      </w:r>
    </w:p>
    <w:p>
      <w:r>
        <w:rPr>
          <w:b/>
        </w:rPr>
        <w:t xml:space="preserve">Tyrone: </w:t>
      </w:r>
      <w:r>
        <w:t>OK team, let's document our process for contract modifications. We've been doing this ad-hoc and it's creating confusion. What's the current flow?</w:t>
      </w:r>
    </w:p>
    <w:p>
      <w:r>
        <w:rPr>
          <w:b/>
        </w:rPr>
        <w:t xml:space="preserve">Sarah: </w:t>
      </w:r>
      <w:r>
        <w:t>When a contractor submits a modification request, it usually comes to me as the COR. I do a quick sanity check — is it in scope? Does it align with the PWS? Then I send it to Miguel in Finance for cost analysis.</w:t>
      </w:r>
    </w:p>
    <w:p>
      <w:r>
        <w:rPr>
          <w:b/>
        </w:rPr>
        <w:t xml:space="preserve">Miguel: </w:t>
      </w:r>
      <w:r>
        <w:t>Right. Once I get the mod request and cost impact, I check our budget. If it's under $10K and within approved budget, I flag it ready for review. If it's over $10K or affects other budget lines, it goes to Tyrone for approval first.</w:t>
      </w:r>
    </w:p>
    <w:p>
      <w:r>
        <w:rPr>
          <w:b/>
        </w:rPr>
        <w:t xml:space="preserve">Tyrone: </w:t>
      </w:r>
      <w:r>
        <w:t>And that's key — anything over $10K needs my signature before it moves to Compliance. Below $10K, Sarah and I can handle it together. Hung, where does Compliance fit in?</w:t>
      </w:r>
    </w:p>
    <w:p>
      <w:r>
        <w:rPr>
          <w:b/>
        </w:rPr>
        <w:t xml:space="preserve">Hung: </w:t>
      </w:r>
      <w:r>
        <w:t>I see every mod request, but priority depends on type. If it's a pricing change only, it's quick — maybe 2 business days. If it touches scope, requirements, or delivery timeline, I need more time — could be 5 business days. I also check against our insurance and regulatory constraints.</w:t>
      </w:r>
    </w:p>
    <w:p>
      <w:r>
        <w:rPr>
          <w:b/>
        </w:rPr>
        <w:t xml:space="preserve">Sarah: </w:t>
      </w:r>
      <w:r>
        <w:t>So the flow is: COR sanity check, then Finance review and budget check, then if over $10K Tyrone approval, then Compliance review based on complexity, then final recommendation back to me and the contractor.</w:t>
      </w:r>
    </w:p>
    <w:p>
      <w:r>
        <w:rPr>
          <w:b/>
        </w:rPr>
        <w:t xml:space="preserve">Miguel: </w:t>
      </w:r>
      <w:r>
        <w:t>One thing — we should set a timeline expectation. How long should a contractor wait?</w:t>
      </w:r>
    </w:p>
    <w:p>
      <w:r>
        <w:rPr>
          <w:b/>
        </w:rPr>
        <w:t xml:space="preserve">Tyrone: </w:t>
      </w:r>
      <w:r>
        <w:t>Standard modifications should be done in 2 weeks. Complex ones might take 3 weeks. We should communicate that upfront.</w:t>
      </w:r>
    </w:p>
    <w:p>
      <w:r>
        <w:rPr>
          <w:b/>
        </w:rPr>
        <w:t xml:space="preserve">Hung: </w:t>
      </w:r>
      <w:r>
        <w:t>Agreed. And we should document which types are simple versus complex so the COR can set expectations right away.</w:t>
      </w:r>
    </w:p>
    <w:p>
      <w:r>
        <w:rPr>
          <w:b/>
        </w:rPr>
        <w:t xml:space="preserve">Sarah: </w:t>
      </w:r>
      <w:r>
        <w:t>Got it. So we need an intake form too — something contractors fill out so we get consistent information upfront.</w:t>
      </w:r>
    </w:p>
    <w:p>
      <w:r>
        <w:rPr>
          <w:b/>
        </w:rPr>
        <w:t xml:space="preserve">Tyrone: </w:t>
      </w:r>
      <w:r>
        <w:t>Exactly. Let's use the template we built last year. Miguel, can you send that to everyone?</w:t>
      </w:r>
    </w:p>
    <w:p>
      <w:r>
        <w:rPr>
          <w:b/>
        </w:rPr>
        <w:t xml:space="preserve">Miguel: </w:t>
      </w:r>
      <w:r>
        <w:t>Yes, I'll send it after this call.</w:t>
      </w:r>
    </w:p>
    <w:p>
      <w:r>
        <w:rPr>
          <w:b/>
        </w:rPr>
        <w:t xml:space="preserve">Tyrone: </w:t>
      </w:r>
      <w:r>
        <w:t>Great. To summarize: COR intake, Finance budget, over-$10K decision gate, Compliance review with timeline guidance, recommendation back to COR, COR notifies contractor. Clear?</w:t>
      </w:r>
    </w:p>
    <w:p>
      <w:r>
        <w:rPr>
          <w:b/>
        </w:rPr>
        <w:t xml:space="preserve">Hung: </w:t>
      </w:r>
      <w:r>
        <w:t>One more thing — escalations. What if there's disagreement? Like Compliance says no but Finance says the cost is justified?</w:t>
      </w:r>
    </w:p>
    <w:p>
      <w:r>
        <w:rPr>
          <w:b/>
        </w:rPr>
        <w:t xml:space="preserve">Tyrone: </w:t>
      </w:r>
      <w:r>
        <w:t>Good point. Any disagreement comes to me and we hash it out. I'll get back to the COR with a decision within 2 business days.</w:t>
      </w:r>
    </w:p>
    <w:p>
      <w:r>
        <w:rPr>
          <w:b/>
        </w:rPr>
        <w:t xml:space="preserve">Sarah: </w:t>
      </w:r>
      <w:r>
        <w:t>Perfect. I'll draft a full SOP and we can review next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