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34d1acdd0b6c933687754938adb93480b752eb"/>
      <w:r>
        <w:t xml:space="preserve">Sample PRD — Expanded Partner Integration Coverage</w:t>
      </w:r>
      <w:bookmarkEnd w:id="20"/>
    </w:p>
    <w:p>
      <w:pPr>
        <w:pStyle w:val="BlockText"/>
      </w:pPr>
      <w:r>
        <w:rPr>
          <w:b/>
        </w:rPr>
        <w:t xml:space="preserve">Fictional.</w:t>
      </w:r>
      <w:r>
        <w:t xml:space="preserve"> </w:t>
      </w:r>
      <w:r>
        <w:t xml:space="preserve">This is a clearly fictional product requirements document created for a Microsoft 365 Copilot workshop. Nothing in it represents Versana’s actual product, roadmap, customers, or partners.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pStyle w:val="FirstParagraph"/>
      </w:pPr>
      <w:r>
        <w:t xml:space="preserve">Expand our platform’s integration coverage to support two new categories of partner systems —</w:t>
      </w:r>
      <w:r>
        <w:t xml:space="preserve"> </w:t>
      </w:r>
      <w:r>
        <w:rPr>
          <w:b/>
        </w:rPr>
        <w:t xml:space="preserve">agent system Type A</w:t>
      </w:r>
      <w:r>
        <w:t xml:space="preserve"> </w:t>
      </w:r>
      <w:r>
        <w:t xml:space="preserve">(loan administration) and</w:t>
      </w:r>
      <w:r>
        <w:t xml:space="preserve"> </w:t>
      </w:r>
      <w:r>
        <w:rPr>
          <w:b/>
        </w:rPr>
        <w:t xml:space="preserve">agent system Type B</w:t>
      </w:r>
      <w:r>
        <w:t xml:space="preserve"> </w:t>
      </w:r>
      <w:r>
        <w:t xml:space="preserve">(settlement/operations). The goal is to reduce manual reconciliation work performed by users and to position the platform as the source of truth for participant-facing operational data.</w:t>
      </w:r>
    </w:p>
    <w:p>
      <w:pPr>
        <w:pStyle w:val="Heading2"/>
      </w:pPr>
      <w:bookmarkStart w:id="22" w:name="problem"/>
      <w:r>
        <w:t xml:space="preserve">Problem</w:t>
      </w:r>
      <w:bookmarkEnd w:id="22"/>
    </w:p>
    <w:p>
      <w:pPr>
        <w:pStyle w:val="FirstParagraph"/>
      </w:pPr>
      <w:r>
        <w:t xml:space="preserve">Today, several user-facing workflows depend on data that lives in partner systems we don’t yet integrate with. Users either re-key the data manually or download CSV exports from partner portals and re-upload to our platform. This is time-consuming, error-prone, and undermines our positioning as the operational source of truth.</w:t>
      </w:r>
    </w:p>
    <w:p>
      <w:pPr>
        <w:pStyle w:val="BodyText"/>
      </w:pPr>
      <w:r>
        <w:t xml:space="preserve">Two specific friction points show up repeatedly in customer feedback: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Reconciliation lag.</w:t>
      </w:r>
      <w:r>
        <w:t xml:space="preserve"> </w:t>
      </w:r>
      <w:r>
        <w:t xml:space="preserve">When data lives in two places, end-of-day reconciliation can take several hours — particularly for participants with high-volume relationships across multiple partner systems.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Discrepancy resolution.</w:t>
      </w:r>
      <w:r>
        <w:t xml:space="preserve"> </w:t>
      </w:r>
      <w:r>
        <w:t xml:space="preserve">When a discrepancy surfaces, users must dig into the partner system, then back into our platform, then re-key the resolution into both. This is the single most-cited friction point in the most recent customer survey.</w:t>
      </w:r>
    </w:p>
    <w:p>
      <w:pPr>
        <w:pStyle w:val="Heading2"/>
      </w:pPr>
      <w:bookmarkStart w:id="23" w:name="goals"/>
      <w:r>
        <w:t xml:space="preserve">Goals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Primary:</w:t>
      </w:r>
      <w:r>
        <w:t xml:space="preserve"> </w:t>
      </w:r>
      <w:r>
        <w:t xml:space="preserve">Reduce reconciliation time for high-volume customers by 50% within 90 days of pilot launch.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Secondary:</w:t>
      </w:r>
      <w:r>
        <w:t xml:space="preserve"> </w:t>
      </w:r>
      <w:r>
        <w:t xml:space="preserve">Ship integrations to two partner system types (Type A, Type B) covering ~80% of the volume our top-quartile customers carry.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Quality:</w:t>
      </w:r>
      <w:r>
        <w:t xml:space="preserve"> </w:t>
      </w:r>
      <w:r>
        <w:t xml:space="preserve">No regression in existing integration reliability metrics.</w:t>
      </w:r>
    </w:p>
    <w:p>
      <w:pPr>
        <w:pStyle w:val="Heading2"/>
      </w:pPr>
      <w:bookmarkStart w:id="24" w:name="non-goals"/>
      <w:r>
        <w:t xml:space="preserve">Non-goals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Real-time settlement (out of scope for this initiative — separate roadmap item).</w:t>
      </w:r>
    </w:p>
    <w:p>
      <w:pPr>
        <w:numPr>
          <w:ilvl w:val="0"/>
          <w:numId w:val="1003"/>
        </w:numPr>
        <w:pStyle w:val="Compact"/>
      </w:pPr>
      <w:r>
        <w:t xml:space="preserve">Historical data backfill beyond 90 days from go-live.</w:t>
      </w:r>
    </w:p>
    <w:p>
      <w:pPr>
        <w:numPr>
          <w:ilvl w:val="0"/>
          <w:numId w:val="1003"/>
        </w:numPr>
        <w:pStyle w:val="Compact"/>
      </w:pPr>
      <w:r>
        <w:t xml:space="preserve">Integration with regional / non-North-American partner systems in the first release.</w:t>
      </w:r>
    </w:p>
    <w:p>
      <w:pPr>
        <w:pStyle w:val="Heading2"/>
      </w:pPr>
      <w:bookmarkStart w:id="25" w:name="user-stories"/>
      <w:r>
        <w:t xml:space="preserve">User stories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As a loan operations analyst</w:t>
      </w:r>
      <w:r>
        <w:t xml:space="preserve">, I want partner-system positions to appear in my platform dashboard so I don’t have to switch tools.</w:t>
      </w:r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As an operations lead</w:t>
      </w:r>
      <w:r>
        <w:t xml:space="preserve">, I want a reconciliation report I can run on demand so end-of-day cleanup is one click instead of a workflow.</w:t>
      </w:r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As a settlement specialist</w:t>
      </w:r>
      <w:r>
        <w:t xml:space="preserve">, I want discrepancies flagged with both source values shown side-by-side so I can resolve them without leaving the platform.</w:t>
      </w:r>
    </w:p>
    <w:p>
      <w:pPr>
        <w:pStyle w:val="Heading2"/>
      </w:pPr>
      <w:bookmarkStart w:id="26" w:name="proposed-solution"/>
      <w:r>
        <w:t xml:space="preserve">Proposed solution</w:t>
      </w:r>
      <w:bookmarkEnd w:id="26"/>
    </w:p>
    <w:p>
      <w:pPr>
        <w:pStyle w:val="FirstParagraph"/>
      </w:pPr>
      <w:r>
        <w:t xml:space="preserve">A new</w:t>
      </w:r>
      <w:r>
        <w:t xml:space="preserve"> </w:t>
      </w:r>
      <w:r>
        <w:rPr>
          <w:b/>
        </w:rPr>
        <w:t xml:space="preserve">Partner Integration Layer</w:t>
      </w:r>
      <w:r>
        <w:t xml:space="preserve"> </w:t>
      </w:r>
      <w:r>
        <w:t xml:space="preserve">that:</w:t>
      </w:r>
    </w:p>
    <w:p>
      <w:pPr>
        <w:numPr>
          <w:ilvl w:val="0"/>
          <w:numId w:val="1005"/>
        </w:numPr>
        <w:pStyle w:val="Compact"/>
      </w:pPr>
      <w:r>
        <w:t xml:space="preserve">Pulls position and event data from supported partner systems on a defined cadence (initial: 15-minute polling; future: event-driven).</w:t>
      </w:r>
    </w:p>
    <w:p>
      <w:pPr>
        <w:numPr>
          <w:ilvl w:val="0"/>
          <w:numId w:val="1005"/>
        </w:numPr>
        <w:pStyle w:val="Compact"/>
      </w:pPr>
      <w:r>
        <w:t xml:space="preserve">Reconciles partner-side data with platform-side data and surfaces discrepancies in a unified workflow.</w:t>
      </w:r>
    </w:p>
    <w:p>
      <w:pPr>
        <w:numPr>
          <w:ilvl w:val="0"/>
          <w:numId w:val="1005"/>
        </w:numPr>
        <w:pStyle w:val="Compact"/>
      </w:pPr>
      <w:r>
        <w:t xml:space="preserve">Logs all reconciliation actions for auditability.</w:t>
      </w:r>
    </w:p>
    <w:p>
      <w:pPr>
        <w:pStyle w:val="Heading3"/>
      </w:pPr>
      <w:bookmarkStart w:id="27" w:name="integration-scope"/>
      <w:r>
        <w:t xml:space="preserve">Integration scope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Partner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 Coverage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System Type A</w:t>
            </w:r>
          </w:p>
        </w:tc>
        <w:tc>
          <w:p>
            <w:pPr>
              <w:pStyle w:val="Compact"/>
              <w:jc w:val="left"/>
            </w:pPr>
            <w:r>
              <w:t xml:space="preserve">Position, event, status data</w:t>
            </w:r>
          </w:p>
        </w:tc>
        <w:tc>
          <w:p>
            <w:pPr>
              <w:pStyle w:val="Compact"/>
              <w:jc w:val="left"/>
            </w:pPr>
            <w:r>
              <w:t xml:space="preserve">Real-time eventing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System Type B</w:t>
            </w:r>
          </w:p>
        </w:tc>
        <w:tc>
          <w:p>
            <w:pPr>
              <w:pStyle w:val="Compact"/>
              <w:jc w:val="left"/>
            </w:pPr>
            <w:r>
              <w:t xml:space="preserve">Position, event, settlement data</w:t>
            </w:r>
          </w:p>
        </w:tc>
        <w:tc>
          <w:p>
            <w:pPr>
              <w:pStyle w:val="Compact"/>
              <w:jc w:val="left"/>
            </w:pPr>
            <w:r>
              <w:t xml:space="preserve">Eventing + write-back</w:t>
            </w:r>
          </w:p>
        </w:tc>
      </w:tr>
    </w:tbl>
    <w:p>
      <w:pPr>
        <w:pStyle w:val="Heading2"/>
      </w:pPr>
      <w:bookmarkStart w:id="28" w:name="risks"/>
      <w:r>
        <w:t xml:space="preserve">Risks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Partner API stability.</w:t>
      </w:r>
      <w:r>
        <w:t xml:space="preserve"> </w:t>
      </w:r>
      <w:r>
        <w:t xml:space="preserve">We are dependent on partner API uptime and rate limits. Mitigation: per-partner caching and graceful degradation.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Data classification.</w:t>
      </w:r>
      <w:r>
        <w:t xml:space="preserve"> </w:t>
      </w:r>
      <w:r>
        <w:t xml:space="preserve">Some partner data may be classified more strictly than our existing data. Compliance review required.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Customer onboarding friction.</w:t>
      </w:r>
      <w:r>
        <w:t xml:space="preserve"> </w:t>
      </w:r>
      <w:r>
        <w:t xml:space="preserve">Each customer must enable the integration with their partner credentials. Mitigation: white-glove onboarding for the first cohort.</w:t>
      </w:r>
    </w:p>
    <w:p>
      <w:pPr>
        <w:pStyle w:val="Heading2"/>
      </w:pPr>
      <w:bookmarkStart w:id="29" w:name="open-questions"/>
      <w:r>
        <w:t xml:space="preserve">Open questions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Should the polling cadence be configurable per customer or fixed?</w:t>
      </w:r>
    </w:p>
    <w:p>
      <w:pPr>
        <w:numPr>
          <w:ilvl w:val="0"/>
          <w:numId w:val="1007"/>
        </w:numPr>
        <w:pStyle w:val="Compact"/>
      </w:pPr>
      <w:r>
        <w:t xml:space="preserve">Do we expose the reconciliation report via API or only via UI in the first release?</w:t>
      </w:r>
    </w:p>
    <w:p>
      <w:pPr>
        <w:numPr>
          <w:ilvl w:val="0"/>
          <w:numId w:val="1007"/>
        </w:numPr>
        <w:pStyle w:val="Compact"/>
      </w:pPr>
      <w:r>
        <w:t xml:space="preserve">What’s the right cohort size for the pilot — 5 customers or 15?</w:t>
      </w:r>
    </w:p>
    <w:p>
      <w:pPr>
        <w:pStyle w:val="Heading2"/>
      </w:pPr>
      <w:bookmarkStart w:id="30" w:name="milestones-illustrative"/>
      <w:r>
        <w:t xml:space="preserve">Milestones (illustrative)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alpha</w:t>
            </w:r>
          </w:p>
        </w:tc>
        <w:tc>
          <w:p>
            <w:pPr>
              <w:pStyle w:val="Compact"/>
              <w:jc w:val="left"/>
            </w:pPr>
            <w:r>
              <w:t xml:space="preserve">Q+1 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Pilot launch (first 5 customers)</w:t>
            </w:r>
          </w:p>
        </w:tc>
        <w:tc>
          <w:p>
            <w:pPr>
              <w:pStyle w:val="Compact"/>
              <w:jc w:val="left"/>
            </w:pPr>
            <w:r>
              <w:t xml:space="preserve">Q+2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p>
            <w:pPr>
              <w:pStyle w:val="Compact"/>
              <w:jc w:val="left"/>
            </w:pPr>
            <w:r>
              <w:t xml:space="preserve">Q+3 months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2026-05-19T02:53:13Z</dcterms:created>
  <dcterms:modified xsi:type="dcterms:W3CDTF">2026-05-19T02:53:13Z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