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  <w:r>
        <w:rPr>
          <w:rFonts w:asciiTheme="minorHAnsi" w:eastAsiaTheme="minorHAnsi" w:hAnsiTheme="minorHAnsi" w:hint="eastAsia"/>
          <w:b/>
          <w:noProof/>
          <w:sz w:val="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eastAsiaTheme="minorHAnsi" w:hAnsiTheme="minorHAnsi"/>
          <w:b/>
          <w:sz w:val="2"/>
          <w:szCs w:val="24"/>
        </w:rPr>
        <w:br/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751119" w:rsidRPr="00F27EA0" w:rsidRDefault="00B55373" w:rsidP="002D0D90">
      <w:pPr>
        <w:spacing w:before="1200"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>
        <w:rPr>
          <w:rFonts w:eastAsiaTheme="minorHAnsi"/>
          <w:b/>
          <w:color w:val="262626" w:themeColor="text1" w:themeTint="D9"/>
          <w:sz w:val="72"/>
          <w:szCs w:val="24"/>
        </w:rPr>
        <w:br/>
      </w:r>
      <w:r>
        <w:rPr>
          <w:rFonts w:eastAsiaTheme="minorHAnsi" w:hint="eastAsia"/>
          <w:b/>
          <w:color w:val="262626" w:themeColor="text1" w:themeTint="D9"/>
          <w:sz w:val="36"/>
          <w:szCs w:val="24"/>
        </w:rPr>
        <w:t>[완료 점검 보고서]</w:t>
      </w:r>
      <w:r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1C18C7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r>
        <w:rPr>
          <w:rFonts w:eastAsiaTheme="minorHAnsi" w:hint="eastAsia"/>
          <w:color w:val="262626" w:themeColor="text1" w:themeTint="D9"/>
          <w:sz w:val="28"/>
        </w:rPr>
        <w:t xml:space="preserve">□  </w:t>
      </w:r>
      <w:r>
        <w:rPr>
          <w:rFonts w:eastAsiaTheme="minorHAnsi" w:hint="eastAsia"/>
          <w:b/>
          <w:color w:val="262626" w:themeColor="text1" w:themeTint="D9"/>
          <w:sz w:val="28"/>
        </w:rPr>
        <w:t>입고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>중간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 </w:t>
      </w:r>
      <w:r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>
        <w:rPr>
          <w:rFonts w:eastAsiaTheme="minorHAnsi" w:hint="eastAsia"/>
          <w:color w:val="262626" w:themeColor="text1" w:themeTint="D9"/>
          <w:sz w:val="28"/>
        </w:rPr>
        <w:t xml:space="preserve">  </w:t>
      </w:r>
      <w:r>
        <w:rPr>
          <w:rFonts w:eastAsiaTheme="minorHAnsi" w:hint="eastAsia"/>
          <w:b/>
          <w:color w:val="262626" w:themeColor="text1" w:themeTint="D9"/>
          <w:sz w:val="28"/>
        </w:rPr>
        <w:t>완료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>
        <w:rPr>
          <w:rFonts w:eastAsiaTheme="minorHAnsi"/>
          <w:b/>
          <w:color w:val="262626" w:themeColor="text1" w:themeTint="D9"/>
          <w:sz w:val="28"/>
        </w:rPr>
        <w:t>(</w:t>
      </w:r>
      <w:r>
        <w:rPr>
          <w:rFonts w:eastAsiaTheme="minorHAnsi" w:hint="eastAsia"/>
          <w:b/>
          <w:color w:val="262626" w:themeColor="text1" w:themeTint="D9"/>
          <w:sz w:val="28"/>
        </w:rPr>
        <w:t>긴급</w:t>
      </w:r>
      <w:r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jc w:val="center"/>
        <w:tblLook w:val="04A0" w:firstRow="1" w:lastRow="0" w:firstColumn="1" w:lastColumn="0" w:noHBand="0" w:noVBand="1"/>
      </w:tblPr>
      <w:tblGrid>
        <w:gridCol w:w="1720"/>
        <w:gridCol w:w="1745"/>
        <w:gridCol w:w="1920"/>
        <w:gridCol w:w="1984"/>
      </w:tblGrid>
      <w:tr w:rsidR="00BD6E3F" w:rsidRPr="00F27EA0" w:rsidTr="00BD6E3F">
        <w:trPr>
          <w:trHeight w:val="200" w:hRule="atLeast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 확인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BD6E3F">
        <w:trPr>
          <w:trHeight w:val="300" w:hRule="atLeast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BD6E3F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spacing w:before="500" w:after="0"/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2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F7A0F" w:rsidRDefault="00BF7A0F">
      <w:r>
        <w:br w:type="page"/>
      </w: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4"/>
        <w:gridCol w:w="3571"/>
        <w:gridCol w:w="726"/>
        <w:gridCol w:w="3855"/>
      </w:tblGrid>
      <w:tr w:rsidR="009B534E" w:rsidRPr="00F27EA0" w:rsidTr="001C18C7">
        <w:trPr>
          <w:trHeight w:val="179"/>
          <w:jc w:val="center"/>
        </w:trPr>
        <w:tc>
          <w:tcPr>
            <w:tcW w:w="1982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vAlign w:val="center"/>
            <w:hideMark/>
          </w:tcPr>
          <w:p w:rsidR="009B534E" w:rsidRPr="00F27EA0" w:rsidRDefault="009B534E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vAlign w:val="center"/>
            <w:hideMark/>
          </w:tcPr>
          <w:p w:rsidR="009B534E" w:rsidRPr="00F27EA0" w:rsidRDefault="006229BA" w:rsidP="001C18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>
              <w:t>{{CLIENT_NAME}}</w:t>
            </w:r>
          </w:p>
        </w:tc>
        <w:tc>
          <w:tcPr>
            <w:tcW w:w="2975" w:type="dxa"/>
            <w:vAlign w:val="center"/>
          </w:tcPr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{{/IS_DGA_X}}{{^IS_DGA_X}}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 DGA-X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{{/IS_DSM_XG}}{{^IS_DSM_XG}}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 DSM-XG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{{/IS_RGA_60}}{{^IS_RGA_60}}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 RGA-60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{{/IS_RSM_61}}{{^IS_RSM_61}}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 RSM-61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{{/IS_TGA_50}}{{^IS_TGA_50}}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 TGA-50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{{/IS_LSM_30}}{{^IS_LSM_30}}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 LSM-30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{{/IS_GGA_70_1}}{{^IS_GGA_70_1}}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 GGA-70-1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{{/IS_PGA_91}}{{^IS_PGA_91}}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 PGA-91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{{/IS_OTHER_MODEL}}{{^IS_OTHER_MODEL}}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 기타 ({{OTHER_MODEL_NAME}})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316877" w:rsidRPr="00316877" w:rsidRDefault="00316877" w:rsidP="00316877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{{/IS_MAIN_UNIT}}{{^IS_MAIN_UNIT}}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 Main Unit</w:t>
            </w:r>
          </w:p>
          <w:p w:rsidR="00316877" w:rsidRPr="00316877" w:rsidRDefault="00316877" w:rsidP="00316877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{{/IS_ACU}}{{^IS_ACU}}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 ACU</w:t>
            </w:r>
          </w:p>
          <w:p w:rsidR="00316877" w:rsidRPr="00316877" w:rsidRDefault="00316877" w:rsidP="00316877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{{/IS_PROBE}}{{^IS_PROBE}}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 Probe</w:t>
            </w:r>
          </w:p>
          <w:p w:rsidR="00316877" w:rsidRPr="00316877" w:rsidRDefault="00316877" w:rsidP="00316877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{{#IS_PURGE_AIR_UNIT}}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{{/IS_PURGE_AIR_UNIT}}{{^IS_PURGE_AIR_UNIT}}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 Purge Air Unit</w:t>
            </w:r>
          </w:p>
          <w:p w:rsidR="0010378F" w:rsidRPr="00F27EA0" w:rsidRDefault="00316877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{{#IS_OTHER_UNIT}}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{{/IS_OTHER_UNIT}}{{^IS_OTHER_UNIT}}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 기타 ({{OTHER_UNIT_NAME}})</w:t>
            </w: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 반출 점검</w:t>
              <w:lastRenderedPageBreak/>
              <w:t>을 위해</w:t>
            </w:r>
          </w:p>
          <w:p w:rsidR="0069369E" w:rsidRPr="00F27EA0" w:rsidRDefault="0069369E" w:rsidP="00774BD0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취외함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계측기 반출 점검 및 </w:t>
              <w:lastRenderedPageBreak/>
              <w:t>교정 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>Ⅰ.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ain Unit   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t>{{#CHECK_MAIN_110V}}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{{/CHECK_MAIN_110V}}{{^CHECK_MAIN_110V}}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{{/CHECK_MAIN_110V}} 110V</w:t>
            </w:r>
          </w:p>
          <w:p w:rsidR="00DE50F5" w:rsidRDefault="00DE50F5" w:rsidP="00DE50F5">
            <w:pPr>
              <w:spacing w:before="0" w:after="0" w:line="200" w:lineRule="auto"/>
              <w:jc w:val="left"/>
              <w:textAlignment w:val="baseline"/>
            </w:pPr>
            <w:r>
              <w:t>{{#CHECK_MAIN_220V}}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spacing w:before="0" w:after="0" w:line="200" w:lineRule="auto"/>
              <w:jc w:val="left"/>
              <w:textAlignment w:val="baseline"/>
            </w:pPr>
          </w:p>
          <w:p w:rsidR="00634299" w:rsidRDefault="00602FA6" w:rsidP="00DE50F5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spacing w:before="0" w:after="0" w:line="200" w:lineRule="auto"/>
              <w:jc w:val="left"/>
              <w:textAlignment w:val="baseline"/>
            </w:pPr>
            <w:r>
              <w:t>{{#CHECK_PURGE_220V}}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 HCl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{{/CHECK_GAS_O2}}{{^CHECK_GAS_O2}}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{{/CHECK_INSTALL_ETC}} 기타 </w:t>
              <w:lastRenderedPageBreak/>
              <w:t>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r>
        <w:rPr>
          <w:rFonts w:asciiTheme="minorHAnsi" w:eastAsiaTheme="minorHAnsi" w:hAnsiTheme="minorHAnsi" w:hint="eastAsia"/>
          <w:b/>
          <w:color w:val="auto"/>
        </w:rPr>
        <w:t xml:space="preserve">Ⅱ. </w:t>
      </w:r>
      <w:r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1"/>
        <w:gridCol w:w="508"/>
        <w:gridCol w:w="6977"/>
        <w:gridCol w:w="362"/>
        <w:gridCol w:w="508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1C18C7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조치결과</w:t>
            </w: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</w:t>
              <w:lastRenderedPageBreak/>
              <w:t>럼 형상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 추가점검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, 12V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 추가점검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Main 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냉각 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Ⅲ. 교체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필요)</w:t>
      </w:r>
      <w:r>
        <w:rPr>
          <w:rFonts w:eastAsiaTheme="minorHAnsi"/>
          <w:b/>
        </w:rPr>
        <w:t xml:space="preserve"> </w:t>
      </w:r>
      <w:r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1C18C7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조치결과</w:t>
            </w:r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Ⅳ. 기타 특이사항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세부 설명</w:t>
      </w:r>
      <w:r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hint="eastAsia"/>
                <w:b/>
              </w:rPr>
              <w:t xml:space="preserve">기타 특이사항 </w:t>
            </w:r>
            <w:r>
              <w:rPr>
                <w:rFonts w:eastAsiaTheme="minorHAnsi"/>
                <w:b/>
              </w:rPr>
              <w:t>(</w:t>
            </w:r>
            <w:r>
              <w:rPr>
                <w:rFonts w:eastAsiaTheme="minorHAnsi" w:hint="eastAsia"/>
                <w:b/>
              </w:rPr>
              <w:t>세부 설명</w:t>
            </w:r>
            <w:r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신호 :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 (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로 보내주는 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받아 빛의 흡광된 스펙트럼을 분석하여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에 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2) 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, 단선, 연결상태 :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 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1C18C7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최종 점검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분광기 얼라인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얼라인먼트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교체 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>
        <w:rPr>
          <w:rFonts w:eastAsiaTheme="minorHAnsi"/>
        </w:rPr>
        <w:t>{{#OPTICAL_PHOTOS_ROWS}}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{{/OPTICAL_PHOTOS_ROWS}}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Main Control CPU Board,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기타 부품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{{/ELECTRICAL_PHOTOS_ROWS}}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 w:hint="eastAsia"/>
                <w:b/>
                <w:sz w:val="22"/>
              </w:rPr>
              <w:t>프로브</w:t>
            </w:r>
            <w:r>
              <w:rPr>
                <w:rFonts w:eastAsiaTheme="minorHAnsi"/>
                <w:b/>
                <w:sz w:val="22"/>
              </w:rPr>
              <w:t xml:space="preserve">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{{#PROBE_PHOTOS_ROWS}}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{{/PROBE_PHOTOS_ROWS}}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{{#OTHER_PHOTOS_ROWS}}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lastRenderedPageBreak/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{{/OTHER_PHOTOS_ROWS}}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2C06" w:rsidRDefault="008B2C06" w:rsidP="00826EB2">
      <w:pPr>
        <w:spacing w:after="0" w:line="240" w:lineRule="auto"/>
      </w:pPr>
      <w:r>
        <w:separator/>
      </w:r>
    </w:p>
  </w:endnote>
  <w:end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2C06" w:rsidRDefault="008B2C06" w:rsidP="00826EB2">
      <w:pPr>
        <w:spacing w:after="0" w:line="240" w:lineRule="auto"/>
      </w:pPr>
      <w:r>
        <w:separator/>
      </w:r>
    </w:p>
  </w:footnote>
  <w:foot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18C7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31481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B2C06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799123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EA405-BF60-4922-B002-B40E72D35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1339</Words>
  <Characters>7634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3</cp:revision>
  <cp:lastPrinted>2025-12-23T07:28:00Z</cp:lastPrinted>
  <dcterms:created xsi:type="dcterms:W3CDTF">2026-02-26T10:03:00Z</dcterms:created>
  <dcterms:modified xsi:type="dcterms:W3CDTF">2026-02-26T10:15:00Z</dcterms:modified>
</cp:coreProperties>
</file>